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91078" w14:textId="77777777" w:rsidR="00C24E0F" w:rsidRDefault="00C24E0F" w:rsidP="00690872">
      <w:pPr>
        <w:jc w:val="center"/>
        <w:rPr>
          <w:sz w:val="44"/>
          <w:szCs w:val="44"/>
        </w:rPr>
      </w:pPr>
    </w:p>
    <w:p w14:paraId="423E8853" w14:textId="77777777" w:rsidR="00C24E0F" w:rsidRDefault="00C24E0F" w:rsidP="00690872">
      <w:pPr>
        <w:jc w:val="center"/>
        <w:rPr>
          <w:sz w:val="44"/>
          <w:szCs w:val="44"/>
        </w:rPr>
      </w:pPr>
    </w:p>
    <w:p w14:paraId="45B5757F" w14:textId="6A538458" w:rsidR="00690872" w:rsidRPr="00636AB4" w:rsidRDefault="00690872" w:rsidP="00690872">
      <w:pPr>
        <w:jc w:val="center"/>
        <w:rPr>
          <w:sz w:val="44"/>
          <w:szCs w:val="44"/>
        </w:rPr>
      </w:pPr>
      <w:r w:rsidRPr="00636AB4">
        <w:rPr>
          <w:sz w:val="44"/>
          <w:szCs w:val="44"/>
        </w:rPr>
        <w:t>Heat Exchanger Design and Performance Analysis Tool Using Python</w:t>
      </w:r>
    </w:p>
    <w:p w14:paraId="2D51F627" w14:textId="77777777" w:rsidR="00690872" w:rsidRDefault="00690872" w:rsidP="00690872"/>
    <w:p w14:paraId="7E025194" w14:textId="77777777" w:rsidR="00636AB4" w:rsidRDefault="00636AB4" w:rsidP="00690872"/>
    <w:p w14:paraId="5E9968CF" w14:textId="77777777" w:rsidR="002C7612" w:rsidRDefault="002C7612" w:rsidP="00690872"/>
    <w:p w14:paraId="2FE0A251" w14:textId="77777777" w:rsidR="002C7612" w:rsidRDefault="002C7612" w:rsidP="00690872"/>
    <w:p w14:paraId="7405CEED" w14:textId="5071B496" w:rsidR="00690872" w:rsidRPr="00636AB4" w:rsidRDefault="00690872" w:rsidP="00690872">
      <w:pPr>
        <w:rPr>
          <w:sz w:val="36"/>
          <w:szCs w:val="36"/>
        </w:rPr>
      </w:pPr>
      <w:r w:rsidRPr="00636AB4">
        <w:rPr>
          <w:sz w:val="36"/>
          <w:szCs w:val="36"/>
        </w:rPr>
        <w:t>Abstract:</w:t>
      </w:r>
    </w:p>
    <w:p w14:paraId="7B82517C" w14:textId="1B8E04EE" w:rsidR="0093258D" w:rsidRDefault="00690872" w:rsidP="00690872">
      <w:r w:rsidRPr="00690872">
        <w:t xml:space="preserve">This project </w:t>
      </w:r>
      <w:r w:rsidR="0093258D">
        <w:t>presents</w:t>
      </w:r>
      <w:r w:rsidRPr="00690872">
        <w:t xml:space="preserve"> the development of a Python-based heat exchanger design and performance analysis tool for a double-pipe heat exchanger. The objective of the project </w:t>
      </w:r>
      <w:r w:rsidR="004F004F">
        <w:t>is</w:t>
      </w:r>
      <w:r w:rsidRPr="00690872">
        <w:t xml:space="preserve"> to apply fundamental heat transfer concepts and investigate the influence of operating parameters on heat exchanger performance. The tool implements the Log Mean Temperature Difference (LMTD) method and the NTU-effectiveness approach to calculate heat duty, heat transfer area, effectiveness, heat capacity rates</w:t>
      </w:r>
      <w:r>
        <w:t xml:space="preserve">, </w:t>
      </w:r>
      <w:r w:rsidRPr="00690872">
        <w:t>capacity ratio</w:t>
      </w:r>
      <w:r>
        <w:t xml:space="preserve"> and energy balance error</w:t>
      </w:r>
      <w:r w:rsidRPr="00690872">
        <w:t>.</w:t>
      </w:r>
    </w:p>
    <w:p w14:paraId="1DE05030" w14:textId="4522D6B9" w:rsidR="00690872" w:rsidRDefault="00690872" w:rsidP="00690872">
      <w:r w:rsidRPr="00690872">
        <w:t xml:space="preserve">The tool was further utilized to generate performance plots illustrating the effects of key parameters such as mass flow rate and overall heat transfer coefficient on heat duty, effectiveness, and required heat transfer area. </w:t>
      </w:r>
      <w:r w:rsidR="0093258D" w:rsidRPr="0093258D">
        <w:t>The results show that the required heat transfer area decreases with increasing overall heat transfer coefficient and increases with increasing fluid flow rates.</w:t>
      </w:r>
      <w:r w:rsidRPr="00690872">
        <w:t xml:space="preserve"> </w:t>
      </w:r>
      <w:r w:rsidR="0093258D" w:rsidRPr="0093258D">
        <w:t>The effectiveness versus overall heat transfer coefficient plot produced a nearly horizontal trend under the assumptions employed in the analysis.</w:t>
      </w:r>
      <w:r w:rsidRPr="00690872">
        <w:t xml:space="preserve"> </w:t>
      </w:r>
      <w:r w:rsidR="0093258D" w:rsidRPr="0093258D">
        <w:t>A comparison between parallel-flow and counterflow heat exchangers shows that both configurations exhibit increasing effectiveness with</w:t>
      </w:r>
      <w:r w:rsidR="00567695">
        <w:t xml:space="preserve"> counterflow effectiveness always higher than parallel flow effectiveness </w:t>
      </w:r>
      <w:r w:rsidR="00AF4976">
        <w:t xml:space="preserve">for </w:t>
      </w:r>
      <w:r w:rsidR="00AF4976" w:rsidRPr="0093258D">
        <w:t>increasing</w:t>
      </w:r>
      <w:r w:rsidR="0093258D" w:rsidRPr="0093258D">
        <w:t xml:space="preserve"> NTU, eventually approaching an asymptotic value.</w:t>
      </w:r>
      <w:r w:rsidR="0093258D">
        <w:t xml:space="preserve"> </w:t>
      </w:r>
      <w:r w:rsidR="00B2200D">
        <w:t xml:space="preserve">We further verified our calculations by simulating </w:t>
      </w:r>
      <w:r w:rsidR="00397AC1">
        <w:t xml:space="preserve">a counter current heat exchanger in DWSIM, </w:t>
      </w:r>
      <w:r w:rsidR="00F97575">
        <w:t xml:space="preserve">the results showed by the software </w:t>
      </w:r>
      <w:r w:rsidR="0000268E">
        <w:t>showed that our tool gave perfect output with less than 0.05% error</w:t>
      </w:r>
      <w:r w:rsidR="000B0B5C">
        <w:t>. In overall, the</w:t>
      </w:r>
      <w:r w:rsidRPr="00690872">
        <w:t xml:space="preserve"> project successfully combines heat transfer theory with Python programming to create an engineering analysis tool and provides insights into the design and performance characteristics of heat exchangers.</w:t>
      </w:r>
    </w:p>
    <w:p w14:paraId="3DDCBF4E" w14:textId="77777777" w:rsidR="00B140BE" w:rsidRDefault="00B140BE" w:rsidP="00690872"/>
    <w:p w14:paraId="246FA1C7" w14:textId="77777777" w:rsidR="00B140BE" w:rsidRDefault="00B140BE" w:rsidP="00690872"/>
    <w:p w14:paraId="737490D5" w14:textId="035AD61C" w:rsidR="00B140BE" w:rsidRDefault="00B140BE" w:rsidP="00690872">
      <w:pPr>
        <w:rPr>
          <w:sz w:val="36"/>
          <w:szCs w:val="36"/>
        </w:rPr>
      </w:pPr>
      <w:r w:rsidRPr="00B140BE">
        <w:rPr>
          <w:sz w:val="36"/>
          <w:szCs w:val="36"/>
        </w:rPr>
        <w:t xml:space="preserve">Introduction: </w:t>
      </w:r>
    </w:p>
    <w:p w14:paraId="325ED9AA" w14:textId="77777777" w:rsidR="005601C4" w:rsidRPr="005601C4" w:rsidRDefault="005601C4" w:rsidP="005601C4">
      <w:r w:rsidRPr="005601C4">
        <w:t>Heat transfer is the process of transfer of thermal energy from a region of higher temperature to a region of lower temperature. It is the fundamental mechanism involved in many industrial equipment such as heaters, heat exchangers, refrigerators, and distillation columns. One of the simplest types of heat exchangers is the double-pipe heat exchanger, which can operate in either parallel-flow or counterflow arrangement. These two configurations exhibit different thermal performance under the same operating conditions.</w:t>
      </w:r>
    </w:p>
    <w:p w14:paraId="56D90A4A" w14:textId="1EB511F4" w:rsidR="00B140BE" w:rsidRDefault="005601C4" w:rsidP="00690872">
      <w:r w:rsidRPr="005601C4">
        <w:t>Since the performance of a heat exchanger depends on various operating parameters, it is important to study their influence on heat transfer and overall performance. This project aims to analyze the behavior of a double-pipe heat exchanger and study the effect of parameters such as fluid flow rate, overall heat transfer coefficient, and NTU on its performance. It also compares the performance of parallel-flow and counterflow heat exchangers to better understand their operating characteristics.</w:t>
      </w:r>
    </w:p>
    <w:p w14:paraId="7610F91B" w14:textId="77777777" w:rsidR="002C7612" w:rsidRDefault="002C7612" w:rsidP="00690872"/>
    <w:p w14:paraId="59FC9A18" w14:textId="77777777" w:rsidR="00DB31B0" w:rsidRDefault="00DB31B0" w:rsidP="00690872"/>
    <w:p w14:paraId="76FBE6C4" w14:textId="502857C3" w:rsidR="002C7612" w:rsidRDefault="00DB31B0" w:rsidP="00690872">
      <w:pPr>
        <w:rPr>
          <w:sz w:val="36"/>
          <w:szCs w:val="36"/>
        </w:rPr>
      </w:pPr>
      <w:r w:rsidRPr="00DB31B0">
        <w:rPr>
          <w:sz w:val="36"/>
          <w:szCs w:val="36"/>
        </w:rPr>
        <w:t xml:space="preserve">Theory: </w:t>
      </w:r>
    </w:p>
    <w:p w14:paraId="674F96AC" w14:textId="165CBE41" w:rsidR="00DB31B0" w:rsidRDefault="00DB31B0" w:rsidP="00690872">
      <w:r w:rsidRPr="00FC069F">
        <w:rPr>
          <w:b/>
          <w:bCs/>
        </w:rPr>
        <w:t>#Heat Duty:</w:t>
      </w:r>
      <w:r>
        <w:t xml:space="preserve"> </w:t>
      </w:r>
      <w:r w:rsidR="000E777C">
        <w:t xml:space="preserve">the amount of heat a system/fluid can loose or gain due to a </w:t>
      </w:r>
      <w:r w:rsidR="00B07EF0">
        <w:t xml:space="preserve">temperature gradient is called its heat duty. </w:t>
      </w:r>
      <w:r w:rsidR="000362D7">
        <w:t>It is given by the equation</w:t>
      </w:r>
    </w:p>
    <w:p w14:paraId="14336F91" w14:textId="6862D4B5" w:rsidR="000362D7" w:rsidRPr="00D8256F" w:rsidRDefault="003B5989" w:rsidP="00690872">
      <w:pPr>
        <w:rPr>
          <w:rFonts w:eastAsiaTheme="minorEastAsia"/>
          <w:sz w:val="28"/>
          <w:szCs w:val="28"/>
        </w:rPr>
      </w:pPr>
      <m:oMathPara>
        <m:oMath>
          <m:r>
            <w:rPr>
              <w:rFonts w:ascii="Cambria Math" w:hAnsi="Cambria Math"/>
              <w:sz w:val="28"/>
              <w:szCs w:val="28"/>
            </w:rPr>
            <m:t>Q=</m:t>
          </m:r>
          <m:acc>
            <m:accPr>
              <m:chr m:val="̇"/>
              <m:ctrlPr>
                <w:rPr>
                  <w:rFonts w:ascii="Cambria Math" w:hAnsi="Cambria Math"/>
                  <w:i/>
                  <w:sz w:val="28"/>
                  <w:szCs w:val="28"/>
                </w:rPr>
              </m:ctrlPr>
            </m:accPr>
            <m:e>
              <m:r>
                <w:rPr>
                  <w:rFonts w:ascii="Cambria Math" w:hAnsi="Cambria Math"/>
                  <w:sz w:val="28"/>
                  <w:szCs w:val="28"/>
                </w:rPr>
                <m:t>m</m:t>
              </m:r>
            </m:e>
          </m:acc>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p</m:t>
              </m:r>
            </m:sub>
          </m:sSub>
          <m:r>
            <m:rPr>
              <m:sty m:val="p"/>
            </m:rPr>
            <w:rPr>
              <w:rFonts w:ascii="Cambria Math" w:hAnsi="Cambria Math"/>
              <w:sz w:val="28"/>
              <w:szCs w:val="28"/>
            </w:rPr>
            <m:t xml:space="preserve"> Δ</m:t>
          </m:r>
          <m:r>
            <w:rPr>
              <w:rFonts w:ascii="Cambria Math" w:hAnsi="Cambria Math"/>
              <w:sz w:val="28"/>
              <w:szCs w:val="28"/>
            </w:rPr>
            <m:t>T</m:t>
          </m:r>
        </m:oMath>
      </m:oMathPara>
    </w:p>
    <w:p w14:paraId="2E3AF920" w14:textId="04FFA53E" w:rsidR="00D8256F" w:rsidRPr="00D729F5" w:rsidRDefault="00D8256F" w:rsidP="00D8256F">
      <w:pPr>
        <w:jc w:val="center"/>
        <w:rPr>
          <w:rFonts w:eastAsiaTheme="minorEastAsia"/>
          <w:sz w:val="28"/>
          <w:szCs w:val="28"/>
        </w:rPr>
      </w:pPr>
      <m:oMathPara>
        <m:oMath>
          <m:r>
            <w:rPr>
              <w:rFonts w:ascii="Cambria Math" w:eastAsiaTheme="minorEastAsia" w:hAnsi="Cambria Math"/>
              <w:sz w:val="28"/>
              <w:szCs w:val="28"/>
            </w:rPr>
            <m:t xml:space="preserve">Q=U A </m:t>
          </m:r>
          <m:r>
            <m:rPr>
              <m:sty m:val="p"/>
            </m:rPr>
            <w:rPr>
              <w:rFonts w:ascii="Cambria Math" w:eastAsiaTheme="minorEastAsia" w:hAnsi="Cambria Math"/>
              <w:sz w:val="28"/>
              <w:szCs w:val="28"/>
            </w:rPr>
            <m:t>Δ</m:t>
          </m:r>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lmtd</m:t>
              </m:r>
            </m:sub>
          </m:sSub>
        </m:oMath>
      </m:oMathPara>
    </w:p>
    <w:p w14:paraId="3BB5E754" w14:textId="77777777" w:rsidR="00D729F5" w:rsidRPr="00D729F5" w:rsidRDefault="00D729F5" w:rsidP="00D8256F">
      <w:pPr>
        <w:jc w:val="center"/>
        <w:rPr>
          <w:rFonts w:eastAsiaTheme="minorEastAsia"/>
        </w:rPr>
      </w:pPr>
    </w:p>
    <w:p w14:paraId="46502BDA" w14:textId="54B86DFB" w:rsidR="005601C4" w:rsidRDefault="002B36EC" w:rsidP="00690872">
      <w:r w:rsidRPr="00BB0E24">
        <w:rPr>
          <w:b/>
          <w:bCs/>
        </w:rPr>
        <w:t>#Heat Capacity Rate:</w:t>
      </w:r>
      <w:r>
        <w:t xml:space="preserve"> </w:t>
      </w:r>
      <w:r w:rsidR="00D56413">
        <w:t xml:space="preserve">it is </w:t>
      </w:r>
      <w:r w:rsidR="00666B83">
        <w:t xml:space="preserve">defined as the </w:t>
      </w:r>
      <w:r w:rsidR="00116908">
        <w:t xml:space="preserve">rate at which a flowing fluid </w:t>
      </w:r>
      <w:r w:rsidR="0035410B">
        <w:t>can absorb or release heat.</w:t>
      </w:r>
    </w:p>
    <w:p w14:paraId="7E447A74" w14:textId="7362D274" w:rsidR="0035410B" w:rsidRPr="00BB0E24" w:rsidRDefault="005123AC" w:rsidP="001A4B01">
      <w:pPr>
        <w:jc w:val="center"/>
        <w:rPr>
          <w:rFonts w:eastAsiaTheme="minorEastAsia"/>
          <w:sz w:val="28"/>
          <w:szCs w:val="28"/>
        </w:rPr>
      </w:pPr>
      <m:oMathPara>
        <m:oMath>
          <m:r>
            <w:rPr>
              <w:rFonts w:ascii="Cambria Math" w:hAnsi="Cambria Math"/>
              <w:sz w:val="28"/>
              <w:szCs w:val="28"/>
            </w:rPr>
            <m:t>C=</m:t>
          </m:r>
          <m:acc>
            <m:accPr>
              <m:chr m:val="̇"/>
              <m:ctrlPr>
                <w:rPr>
                  <w:rFonts w:ascii="Cambria Math" w:hAnsi="Cambria Math"/>
                  <w:i/>
                  <w:sz w:val="28"/>
                  <w:szCs w:val="28"/>
                </w:rPr>
              </m:ctrlPr>
            </m:accPr>
            <m:e>
              <m:r>
                <w:rPr>
                  <w:rFonts w:ascii="Cambria Math" w:hAnsi="Cambria Math"/>
                  <w:sz w:val="28"/>
                  <w:szCs w:val="28"/>
                </w:rPr>
                <m:t>m</m:t>
              </m:r>
            </m:e>
          </m:acc>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p</m:t>
              </m:r>
            </m:sub>
          </m:sSub>
        </m:oMath>
      </m:oMathPara>
    </w:p>
    <w:p w14:paraId="7DEF4EDC" w14:textId="77777777" w:rsidR="00032A11" w:rsidRDefault="00032A11" w:rsidP="00BB0E24">
      <w:pPr>
        <w:rPr>
          <w:rFonts w:eastAsiaTheme="minorEastAsia"/>
        </w:rPr>
      </w:pPr>
    </w:p>
    <w:p w14:paraId="3B67CE2E" w14:textId="57A3C6BD" w:rsidR="00032A11" w:rsidRDefault="00032A11" w:rsidP="00BB0E24">
      <w:r w:rsidRPr="00BB0E24">
        <w:rPr>
          <w:rFonts w:eastAsiaTheme="minorEastAsia"/>
          <w:b/>
          <w:bCs/>
        </w:rPr>
        <w:t>#</w:t>
      </w:r>
      <w:r w:rsidR="002A3A7E" w:rsidRPr="00BB0E24">
        <w:rPr>
          <w:rFonts w:eastAsiaTheme="minorEastAsia"/>
          <w:b/>
          <w:bCs/>
        </w:rPr>
        <w:t xml:space="preserve"> Capacity Ratio:</w:t>
      </w:r>
      <w:r w:rsidR="002A3A7E">
        <w:rPr>
          <w:rFonts w:eastAsiaTheme="minorEastAsia"/>
        </w:rPr>
        <w:t xml:space="preserve"> </w:t>
      </w:r>
      <w:r w:rsidR="00B37939" w:rsidRPr="00B37939">
        <w:rPr>
          <w:rFonts w:eastAsiaTheme="minorEastAsia"/>
        </w:rPr>
        <w:t xml:space="preserve"> it tells how similar the two streams are in absorbing or </w:t>
      </w:r>
      <w:r w:rsidR="00BB0E24">
        <w:rPr>
          <w:rFonts w:eastAsiaTheme="minorEastAsia"/>
        </w:rPr>
        <w:t>releasing</w:t>
      </w:r>
      <w:r w:rsidR="00B37939" w:rsidRPr="00B37939">
        <w:rPr>
          <w:rFonts w:eastAsiaTheme="minorEastAsia"/>
        </w:rPr>
        <w:t xml:space="preserve"> heat. Value closer to 1 means both are similar while if close to 0 then</w:t>
      </w:r>
      <w:r w:rsidR="00C43589" w:rsidRPr="00C43589">
        <w:t xml:space="preserve"> </w:t>
      </w:r>
      <w:r w:rsidR="00C43589" w:rsidRPr="00C43589">
        <w:rPr>
          <w:rFonts w:eastAsiaTheme="minorEastAsia"/>
        </w:rPr>
        <w:t>one fluid undergoes a larger temperature change than the other</w:t>
      </w:r>
      <w:r w:rsidR="00B37939" w:rsidRPr="00B37939">
        <w:rPr>
          <w:rFonts w:eastAsiaTheme="minorEastAsia"/>
        </w:rPr>
        <w:t>.</w:t>
      </w:r>
    </w:p>
    <w:p w14:paraId="3795CCF7" w14:textId="2B75826F" w:rsidR="005601C4" w:rsidRPr="000D2B12" w:rsidRDefault="00000000" w:rsidP="00BB0E24">
      <w:pPr>
        <w:jc w:val="center"/>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r</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min</m:t>
                  </m:r>
                </m:sub>
              </m:sSub>
            </m:num>
            <m:den>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max</m:t>
                  </m:r>
                </m:sub>
              </m:sSub>
            </m:den>
          </m:f>
        </m:oMath>
      </m:oMathPara>
    </w:p>
    <w:p w14:paraId="4B9E4BA8" w14:textId="77777777" w:rsidR="002F5D13" w:rsidRDefault="002F5D13">
      <w:pPr>
        <w:rPr>
          <w:rFonts w:eastAsiaTheme="minorEastAsia"/>
          <w:sz w:val="28"/>
          <w:szCs w:val="28"/>
        </w:rPr>
      </w:pPr>
    </w:p>
    <w:p w14:paraId="0E5F0B55" w14:textId="39D8C22F" w:rsidR="00D90CB2" w:rsidRDefault="00BE0F00">
      <w:r w:rsidRPr="00683589">
        <w:rPr>
          <w:b/>
          <w:bCs/>
        </w:rPr>
        <w:t>#Maximum possible heat transfer:</w:t>
      </w:r>
      <w:r>
        <w:t xml:space="preserve"> </w:t>
      </w:r>
      <w:r w:rsidR="00CF1959" w:rsidRPr="00CF1959">
        <w:t> </w:t>
      </w:r>
      <w:r w:rsidR="00CF1959">
        <w:t>it</w:t>
      </w:r>
      <w:r w:rsidR="00CF1959" w:rsidRPr="00CF1959">
        <w:t xml:space="preserve"> is the</w:t>
      </w:r>
      <w:r w:rsidR="00CF1959">
        <w:t xml:space="preserve"> measure of the</w:t>
      </w:r>
      <w:r w:rsidR="00CF1959" w:rsidRPr="00CF1959">
        <w:t xml:space="preserve"> maximum heat transfer that can take place between the two fluids irrespective of</w:t>
      </w:r>
      <w:r w:rsidR="00CF1959">
        <w:t xml:space="preserve"> </w:t>
      </w:r>
      <w:r w:rsidR="00F939FC">
        <w:t>the amount of heat they are capable of releasing or absorbing individually</w:t>
      </w:r>
      <w:r w:rsidR="00CF1959" w:rsidRPr="00CF1959">
        <w:t>.</w:t>
      </w:r>
    </w:p>
    <w:p w14:paraId="1C25C8DA" w14:textId="73C907A7" w:rsidR="00970CE9" w:rsidRPr="008E30EC" w:rsidRDefault="00000000">
      <w:pPr>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max</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min</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h,i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c,i</m:t>
              </m:r>
            </m:sub>
          </m:sSub>
          <m:r>
            <w:rPr>
              <w:rFonts w:ascii="Cambria Math" w:hAnsi="Cambria Math"/>
              <w:sz w:val="28"/>
              <w:szCs w:val="28"/>
            </w:rPr>
            <m:t>)</m:t>
          </m:r>
        </m:oMath>
      </m:oMathPara>
    </w:p>
    <w:p w14:paraId="1E8269F0" w14:textId="5BC23ED1" w:rsidR="00683589" w:rsidRDefault="00683589">
      <w:pPr>
        <w:rPr>
          <w:rFonts w:eastAsiaTheme="minorEastAsia"/>
        </w:rPr>
      </w:pPr>
    </w:p>
    <w:p w14:paraId="627780DF" w14:textId="31F26EB7" w:rsidR="003275CF" w:rsidRDefault="00C27ED2">
      <w:pPr>
        <w:rPr>
          <w:rFonts w:eastAsiaTheme="minorEastAsia"/>
        </w:rPr>
      </w:pPr>
      <w:r w:rsidRPr="00C27ED2">
        <w:rPr>
          <w:rFonts w:eastAsiaTheme="minorEastAsia"/>
        </w:rPr>
        <w:t xml:space="preserve">The minimum heat capacity rate is used because it represents the stream that limits the maximum possible heat transfer. Using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max</m:t>
            </m:r>
          </m:sub>
        </m:sSub>
      </m:oMath>
      <w:r w:rsidRPr="00C27ED2">
        <w:rPr>
          <w:rFonts w:eastAsiaTheme="minorEastAsia"/>
        </w:rPr>
        <w:t>would imply that the other stream must undergo a temperature change beyond its physically achievable limit under the given inlet conditions.</w:t>
      </w:r>
    </w:p>
    <w:p w14:paraId="34AA8A1F" w14:textId="77777777" w:rsidR="00C27ED2" w:rsidRDefault="00C27ED2">
      <w:pPr>
        <w:rPr>
          <w:rFonts w:eastAsiaTheme="minorEastAsia"/>
        </w:rPr>
      </w:pPr>
    </w:p>
    <w:p w14:paraId="67A054BB" w14:textId="6A5E4B6C" w:rsidR="003275CF" w:rsidRDefault="003275CF">
      <w:pPr>
        <w:rPr>
          <w:rFonts w:eastAsiaTheme="minorEastAsia"/>
        </w:rPr>
      </w:pPr>
      <w:r w:rsidRPr="008E30EC">
        <w:rPr>
          <w:rFonts w:eastAsiaTheme="minorEastAsia"/>
          <w:b/>
          <w:bCs/>
        </w:rPr>
        <w:t>#</w:t>
      </w:r>
      <w:r w:rsidR="0047459C" w:rsidRPr="008E30EC">
        <w:rPr>
          <w:rFonts w:eastAsiaTheme="minorEastAsia"/>
          <w:b/>
          <w:bCs/>
        </w:rPr>
        <w:t xml:space="preserve">Log Mean Temperature </w:t>
      </w:r>
      <w:r w:rsidR="00BB5C63" w:rsidRPr="008E30EC">
        <w:rPr>
          <w:rFonts w:eastAsiaTheme="minorEastAsia"/>
          <w:b/>
          <w:bCs/>
        </w:rPr>
        <w:t>Difference (</w:t>
      </w:r>
      <w:r w:rsidR="0047459C" w:rsidRPr="008E30EC">
        <w:rPr>
          <w:rFonts w:eastAsiaTheme="minorEastAsia"/>
          <w:b/>
          <w:bCs/>
        </w:rPr>
        <w:t>LMTD):</w:t>
      </w:r>
      <w:r w:rsidR="0047459C">
        <w:rPr>
          <w:rFonts w:eastAsiaTheme="minorEastAsia"/>
        </w:rPr>
        <w:t xml:space="preserve"> </w:t>
      </w:r>
      <w:r w:rsidR="004D292F">
        <w:rPr>
          <w:rFonts w:eastAsiaTheme="minorEastAsia"/>
        </w:rPr>
        <w:t xml:space="preserve">it </w:t>
      </w:r>
      <w:r w:rsidR="004D292F" w:rsidRPr="004D292F">
        <w:rPr>
          <w:rFonts w:eastAsiaTheme="minorEastAsia"/>
        </w:rPr>
        <w:t>is used instead of the arithmetic mean temperature difference because the temperature difference between the two fluids varies continuously along the length of the heat exchanger. It provides the appropriate average driving force for calculating the required heat transfer area.</w:t>
      </w:r>
    </w:p>
    <w:p w14:paraId="202D749B" w14:textId="50016D60" w:rsidR="00BB5C63" w:rsidRPr="00162061" w:rsidRDefault="00000000">
      <w:pPr>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lmtd</m:t>
              </m:r>
            </m:sub>
          </m:sSub>
          <m:r>
            <w:rPr>
              <w:rFonts w:ascii="Cambria Math" w:hAnsi="Cambria Math"/>
              <w:sz w:val="28"/>
              <w:szCs w:val="28"/>
            </w:rPr>
            <m:t xml:space="preserve">= </m:t>
          </m:r>
          <m:f>
            <m:fPr>
              <m:ctrlPr>
                <w:rPr>
                  <w:rFonts w:ascii="Cambria Math" w:hAnsi="Cambria Math"/>
                  <w:i/>
                  <w:sz w:val="28"/>
                  <w:szCs w:val="28"/>
                </w:rPr>
              </m:ctrlPr>
            </m:fPr>
            <m:num>
              <m:r>
                <m:rPr>
                  <m:sty m:val="p"/>
                </m:rP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1</m:t>
                  </m:r>
                </m:sub>
              </m:sSub>
              <m:r>
                <w:rPr>
                  <w:rFonts w:ascii="Cambria Math" w:hAnsi="Cambria Math"/>
                  <w:sz w:val="28"/>
                  <w:szCs w:val="28"/>
                </w:rPr>
                <m:t>-</m:t>
              </m:r>
              <m:r>
                <m:rPr>
                  <m:sty m:val="p"/>
                </m:rP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num>
            <m:den>
              <m:r>
                <m:rPr>
                  <m:sty m:val="p"/>
                </m:rPr>
                <w:rPr>
                  <w:rFonts w:ascii="Cambria Math" w:hAnsi="Cambria Math"/>
                  <w:sz w:val="28"/>
                  <w:szCs w:val="28"/>
                </w:rPr>
                <m:t>ln⁡</m:t>
              </m:r>
              <m:r>
                <w:rPr>
                  <w:rFonts w:ascii="Cambria Math" w:hAnsi="Cambria Math"/>
                  <w:sz w:val="28"/>
                  <w:szCs w:val="28"/>
                </w:rPr>
                <m:t>(</m:t>
              </m:r>
              <m:f>
                <m:fPr>
                  <m:ctrlPr>
                    <w:rPr>
                      <w:rFonts w:ascii="Cambria Math" w:hAnsi="Cambria Math"/>
                      <w:i/>
                      <w:sz w:val="28"/>
                      <w:szCs w:val="28"/>
                    </w:rPr>
                  </m:ctrlPr>
                </m:fPr>
                <m:num>
                  <m:r>
                    <m:rPr>
                      <m:sty m:val="p"/>
                    </m:rP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1</m:t>
                      </m:r>
                    </m:sub>
                  </m:sSub>
                </m:num>
                <m:den>
                  <m:r>
                    <m:rPr>
                      <m:sty m:val="p"/>
                    </m:rP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den>
              </m:f>
              <m:r>
                <w:rPr>
                  <w:rFonts w:ascii="Cambria Math" w:hAnsi="Cambria Math"/>
                  <w:sz w:val="28"/>
                  <w:szCs w:val="28"/>
                </w:rPr>
                <m:t>)</m:t>
              </m:r>
            </m:den>
          </m:f>
        </m:oMath>
      </m:oMathPara>
    </w:p>
    <w:p w14:paraId="2370D650" w14:textId="77777777" w:rsidR="00C24E0F" w:rsidRDefault="00C24E0F">
      <w:pPr>
        <w:rPr>
          <w:rFonts w:eastAsiaTheme="minorEastAsia"/>
        </w:rPr>
      </w:pPr>
    </w:p>
    <w:p w14:paraId="1EA66CB8" w14:textId="5C8952B1" w:rsidR="00162061" w:rsidRDefault="00D81E6D">
      <w:pPr>
        <w:rPr>
          <w:rFonts w:eastAsiaTheme="minorEastAsia"/>
        </w:rPr>
      </w:pPr>
      <w:r w:rsidRPr="00C24E0F">
        <w:rPr>
          <w:rFonts w:eastAsiaTheme="minorEastAsia"/>
          <w:b/>
          <w:bCs/>
        </w:rPr>
        <w:t>#NTU</w:t>
      </w:r>
      <w:r w:rsidR="007B2BF8" w:rsidRPr="00C24E0F">
        <w:rPr>
          <w:rFonts w:eastAsiaTheme="minorEastAsia"/>
          <w:b/>
          <w:bCs/>
        </w:rPr>
        <w:t xml:space="preserve"> (</w:t>
      </w:r>
      <w:r w:rsidR="00C24E0F" w:rsidRPr="00C24E0F">
        <w:rPr>
          <w:rFonts w:eastAsiaTheme="minorEastAsia"/>
          <w:b/>
          <w:bCs/>
        </w:rPr>
        <w:t>Number of transfer units):</w:t>
      </w:r>
      <w:r w:rsidR="00D65207" w:rsidRPr="00D65207">
        <w:t xml:space="preserve"> </w:t>
      </w:r>
      <w:r w:rsidR="00D65207" w:rsidRPr="00D65207">
        <w:rPr>
          <w:rFonts w:eastAsiaTheme="minorEastAsia"/>
        </w:rPr>
        <w:t>The NTU-effectiveness method is commonly used to determine the performance of a heat exchanger, particularly when the outlet temperatures are unknown</w:t>
      </w:r>
      <w:r w:rsidR="00FA2059" w:rsidRPr="00D65207">
        <w:rPr>
          <w:rFonts w:eastAsiaTheme="minorEastAsia"/>
        </w:rPr>
        <w:t>.</w:t>
      </w:r>
      <w:r w:rsidR="00FA2059">
        <w:rPr>
          <w:rFonts w:eastAsiaTheme="minorEastAsia"/>
        </w:rPr>
        <w:t xml:space="preserve"> It is given by</w:t>
      </w:r>
    </w:p>
    <w:p w14:paraId="0799237F" w14:textId="37D43B73" w:rsidR="00FA2059" w:rsidRPr="009C4E00" w:rsidRDefault="00FA2059">
      <m:oMathPara>
        <m:oMath>
          <m:r>
            <w:rPr>
              <w:rFonts w:ascii="Cambria Math" w:hAnsi="Cambria Math"/>
            </w:rPr>
            <m:t>NTU=</m:t>
          </m:r>
          <m:f>
            <m:fPr>
              <m:ctrlPr>
                <w:rPr>
                  <w:rFonts w:ascii="Cambria Math" w:hAnsi="Cambria Math"/>
                  <w:i/>
                </w:rPr>
              </m:ctrlPr>
            </m:fPr>
            <m:num>
              <m:r>
                <w:rPr>
                  <w:rFonts w:ascii="Cambria Math" w:hAnsi="Cambria Math"/>
                </w:rPr>
                <m:t>UA</m:t>
              </m:r>
            </m:num>
            <m:den>
              <m:sSub>
                <m:sSubPr>
                  <m:ctrlPr>
                    <w:rPr>
                      <w:rFonts w:ascii="Cambria Math" w:hAnsi="Cambria Math"/>
                      <w:i/>
                    </w:rPr>
                  </m:ctrlPr>
                </m:sSubPr>
                <m:e>
                  <m:r>
                    <w:rPr>
                      <w:rFonts w:ascii="Cambria Math" w:hAnsi="Cambria Math"/>
                    </w:rPr>
                    <m:t>C</m:t>
                  </m:r>
                </m:e>
                <m:sub>
                  <m:r>
                    <w:rPr>
                      <w:rFonts w:ascii="Cambria Math" w:hAnsi="Cambria Math"/>
                    </w:rPr>
                    <m:t>min</m:t>
                  </m:r>
                </m:sub>
              </m:sSub>
            </m:den>
          </m:f>
        </m:oMath>
      </m:oMathPara>
    </w:p>
    <w:p w14:paraId="4D4EABD0" w14:textId="77777777" w:rsidR="00567695" w:rsidRDefault="00567695"/>
    <w:p w14:paraId="3A9B34B8" w14:textId="77777777" w:rsidR="006F692C" w:rsidRDefault="00FA2059">
      <w:r>
        <w:t xml:space="preserve">The value of NTU is also used to calculate the effectiveness </w:t>
      </w:r>
      <w:r w:rsidR="00005352">
        <w:t xml:space="preserve">of exchanger with parallel flow, counter flow, shell and tube and </w:t>
      </w:r>
      <w:r w:rsidR="001B5174">
        <w:t>cross flow</w:t>
      </w:r>
      <w:r w:rsidR="00A969C7">
        <w:t xml:space="preserve"> type flow arrangements.</w:t>
      </w:r>
    </w:p>
    <w:p w14:paraId="5C2FB17D" w14:textId="77777777" w:rsidR="006F692C" w:rsidRDefault="006F692C"/>
    <w:p w14:paraId="620BB05C" w14:textId="143ECFD9" w:rsidR="00567695" w:rsidRDefault="006F692C">
      <w:r w:rsidRPr="00BB376E">
        <w:rPr>
          <w:b/>
          <w:bCs/>
        </w:rPr>
        <w:lastRenderedPageBreak/>
        <w:t>#Effectiveness:</w:t>
      </w:r>
      <w:r>
        <w:t xml:space="preserve"> </w:t>
      </w:r>
      <w:r w:rsidR="002A6686" w:rsidRPr="002A6686">
        <w:t>It is the ratio of the actual heat transfer to the maximum possible heat transfer.</w:t>
      </w:r>
      <w:r w:rsidR="00C254D6" w:rsidRPr="00C254D6">
        <w:rPr>
          <w:rFonts w:ascii="Times New Roman" w:eastAsia="Times New Roman" w:hAnsi="Times New Roman" w:cs="Times New Roman"/>
          <w:b/>
          <w:bCs/>
          <w:kern w:val="0"/>
          <w14:ligatures w14:val="none"/>
        </w:rPr>
        <w:t xml:space="preserve"> </w:t>
      </w:r>
      <w:r w:rsidR="00C254D6" w:rsidRPr="00C254D6">
        <w:t>It indicates how efficiently a heat exchanger transfers heat relative to the maximum possible heat transfer.</w:t>
      </w:r>
      <w:r w:rsidR="00C254D6">
        <w:t xml:space="preserve"> </w:t>
      </w:r>
      <w:r w:rsidR="002A6686" w:rsidRPr="002A6686">
        <w:t>An effectiveness of 1 represents an ideal heat exchanger, while values closer to 0 indicate poorer performance.</w:t>
      </w:r>
      <w:r w:rsidR="00BB376E">
        <w:t xml:space="preserve"> </w:t>
      </w:r>
    </w:p>
    <w:p w14:paraId="692DDB2B" w14:textId="52D8EC5D" w:rsidR="00BB376E" w:rsidRPr="00BB376E" w:rsidRDefault="00BB376E">
      <w:pPr>
        <w:rPr>
          <w:sz w:val="28"/>
          <w:szCs w:val="28"/>
        </w:rPr>
      </w:pPr>
      <m:oMathPara>
        <m:oMath>
          <m:r>
            <w:rPr>
              <w:rFonts w:ascii="Cambria Math" w:hAnsi="Cambria Math"/>
              <w:sz w:val="28"/>
              <w:szCs w:val="28"/>
            </w:rPr>
            <m:t>ε=</m:t>
          </m:r>
          <m:f>
            <m:fPr>
              <m:ctrlPr>
                <w:rPr>
                  <w:rFonts w:ascii="Cambria Math" w:hAnsi="Cambria Math"/>
                  <w:i/>
                  <w:sz w:val="28"/>
                  <w:szCs w:val="28"/>
                </w:rPr>
              </m:ctrlPr>
            </m:fPr>
            <m:num>
              <m:r>
                <w:rPr>
                  <w:rFonts w:ascii="Cambria Math" w:hAnsi="Cambria Math"/>
                  <w:sz w:val="28"/>
                  <w:szCs w:val="28"/>
                </w:rPr>
                <m:t>Q</m:t>
              </m:r>
            </m:num>
            <m:den>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max</m:t>
                  </m:r>
                </m:sub>
              </m:sSub>
            </m:den>
          </m:f>
        </m:oMath>
      </m:oMathPara>
    </w:p>
    <w:p w14:paraId="56D66332" w14:textId="77777777" w:rsidR="00567695" w:rsidRDefault="00567695"/>
    <w:p w14:paraId="4C2785CA" w14:textId="3A3F37B3" w:rsidR="00567695" w:rsidRDefault="00BB376E">
      <w:r>
        <w:t>Parallel flow effectiveness is given by:</w:t>
      </w:r>
    </w:p>
    <w:p w14:paraId="49ECFD62" w14:textId="44B64CB7" w:rsidR="00BB376E" w:rsidRPr="00052B63" w:rsidRDefault="005A4BE9">
      <w:pPr>
        <w:rPr>
          <w:rFonts w:eastAsiaTheme="minorEastAsia"/>
        </w:rPr>
      </w:pPr>
      <m:oMathPara>
        <m:oMath>
          <m:r>
            <w:rPr>
              <w:rFonts w:ascii="Cambria Math" w:hAnsi="Cambria Math"/>
            </w:rPr>
            <m:t>ε=1-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f>
                    <m:fPr>
                      <m:ctrlPr>
                        <w:rPr>
                          <w:rFonts w:ascii="Cambria Math" w:hAnsi="Cambria Math"/>
                          <w:i/>
                        </w:rPr>
                      </m:ctrlPr>
                    </m:fPr>
                    <m:num>
                      <m:r>
                        <w:rPr>
                          <w:rFonts w:ascii="Cambria Math" w:hAnsi="Cambria Math"/>
                        </w:rPr>
                        <m:t>-NTU</m:t>
                      </m:r>
                      <m:d>
                        <m:dPr>
                          <m:ctrlPr>
                            <w:rPr>
                              <w:rFonts w:ascii="Cambria Math" w:hAnsi="Cambria Math"/>
                              <w:i/>
                            </w:rPr>
                          </m:ctrlPr>
                        </m:dPr>
                        <m:e>
                          <m:r>
                            <w:rPr>
                              <w:rFonts w:ascii="Cambria Math" w:hAnsi="Cambria Math"/>
                            </w:rPr>
                            <m:t>1+</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min</m:t>
                                      </m:r>
                                    </m:sub>
                                  </m:sSub>
                                </m:num>
                                <m:den>
                                  <m:sSub>
                                    <m:sSubPr>
                                      <m:ctrlPr>
                                        <w:rPr>
                                          <w:rFonts w:ascii="Cambria Math" w:hAnsi="Cambria Math"/>
                                          <w:i/>
                                        </w:rPr>
                                      </m:ctrlPr>
                                    </m:sSubPr>
                                    <m:e>
                                      <m:r>
                                        <w:rPr>
                                          <w:rFonts w:ascii="Cambria Math" w:hAnsi="Cambria Math"/>
                                        </w:rPr>
                                        <m:t>C</m:t>
                                      </m:r>
                                    </m:e>
                                    <m:sub>
                                      <m:r>
                                        <w:rPr>
                                          <w:rFonts w:ascii="Cambria Math" w:hAnsi="Cambria Math"/>
                                        </w:rPr>
                                        <m:t>max</m:t>
                                      </m:r>
                                    </m:sub>
                                  </m:sSub>
                                </m:den>
                              </m:f>
                            </m:e>
                          </m:d>
                        </m:e>
                      </m:d>
                    </m:num>
                    <m:den>
                      <m:r>
                        <w:rPr>
                          <w:rFonts w:ascii="Cambria Math" w:hAnsi="Cambria Math"/>
                        </w:rPr>
                        <m:t>1+</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min</m:t>
                                  </m:r>
                                </m:sub>
                              </m:sSub>
                            </m:num>
                            <m:den>
                              <m:sSub>
                                <m:sSubPr>
                                  <m:ctrlPr>
                                    <w:rPr>
                                      <w:rFonts w:ascii="Cambria Math" w:hAnsi="Cambria Math"/>
                                      <w:i/>
                                    </w:rPr>
                                  </m:ctrlPr>
                                </m:sSubPr>
                                <m:e>
                                  <m:r>
                                    <w:rPr>
                                      <w:rFonts w:ascii="Cambria Math" w:hAnsi="Cambria Math"/>
                                    </w:rPr>
                                    <m:t>C</m:t>
                                  </m:r>
                                </m:e>
                                <m:sub>
                                  <m:r>
                                    <w:rPr>
                                      <w:rFonts w:ascii="Cambria Math" w:hAnsi="Cambria Math"/>
                                    </w:rPr>
                                    <m:t>max</m:t>
                                  </m:r>
                                </m:sub>
                              </m:sSub>
                            </m:den>
                          </m:f>
                        </m:e>
                      </m:d>
                    </m:den>
                  </m:f>
                </m:e>
              </m:d>
            </m:e>
          </m:func>
        </m:oMath>
      </m:oMathPara>
    </w:p>
    <w:p w14:paraId="0FF987CB" w14:textId="2F91AFF9" w:rsidR="00052B63" w:rsidRDefault="00052B63">
      <w:pPr>
        <w:rPr>
          <w:rFonts w:eastAsiaTheme="minorEastAsia"/>
        </w:rPr>
      </w:pPr>
      <w:r>
        <w:rPr>
          <w:rFonts w:eastAsiaTheme="minorEastAsia"/>
        </w:rPr>
        <w:t>Counterflow effectiveness is given by:</w:t>
      </w:r>
    </w:p>
    <w:p w14:paraId="63B90598" w14:textId="2B98C6CE" w:rsidR="00052B63" w:rsidRDefault="00052B63">
      <m:oMathPara>
        <m:oMath>
          <m:r>
            <w:rPr>
              <w:rFonts w:ascii="Cambria Math" w:hAnsi="Cambria Math"/>
            </w:rPr>
            <m:t>ε=1-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f>
                    <m:fPr>
                      <m:ctrlPr>
                        <w:rPr>
                          <w:rFonts w:ascii="Cambria Math" w:hAnsi="Cambria Math"/>
                          <w:i/>
                        </w:rPr>
                      </m:ctrlPr>
                    </m:fPr>
                    <m:num>
                      <m:r>
                        <w:rPr>
                          <w:rFonts w:ascii="Cambria Math" w:hAnsi="Cambria Math"/>
                        </w:rPr>
                        <m:t>-NTU</m:t>
                      </m:r>
                      <m:d>
                        <m:dPr>
                          <m:ctrlPr>
                            <w:rPr>
                              <w:rFonts w:ascii="Cambria Math" w:hAnsi="Cambria Math"/>
                              <w:i/>
                            </w:rPr>
                          </m:ctrlPr>
                        </m:dPr>
                        <m:e>
                          <m:r>
                            <w:rPr>
                              <w:rFonts w:ascii="Cambria Math" w:hAnsi="Cambria Math"/>
                            </w:rPr>
                            <m:t>1-</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min</m:t>
                                      </m:r>
                                    </m:sub>
                                  </m:sSub>
                                </m:num>
                                <m:den>
                                  <m:sSub>
                                    <m:sSubPr>
                                      <m:ctrlPr>
                                        <w:rPr>
                                          <w:rFonts w:ascii="Cambria Math" w:hAnsi="Cambria Math"/>
                                          <w:i/>
                                        </w:rPr>
                                      </m:ctrlPr>
                                    </m:sSubPr>
                                    <m:e>
                                      <m:r>
                                        <w:rPr>
                                          <w:rFonts w:ascii="Cambria Math" w:hAnsi="Cambria Math"/>
                                        </w:rPr>
                                        <m:t>C</m:t>
                                      </m:r>
                                    </m:e>
                                    <m:sub>
                                      <m:r>
                                        <w:rPr>
                                          <w:rFonts w:ascii="Cambria Math" w:hAnsi="Cambria Math"/>
                                        </w:rPr>
                                        <m:t>max</m:t>
                                      </m:r>
                                    </m:sub>
                                  </m:sSub>
                                </m:den>
                              </m:f>
                            </m:e>
                          </m:d>
                        </m:e>
                      </m:d>
                    </m:num>
                    <m:den>
                      <m:r>
                        <w:rPr>
                          <w:rFonts w:ascii="Cambria Math" w:hAnsi="Cambria Math"/>
                        </w:rPr>
                        <m:t>1-</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min</m:t>
                                  </m:r>
                                </m:sub>
                              </m:sSub>
                            </m:num>
                            <m:den>
                              <m:sSub>
                                <m:sSubPr>
                                  <m:ctrlPr>
                                    <w:rPr>
                                      <w:rFonts w:ascii="Cambria Math" w:hAnsi="Cambria Math"/>
                                      <w:i/>
                                    </w:rPr>
                                  </m:ctrlPr>
                                </m:sSubPr>
                                <m:e>
                                  <m:r>
                                    <w:rPr>
                                      <w:rFonts w:ascii="Cambria Math" w:hAnsi="Cambria Math"/>
                                    </w:rPr>
                                    <m:t>C</m:t>
                                  </m:r>
                                </m:e>
                                <m:sub>
                                  <m:r>
                                    <w:rPr>
                                      <w:rFonts w:ascii="Cambria Math" w:hAnsi="Cambria Math"/>
                                    </w:rPr>
                                    <m:t>max</m:t>
                                  </m:r>
                                </m:sub>
                              </m:sSub>
                            </m:den>
                          </m:f>
                        </m:e>
                      </m:d>
                    </m:den>
                  </m:f>
                </m:e>
              </m:d>
            </m:e>
          </m:func>
        </m:oMath>
      </m:oMathPara>
    </w:p>
    <w:p w14:paraId="13E288C3" w14:textId="77777777" w:rsidR="00567695" w:rsidRDefault="00567695"/>
    <w:p w14:paraId="7DD171B9" w14:textId="573D4545" w:rsidR="00750ADB" w:rsidRDefault="00697DE8">
      <w:r w:rsidRPr="00697DE8">
        <w:t>The above equations form the basis of the computational model developed in Python. The user inputs the operating parameters, after which the program performs the required calculations and generates plots to analyze the influence of different parameters on heat exchanger performance.</w:t>
      </w:r>
    </w:p>
    <w:p w14:paraId="787BA33A" w14:textId="77777777" w:rsidR="00697DE8" w:rsidRDefault="00697DE8"/>
    <w:p w14:paraId="27CB15A0" w14:textId="77777777" w:rsidR="00697DE8" w:rsidRDefault="00697DE8"/>
    <w:p w14:paraId="0583BA65" w14:textId="6041A38F" w:rsidR="00567695" w:rsidRPr="00750ADB" w:rsidRDefault="00750ADB">
      <w:pPr>
        <w:rPr>
          <w:sz w:val="36"/>
          <w:szCs w:val="36"/>
        </w:rPr>
      </w:pPr>
      <w:r w:rsidRPr="00750ADB">
        <w:rPr>
          <w:sz w:val="36"/>
          <w:szCs w:val="36"/>
        </w:rPr>
        <w:t xml:space="preserve">Methodology: </w:t>
      </w:r>
    </w:p>
    <w:p w14:paraId="09E5D0B0" w14:textId="280CFEE8" w:rsidR="00750ADB" w:rsidRDefault="002F3636">
      <w:r w:rsidRPr="00FF372F">
        <w:rPr>
          <w:b/>
          <w:bCs/>
        </w:rPr>
        <w:t>#Software Used:</w:t>
      </w:r>
      <w:r>
        <w:t xml:space="preserve"> </w:t>
      </w:r>
      <w:r w:rsidR="00425C48" w:rsidRPr="00FF372F">
        <w:t>The computational tool was developed using Python 3.x. The built-in math module was used to perform mathematical calculations required for the LMTD and NTU-effectiveness methods, while the Matplotlib library was used to generate engineering plots for performance analysis. The program was developed and executed using Visual Studio Code</w:t>
      </w:r>
      <w:r w:rsidR="00FF768B">
        <w:t xml:space="preserve"> and validated by simulating a heat exchanger in DWSIM under steady state.</w:t>
      </w:r>
    </w:p>
    <w:p w14:paraId="5BC6288C" w14:textId="77777777" w:rsidR="00480F81" w:rsidRDefault="00480F81"/>
    <w:p w14:paraId="2E2C6F05" w14:textId="248507D4" w:rsidR="00480F81" w:rsidRDefault="00480F81">
      <w:r w:rsidRPr="002C0C9E">
        <w:rPr>
          <w:b/>
          <w:bCs/>
        </w:rPr>
        <w:lastRenderedPageBreak/>
        <w:t>#Input Parameters:</w:t>
      </w:r>
      <w:r>
        <w:t xml:space="preserve"> </w:t>
      </w:r>
      <w:r w:rsidR="00B33B4E">
        <w:t>The user is asked to input</w:t>
      </w:r>
      <w:r w:rsidR="00DA4DEF">
        <w:t xml:space="preserve"> </w:t>
      </w:r>
      <w:r w:rsidR="00747B59">
        <w:t xml:space="preserve">inlet temperatures, heat capacities, </w:t>
      </w:r>
      <w:r w:rsidR="007D0078">
        <w:t xml:space="preserve">mass </w:t>
      </w:r>
      <w:r w:rsidR="00747B59">
        <w:t>flow rates</w:t>
      </w:r>
      <w:r w:rsidR="007D0078">
        <w:t xml:space="preserve"> and </w:t>
      </w:r>
      <w:r w:rsidR="008D767D">
        <w:t xml:space="preserve">overall heat transfer coefficient </w:t>
      </w:r>
      <w:r w:rsidR="007D0078">
        <w:t>for the two fluid streams.</w:t>
      </w:r>
    </w:p>
    <w:p w14:paraId="72BD2496" w14:textId="77777777" w:rsidR="007262B7" w:rsidRDefault="007262B7"/>
    <w:p w14:paraId="4DBE1C8E" w14:textId="795DA79F" w:rsidR="007262B7" w:rsidRPr="002C0C9E" w:rsidRDefault="007262B7">
      <w:pPr>
        <w:rPr>
          <w:b/>
          <w:bCs/>
        </w:rPr>
      </w:pPr>
      <w:r w:rsidRPr="002C0C9E">
        <w:rPr>
          <w:b/>
          <w:bCs/>
        </w:rPr>
        <w:t>#</w:t>
      </w:r>
      <w:r w:rsidR="002C0C9E" w:rsidRPr="002C0C9E">
        <w:rPr>
          <w:b/>
          <w:bCs/>
        </w:rPr>
        <w:t>Comput</w:t>
      </w:r>
      <w:r w:rsidR="002C0C9E">
        <w:rPr>
          <w:b/>
          <w:bCs/>
        </w:rPr>
        <w:t>a</w:t>
      </w:r>
      <w:r w:rsidR="002C0C9E" w:rsidRPr="002C0C9E">
        <w:rPr>
          <w:b/>
          <w:bCs/>
        </w:rPr>
        <w:t xml:space="preserve">tional procedure: </w:t>
      </w:r>
    </w:p>
    <w:p w14:paraId="402F9CE6" w14:textId="0839E922" w:rsidR="008E4C17" w:rsidRPr="008E4C17" w:rsidRDefault="008E4C17" w:rsidP="008E4C17">
      <w:r>
        <w:t>1.</w:t>
      </w:r>
      <w:r w:rsidRPr="008E4C17">
        <w:t xml:space="preserve"> The program first accepts the required input parameters, including the inlet and outlet temperatures of the hot and cold fluids, mass flow rates, specific heat capacities, and the overall heat transfer coefficient. </w:t>
      </w:r>
    </w:p>
    <w:p w14:paraId="7DA30542" w14:textId="1C7DDA4C" w:rsidR="008E4C17" w:rsidRPr="008E4C17" w:rsidRDefault="008E4C17" w:rsidP="008E4C17">
      <w:r>
        <w:t xml:space="preserve">2. </w:t>
      </w:r>
      <w:r w:rsidRPr="008E4C17">
        <w:t xml:space="preserve">Using these inputs, the heat duties of the hot and cold fluids are calculated. </w:t>
      </w:r>
    </w:p>
    <w:p w14:paraId="720DAFC8" w14:textId="52344867" w:rsidR="008E4C17" w:rsidRPr="008E4C17" w:rsidRDefault="008E4C17" w:rsidP="008E4C17">
      <w:r>
        <w:t xml:space="preserve">3. </w:t>
      </w:r>
      <w:r w:rsidRPr="008E4C17">
        <w:t xml:space="preserve">The heat capacity rates, capacity ratio, and maximum possible heat transfer are then determined. </w:t>
      </w:r>
    </w:p>
    <w:p w14:paraId="121D80C6" w14:textId="09EF8C33" w:rsidR="008E4C17" w:rsidRPr="008E4C17" w:rsidRDefault="008E4C17" w:rsidP="008E4C17">
      <w:r>
        <w:t xml:space="preserve">4. </w:t>
      </w:r>
      <w:r w:rsidRPr="008E4C17">
        <w:t xml:space="preserve">The Log Mean Temperature Difference (LMTD) is calculated from the temperature differences at the two ends of the heat exchanger. </w:t>
      </w:r>
    </w:p>
    <w:p w14:paraId="10E1DBD0" w14:textId="12235C36" w:rsidR="008E4C17" w:rsidRPr="008E4C17" w:rsidRDefault="008E4C17" w:rsidP="008E4C17">
      <w:r>
        <w:t xml:space="preserve">5. </w:t>
      </w:r>
      <w:r w:rsidRPr="008E4C17">
        <w:t xml:space="preserve">The required heat transfer area is obtained using the LMTD method. </w:t>
      </w:r>
    </w:p>
    <w:p w14:paraId="43BA70A9" w14:textId="367A35B2" w:rsidR="008E4C17" w:rsidRPr="008E4C17" w:rsidRDefault="008E4C17" w:rsidP="008E4C17">
      <w:r>
        <w:t xml:space="preserve">6. </w:t>
      </w:r>
      <w:r w:rsidRPr="008E4C17">
        <w:t xml:space="preserve">The effectiveness of the heat exchanger and the energy balance error are then evaluated. </w:t>
      </w:r>
    </w:p>
    <w:p w14:paraId="263F4964" w14:textId="2910FC96" w:rsidR="002C0C9E" w:rsidRDefault="008E4C17" w:rsidP="008E4C17">
      <w:r>
        <w:t>7.</w:t>
      </w:r>
      <w:r w:rsidRPr="008E4C17">
        <w:t xml:space="preserve"> Finally, the program performs parametric analyses by varying selected operating parameters and generates plots to study the performance of the heat exchanger.</w:t>
      </w:r>
    </w:p>
    <w:p w14:paraId="225665C9" w14:textId="77777777" w:rsidR="008D3F5D" w:rsidRDefault="008D3F5D" w:rsidP="008E4C17"/>
    <w:p w14:paraId="7F16B8D3" w14:textId="77777777" w:rsidR="00957FD4" w:rsidRDefault="00957FD4" w:rsidP="008E4C17"/>
    <w:p w14:paraId="6F5D6E8C" w14:textId="77777777" w:rsidR="00957FD4" w:rsidRDefault="00957FD4" w:rsidP="008E4C17"/>
    <w:p w14:paraId="7E886124" w14:textId="67DC39F2" w:rsidR="00957FD4" w:rsidRDefault="00F1529C" w:rsidP="008E4C17">
      <w:r>
        <w:rPr>
          <w:noProof/>
        </w:rPr>
        <mc:AlternateContent>
          <mc:Choice Requires="wps">
            <w:drawing>
              <wp:anchor distT="0" distB="0" distL="114300" distR="114300" simplePos="0" relativeHeight="251661312" behindDoc="1" locked="0" layoutInCell="1" allowOverlap="1" wp14:anchorId="4BEA92CF" wp14:editId="675E6F40">
                <wp:simplePos x="0" y="0"/>
                <wp:positionH relativeFrom="column">
                  <wp:posOffset>1121923</wp:posOffset>
                </wp:positionH>
                <wp:positionV relativeFrom="paragraph">
                  <wp:posOffset>265673</wp:posOffset>
                </wp:positionV>
                <wp:extent cx="1510841" cy="297815"/>
                <wp:effectExtent l="0" t="0" r="0" b="6985"/>
                <wp:wrapNone/>
                <wp:docPr id="1635658078" name="Rectangle: Rounded Corners 3"/>
                <wp:cNvGraphicFramePr/>
                <a:graphic xmlns:a="http://schemas.openxmlformats.org/drawingml/2006/main">
                  <a:graphicData uri="http://schemas.microsoft.com/office/word/2010/wordprocessingShape">
                    <wps:wsp>
                      <wps:cNvSpPr/>
                      <wps:spPr>
                        <a:xfrm>
                          <a:off x="0" y="0"/>
                          <a:ext cx="1510841" cy="297815"/>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F6D44A" id="Rectangle: Rounded Corners 3" o:spid="_x0000_s1026" style="position:absolute;margin-left:88.35pt;margin-top:20.9pt;width:118.95pt;height:23.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" fillcolor="#5b9bd5 [3208]" stroked="f">
                <v:fill opacity="32896f"/>
              </v:roundrect>
            </w:pict>
          </mc:Fallback>
        </mc:AlternateContent>
      </w:r>
      <w:r>
        <w:rPr>
          <w:noProof/>
        </w:rPr>
        <mc:AlternateContent>
          <mc:Choice Requires="wps">
            <w:drawing>
              <wp:anchor distT="0" distB="0" distL="114300" distR="114300" simplePos="0" relativeHeight="251663360" behindDoc="1" locked="0" layoutInCell="1" allowOverlap="1" wp14:anchorId="3BE277F2" wp14:editId="6474BCD5">
                <wp:simplePos x="0" y="0"/>
                <wp:positionH relativeFrom="column">
                  <wp:posOffset>3158179</wp:posOffset>
                </wp:positionH>
                <wp:positionV relativeFrom="paragraph">
                  <wp:posOffset>265430</wp:posOffset>
                </wp:positionV>
                <wp:extent cx="2632953" cy="298315"/>
                <wp:effectExtent l="0" t="0" r="0" b="6985"/>
                <wp:wrapNone/>
                <wp:docPr id="9732832" name="Rectangle: Rounded Corners 3"/>
                <wp:cNvGraphicFramePr/>
                <a:graphic xmlns:a="http://schemas.openxmlformats.org/drawingml/2006/main">
                  <a:graphicData uri="http://schemas.microsoft.com/office/word/2010/wordprocessingShape">
                    <wps:wsp>
                      <wps:cNvSpPr/>
                      <wps:spPr>
                        <a:xfrm>
                          <a:off x="0" y="0"/>
                          <a:ext cx="2632953" cy="298315"/>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72D040" id="Rectangle: Rounded Corners 3" o:spid="_x0000_s1026" style="position:absolute;margin-left:248.7pt;margin-top:20.9pt;width:207.3pt;height:2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" fillcolor="#5b9bd5 [3208]" stroked="f">
                <v:fill opacity="32896f"/>
              </v:roundrect>
            </w:pict>
          </mc:Fallback>
        </mc:AlternateContent>
      </w:r>
      <w:r w:rsidR="00B35136">
        <w:rPr>
          <w:noProof/>
        </w:rPr>
        <mc:AlternateContent>
          <mc:Choice Requires="wps">
            <w:drawing>
              <wp:anchor distT="0" distB="0" distL="114300" distR="114300" simplePos="0" relativeHeight="251659264" behindDoc="1" locked="0" layoutInCell="1" allowOverlap="1" wp14:anchorId="4ABD99B1" wp14:editId="59380AF3">
                <wp:simplePos x="0" y="0"/>
                <wp:positionH relativeFrom="column">
                  <wp:posOffset>-175098</wp:posOffset>
                </wp:positionH>
                <wp:positionV relativeFrom="paragraph">
                  <wp:posOffset>278643</wp:posOffset>
                </wp:positionV>
                <wp:extent cx="1037617" cy="298315"/>
                <wp:effectExtent l="0" t="0" r="0" b="6985"/>
                <wp:wrapNone/>
                <wp:docPr id="683225028" name="Rectangle: Rounded Corners 3"/>
                <wp:cNvGraphicFramePr/>
                <a:graphic xmlns:a="http://schemas.openxmlformats.org/drawingml/2006/main">
                  <a:graphicData uri="http://schemas.microsoft.com/office/word/2010/wordprocessingShape">
                    <wps:wsp>
                      <wps:cNvSpPr/>
                      <wps:spPr>
                        <a:xfrm>
                          <a:off x="0" y="0"/>
                          <a:ext cx="1037617" cy="298315"/>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341E741" id="Rectangle: Rounded Corners 3" o:spid="_x0000_s1026" style="position:absolute;margin-left:-13.8pt;margin-top:21.95pt;width:81.7pt;height:23.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" fillcolor="#5b9bd5 [3208]" stroked="f">
                <v:fill opacity="32896f"/>
              </v:roundrect>
            </w:pict>
          </mc:Fallback>
        </mc:AlternateContent>
      </w:r>
    </w:p>
    <w:p w14:paraId="0E3F2A52" w14:textId="50BC79BD" w:rsidR="008E0C6A" w:rsidRPr="003B457F" w:rsidRDefault="00BF5F29" w:rsidP="008E0C6A">
      <w:pPr>
        <w:rPr>
          <w:color w:val="1F3864" w:themeColor="accent1" w:themeShade="80"/>
        </w:rPr>
      </w:pPr>
      <w:r w:rsidRPr="003B457F">
        <w:rPr>
          <w:color w:val="1F3864" w:themeColor="accent1" w:themeShade="80"/>
        </w:rPr>
        <w:t>User Inputs</w:t>
      </w:r>
      <w:r w:rsidR="008E0C6A" w:rsidRPr="003B457F">
        <w:rPr>
          <w:color w:val="1F3864" w:themeColor="accent1" w:themeShade="80"/>
        </w:rPr>
        <w:t xml:space="preserve"> </w:t>
      </w:r>
      <w:r w:rsidR="00E4564C" w:rsidRPr="003B457F">
        <w:rPr>
          <w:color w:val="1F3864" w:themeColor="accent1" w:themeShade="80"/>
        </w:rPr>
        <w:t xml:space="preserve">   </w:t>
      </w:r>
      <w:r w:rsidR="00F1529C">
        <w:rPr>
          <w:color w:val="1F3864" w:themeColor="accent1" w:themeShade="80"/>
        </w:rPr>
        <w:t xml:space="preserve"> </w:t>
      </w:r>
      <w:r w:rsidRPr="00D95FB0">
        <w:rPr>
          <w:rFonts w:cstheme="minorHAnsi"/>
          <w:b/>
          <w:bCs/>
          <w:color w:val="1F3864" w:themeColor="accent1" w:themeShade="80"/>
          <w:sz w:val="28"/>
          <w:szCs w:val="28"/>
        </w:rPr>
        <w:t>→</w:t>
      </w:r>
      <w:r w:rsidRPr="003B457F">
        <w:rPr>
          <w:color w:val="1F3864" w:themeColor="accent1" w:themeShade="80"/>
        </w:rPr>
        <w:t xml:space="preserve"> </w:t>
      </w:r>
      <w:r w:rsidR="00E4564C" w:rsidRPr="003B457F">
        <w:rPr>
          <w:color w:val="1F3864" w:themeColor="accent1" w:themeShade="80"/>
        </w:rPr>
        <w:t xml:space="preserve">    </w:t>
      </w:r>
      <w:r w:rsidR="00EF726D" w:rsidRPr="003B457F">
        <w:rPr>
          <w:color w:val="1F3864" w:themeColor="accent1" w:themeShade="80"/>
        </w:rPr>
        <w:t xml:space="preserve"> </w:t>
      </w:r>
      <w:r w:rsidRPr="003B457F">
        <w:rPr>
          <w:color w:val="1F3864" w:themeColor="accent1" w:themeShade="80"/>
        </w:rPr>
        <w:t>Calculate Heat Duties</w:t>
      </w:r>
      <w:r w:rsidR="008E0C6A" w:rsidRPr="003B457F">
        <w:rPr>
          <w:color w:val="1F3864" w:themeColor="accent1" w:themeShade="80"/>
        </w:rPr>
        <w:t xml:space="preserve"> </w:t>
      </w:r>
      <w:r w:rsidR="00EF726D" w:rsidRPr="003B457F">
        <w:rPr>
          <w:color w:val="1F3864" w:themeColor="accent1" w:themeShade="80"/>
        </w:rPr>
        <w:tab/>
      </w:r>
      <w:r w:rsidR="008E0C6A" w:rsidRPr="00D95FB0">
        <w:rPr>
          <w:rFonts w:cstheme="minorHAnsi"/>
          <w:b/>
          <w:bCs/>
          <w:color w:val="1F3864" w:themeColor="accent1" w:themeShade="80"/>
          <w:sz w:val="28"/>
          <w:szCs w:val="28"/>
        </w:rPr>
        <w:t>→</w:t>
      </w:r>
      <w:r w:rsidR="00F1529C">
        <w:rPr>
          <w:rFonts w:cstheme="minorHAnsi"/>
        </w:rPr>
        <w:tab/>
      </w:r>
      <w:r w:rsidR="008E0C6A" w:rsidRPr="003B457F">
        <w:rPr>
          <w:color w:val="1F3864" w:themeColor="accent1" w:themeShade="80"/>
        </w:rPr>
        <w:t>Calculate Capacity Rates &amp; Capacity Ratio</w:t>
      </w:r>
    </w:p>
    <w:p w14:paraId="0DB39B8D" w14:textId="58ECA635" w:rsidR="00EF726D" w:rsidRPr="008904CE" w:rsidRDefault="008904CE" w:rsidP="00BF5F29">
      <w:pPr>
        <w:rPr>
          <w:b/>
          <w:bCs/>
          <w:color w:val="1F3864" w:themeColor="accent1" w:themeShade="80"/>
          <w:sz w:val="28"/>
          <w:szCs w:val="28"/>
        </w:rPr>
      </w:pPr>
      <w:r>
        <w:rPr>
          <w:noProof/>
        </w:rPr>
        <mc:AlternateContent>
          <mc:Choice Requires="wps">
            <w:drawing>
              <wp:anchor distT="0" distB="0" distL="114300" distR="114300" simplePos="0" relativeHeight="251673600" behindDoc="1" locked="0" layoutInCell="1" allowOverlap="1" wp14:anchorId="3922A03E" wp14:editId="149E3B75">
                <wp:simplePos x="0" y="0"/>
                <wp:positionH relativeFrom="column">
                  <wp:posOffset>4013335</wp:posOffset>
                </wp:positionH>
                <wp:positionV relativeFrom="paragraph">
                  <wp:posOffset>325431</wp:posOffset>
                </wp:positionV>
                <wp:extent cx="1075960" cy="298315"/>
                <wp:effectExtent l="0" t="0" r="0" b="6985"/>
                <wp:wrapNone/>
                <wp:docPr id="1224081300" name="Rectangle: Rounded Corners 3"/>
                <wp:cNvGraphicFramePr/>
                <a:graphic xmlns:a="http://schemas.openxmlformats.org/drawingml/2006/main">
                  <a:graphicData uri="http://schemas.microsoft.com/office/word/2010/wordprocessingShape">
                    <wps:wsp>
                      <wps:cNvSpPr/>
                      <wps:spPr>
                        <a:xfrm>
                          <a:off x="0" y="0"/>
                          <a:ext cx="1075960" cy="298315"/>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4991C5" id="Rectangle: Rounded Corners 3" o:spid="_x0000_s1026" style="position:absolute;margin-left:316pt;margin-top:25.6pt;width:84.7pt;height:23.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" fillcolor="#5b9bd5 [3208]" stroked="f">
                <v:fill opacity="32896f"/>
              </v:roundrect>
            </w:pict>
          </mc:Fallback>
        </mc:AlternateContent>
      </w:r>
      <w:r w:rsidR="0015012C">
        <w:rPr>
          <w:noProof/>
        </w:rPr>
        <mc:AlternateContent>
          <mc:Choice Requires="wps">
            <w:drawing>
              <wp:anchor distT="0" distB="0" distL="114300" distR="114300" simplePos="0" relativeHeight="251667456" behindDoc="1" locked="0" layoutInCell="1" allowOverlap="1" wp14:anchorId="37A7E660" wp14:editId="03E78A02">
                <wp:simplePos x="0" y="0"/>
                <wp:positionH relativeFrom="column">
                  <wp:posOffset>550504</wp:posOffset>
                </wp:positionH>
                <wp:positionV relativeFrom="paragraph">
                  <wp:posOffset>286520</wp:posOffset>
                </wp:positionV>
                <wp:extent cx="1977444" cy="298315"/>
                <wp:effectExtent l="0" t="0" r="3810" b="6985"/>
                <wp:wrapNone/>
                <wp:docPr id="76450118" name="Rectangle: Rounded Corners 3"/>
                <wp:cNvGraphicFramePr/>
                <a:graphic xmlns:a="http://schemas.openxmlformats.org/drawingml/2006/main">
                  <a:graphicData uri="http://schemas.microsoft.com/office/word/2010/wordprocessingShape">
                    <wps:wsp>
                      <wps:cNvSpPr/>
                      <wps:spPr>
                        <a:xfrm>
                          <a:off x="0" y="0"/>
                          <a:ext cx="1977444" cy="298315"/>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51163D" id="Rectangle: Rounded Corners 3" o:spid="_x0000_s1026" style="position:absolute;margin-left:43.35pt;margin-top:22.55pt;width:155.7pt;height:23.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" fillcolor="#5b9bd5 [3208]" stroked="f">
                <v:fill opacity="32896f"/>
              </v:roundrect>
            </w:pict>
          </mc:Fallback>
        </mc:AlternateContent>
      </w:r>
      <w:r w:rsidR="00EF726D" w:rsidRPr="003B457F">
        <w:rPr>
          <w:color w:val="1F3864" w:themeColor="accent1" w:themeShade="80"/>
        </w:rPr>
        <w:tab/>
      </w:r>
      <w:r w:rsidR="00EF726D" w:rsidRPr="003B457F">
        <w:rPr>
          <w:color w:val="1F3864" w:themeColor="accent1" w:themeShade="80"/>
        </w:rPr>
        <w:tab/>
      </w:r>
      <w:r w:rsidR="00EF726D" w:rsidRPr="003B457F">
        <w:rPr>
          <w:color w:val="1F3864" w:themeColor="accent1" w:themeShade="80"/>
        </w:rPr>
        <w:tab/>
      </w:r>
      <w:r w:rsidR="00EF726D" w:rsidRPr="003B457F">
        <w:rPr>
          <w:color w:val="1F3864" w:themeColor="accent1" w:themeShade="80"/>
        </w:rPr>
        <w:tab/>
      </w:r>
      <w:r w:rsidR="00EF726D" w:rsidRPr="003B457F">
        <w:rPr>
          <w:color w:val="1F3864" w:themeColor="accent1" w:themeShade="80"/>
        </w:rPr>
        <w:tab/>
      </w:r>
      <w:r w:rsidR="005632EA" w:rsidRPr="003B457F">
        <w:rPr>
          <w:color w:val="1F3864" w:themeColor="accent1" w:themeShade="80"/>
        </w:rPr>
        <w:tab/>
      </w:r>
      <w:r w:rsidR="005632EA" w:rsidRPr="003B457F">
        <w:rPr>
          <w:color w:val="1F3864" w:themeColor="accent1" w:themeShade="80"/>
        </w:rPr>
        <w:tab/>
      </w:r>
      <w:r w:rsidR="005632EA" w:rsidRPr="003B457F">
        <w:rPr>
          <w:color w:val="1F3864" w:themeColor="accent1" w:themeShade="80"/>
        </w:rPr>
        <w:tab/>
      </w:r>
      <w:r w:rsidR="005632EA" w:rsidRPr="003B457F">
        <w:rPr>
          <w:color w:val="1F3864" w:themeColor="accent1" w:themeShade="80"/>
        </w:rPr>
        <w:tab/>
      </w:r>
      <w:r w:rsidR="000C79D7">
        <w:rPr>
          <w:color w:val="1F3864" w:themeColor="accent1" w:themeShade="80"/>
        </w:rPr>
        <w:t xml:space="preserve">   </w:t>
      </w:r>
      <w:r w:rsidR="003F31AB">
        <w:rPr>
          <w:color w:val="1F3864" w:themeColor="accent1" w:themeShade="80"/>
        </w:rPr>
        <w:t xml:space="preserve">     </w:t>
      </w:r>
      <w:r w:rsidR="00C70864">
        <w:rPr>
          <w:color w:val="1F3864" w:themeColor="accent1" w:themeShade="80"/>
        </w:rPr>
        <w:t xml:space="preserve">  </w:t>
      </w:r>
      <w:r w:rsidR="005632EA" w:rsidRPr="008904CE">
        <w:rPr>
          <w:rFonts w:cstheme="minorHAnsi"/>
          <w:b/>
          <w:bCs/>
          <w:color w:val="1F3864" w:themeColor="accent1" w:themeShade="80"/>
          <w:sz w:val="28"/>
          <w:szCs w:val="28"/>
        </w:rPr>
        <w:t>↓</w:t>
      </w:r>
    </w:p>
    <w:p w14:paraId="566CB12B" w14:textId="0185CFCF" w:rsidR="00BF5F29" w:rsidRPr="003B457F" w:rsidRDefault="00E4564C" w:rsidP="00BF5F29">
      <w:pPr>
        <w:rPr>
          <w:color w:val="1F3864" w:themeColor="accent1" w:themeShade="80"/>
        </w:rPr>
      </w:pPr>
      <w:r w:rsidRPr="003B457F">
        <w:rPr>
          <w:color w:val="1F3864" w:themeColor="accent1" w:themeShade="80"/>
        </w:rPr>
        <w:t xml:space="preserve">                   </w:t>
      </w:r>
      <w:r w:rsidR="008E0C6A" w:rsidRPr="003B457F">
        <w:rPr>
          <w:color w:val="1F3864" w:themeColor="accent1" w:themeShade="80"/>
        </w:rPr>
        <w:t>Calculate Heat Transfer Area</w:t>
      </w:r>
      <w:r w:rsidR="008E0C6A" w:rsidRPr="003B457F">
        <w:rPr>
          <w:color w:val="1F3864" w:themeColor="accent1" w:themeShade="80"/>
        </w:rPr>
        <w:tab/>
      </w:r>
      <w:r w:rsidR="00EF726D" w:rsidRPr="003B457F">
        <w:rPr>
          <w:color w:val="1F3864" w:themeColor="accent1" w:themeShade="80"/>
        </w:rPr>
        <w:tab/>
      </w:r>
      <w:r w:rsidR="00EF726D" w:rsidRPr="00D95FB0">
        <w:rPr>
          <w:rFonts w:cstheme="minorHAnsi"/>
          <w:b/>
          <w:bCs/>
          <w:color w:val="1F3864" w:themeColor="accent1" w:themeShade="80"/>
          <w:sz w:val="28"/>
          <w:szCs w:val="28"/>
        </w:rPr>
        <w:t>←</w:t>
      </w:r>
      <w:r w:rsidR="00EF726D" w:rsidRPr="003B457F">
        <w:rPr>
          <w:rFonts w:cstheme="minorHAnsi"/>
          <w:color w:val="1F3864" w:themeColor="accent1" w:themeShade="80"/>
        </w:rPr>
        <w:tab/>
      </w:r>
      <w:r w:rsidRPr="003B457F">
        <w:rPr>
          <w:rFonts w:cstheme="minorHAnsi"/>
          <w:color w:val="1F3864" w:themeColor="accent1" w:themeShade="80"/>
        </w:rPr>
        <w:t xml:space="preserve">       </w:t>
      </w:r>
      <w:r w:rsidR="003F31AB">
        <w:rPr>
          <w:rFonts w:cstheme="minorHAnsi"/>
          <w:color w:val="1F3864" w:themeColor="accent1" w:themeShade="80"/>
        </w:rPr>
        <w:t xml:space="preserve">     </w:t>
      </w:r>
      <w:r w:rsidR="008E0C6A" w:rsidRPr="003B457F">
        <w:rPr>
          <w:color w:val="1F3864" w:themeColor="accent1" w:themeShade="80"/>
        </w:rPr>
        <w:t>Calculate LMTD</w:t>
      </w:r>
    </w:p>
    <w:p w14:paraId="50A527A4" w14:textId="5D258E31" w:rsidR="005632EA" w:rsidRPr="00D95FB0" w:rsidRDefault="00D95FB0" w:rsidP="00BF5F29">
      <w:pPr>
        <w:rPr>
          <w:b/>
          <w:bCs/>
          <w:color w:val="1F3864" w:themeColor="accent1" w:themeShade="80"/>
          <w:sz w:val="28"/>
          <w:szCs w:val="28"/>
        </w:rPr>
      </w:pPr>
      <w:r>
        <w:rPr>
          <w:noProof/>
        </w:rPr>
        <mc:AlternateContent>
          <mc:Choice Requires="wps">
            <w:drawing>
              <wp:anchor distT="0" distB="0" distL="114300" distR="114300" simplePos="0" relativeHeight="251669504" behindDoc="1" locked="0" layoutInCell="1" allowOverlap="1" wp14:anchorId="2316FACA" wp14:editId="1A1C487E">
                <wp:simplePos x="0" y="0"/>
                <wp:positionH relativeFrom="column">
                  <wp:posOffset>504920</wp:posOffset>
                </wp:positionH>
                <wp:positionV relativeFrom="paragraph">
                  <wp:posOffset>339090</wp:posOffset>
                </wp:positionV>
                <wp:extent cx="2088204" cy="298315"/>
                <wp:effectExtent l="0" t="0" r="7620" b="6985"/>
                <wp:wrapNone/>
                <wp:docPr id="492149461" name="Rectangle: Rounded Corners 3"/>
                <wp:cNvGraphicFramePr/>
                <a:graphic xmlns:a="http://schemas.openxmlformats.org/drawingml/2006/main">
                  <a:graphicData uri="http://schemas.microsoft.com/office/word/2010/wordprocessingShape">
                    <wps:wsp>
                      <wps:cNvSpPr/>
                      <wps:spPr>
                        <a:xfrm>
                          <a:off x="0" y="0"/>
                          <a:ext cx="2088204" cy="298315"/>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7301A7" id="Rectangle: Rounded Corners 3" o:spid="_x0000_s1026" style="position:absolute;margin-left:39.75pt;margin-top:26.7pt;width:164.45pt;height:2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" fillcolor="#5b9bd5 [3208]" stroked="f">
                <v:fill opacity="32896f"/>
              </v:roundrect>
            </w:pict>
          </mc:Fallback>
        </mc:AlternateContent>
      </w:r>
      <w:r>
        <w:rPr>
          <w:noProof/>
        </w:rPr>
        <mc:AlternateContent>
          <mc:Choice Requires="wps">
            <w:drawing>
              <wp:anchor distT="0" distB="0" distL="114300" distR="114300" simplePos="0" relativeHeight="251671552" behindDoc="1" locked="0" layoutInCell="1" allowOverlap="1" wp14:anchorId="0247317A" wp14:editId="19CB9B63">
                <wp:simplePos x="0" y="0"/>
                <wp:positionH relativeFrom="column">
                  <wp:posOffset>3618230</wp:posOffset>
                </wp:positionH>
                <wp:positionV relativeFrom="paragraph">
                  <wp:posOffset>326836</wp:posOffset>
                </wp:positionV>
                <wp:extent cx="1939047" cy="298315"/>
                <wp:effectExtent l="0" t="0" r="4445" b="6985"/>
                <wp:wrapNone/>
                <wp:docPr id="1908110094" name="Rectangle: Rounded Corners 3"/>
                <wp:cNvGraphicFramePr/>
                <a:graphic xmlns:a="http://schemas.openxmlformats.org/drawingml/2006/main">
                  <a:graphicData uri="http://schemas.microsoft.com/office/word/2010/wordprocessingShape">
                    <wps:wsp>
                      <wps:cNvSpPr/>
                      <wps:spPr>
                        <a:xfrm>
                          <a:off x="0" y="0"/>
                          <a:ext cx="1939047" cy="298315"/>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8D8BE1" id="Rectangle: Rounded Corners 3" o:spid="_x0000_s1026" style="position:absolute;margin-left:284.9pt;margin-top:25.75pt;width:152.7pt;height:23.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" fillcolor="#5b9bd5 [3208]" stroked="f">
                <v:fill opacity="32896f"/>
              </v:roundrect>
            </w:pict>
          </mc:Fallback>
        </mc:AlternateContent>
      </w:r>
      <w:r w:rsidR="005632EA" w:rsidRPr="003B457F">
        <w:rPr>
          <w:color w:val="1F3864" w:themeColor="accent1" w:themeShade="80"/>
        </w:rPr>
        <w:tab/>
      </w:r>
      <w:r w:rsidR="005632EA" w:rsidRPr="003B457F">
        <w:rPr>
          <w:color w:val="1F3864" w:themeColor="accent1" w:themeShade="80"/>
        </w:rPr>
        <w:tab/>
      </w:r>
      <w:r w:rsidR="0015012C">
        <w:rPr>
          <w:color w:val="1F3864" w:themeColor="accent1" w:themeShade="80"/>
        </w:rPr>
        <w:tab/>
        <w:t xml:space="preserve">  </w:t>
      </w:r>
      <w:r w:rsidR="005632EA" w:rsidRPr="00D95FB0">
        <w:rPr>
          <w:rFonts w:cstheme="minorHAnsi"/>
          <w:b/>
          <w:bCs/>
          <w:color w:val="1F3864" w:themeColor="accent1" w:themeShade="80"/>
          <w:sz w:val="28"/>
          <w:szCs w:val="28"/>
        </w:rPr>
        <w:t>↓</w:t>
      </w:r>
    </w:p>
    <w:p w14:paraId="75F15123" w14:textId="44DC69D2" w:rsidR="008E0C6A" w:rsidRPr="003B457F" w:rsidRDefault="005632EA" w:rsidP="008E0C6A">
      <w:pPr>
        <w:rPr>
          <w:color w:val="1F3864" w:themeColor="accent1" w:themeShade="80"/>
        </w:rPr>
      </w:pPr>
      <w:r w:rsidRPr="003B457F">
        <w:rPr>
          <w:color w:val="1F3864" w:themeColor="accent1" w:themeShade="80"/>
        </w:rPr>
        <w:t xml:space="preserve">                 </w:t>
      </w:r>
      <w:r w:rsidR="00BF5F29" w:rsidRPr="003B457F">
        <w:rPr>
          <w:color w:val="1F3864" w:themeColor="accent1" w:themeShade="80"/>
        </w:rPr>
        <w:t>Calculate Effectiveness &amp; Error</w:t>
      </w:r>
      <w:r w:rsidR="00EF726D" w:rsidRPr="003B457F">
        <w:rPr>
          <w:color w:val="1F3864" w:themeColor="accent1" w:themeShade="80"/>
        </w:rPr>
        <w:t xml:space="preserve"> </w:t>
      </w:r>
      <w:r w:rsidRPr="003B457F">
        <w:rPr>
          <w:color w:val="1F3864" w:themeColor="accent1" w:themeShade="80"/>
        </w:rPr>
        <w:tab/>
      </w:r>
      <w:r w:rsidRPr="003B457F">
        <w:rPr>
          <w:color w:val="1F3864" w:themeColor="accent1" w:themeShade="80"/>
        </w:rPr>
        <w:tab/>
      </w:r>
      <w:r w:rsidR="00EF726D" w:rsidRPr="00D95FB0">
        <w:rPr>
          <w:rFonts w:cstheme="minorHAnsi"/>
          <w:b/>
          <w:bCs/>
          <w:color w:val="1F3864" w:themeColor="accent1" w:themeShade="80"/>
          <w:sz w:val="28"/>
          <w:szCs w:val="28"/>
        </w:rPr>
        <w:t>→</w:t>
      </w:r>
      <w:r w:rsidRPr="003B457F">
        <w:rPr>
          <w:rFonts w:cstheme="minorHAnsi"/>
          <w:color w:val="1F3864" w:themeColor="accent1" w:themeShade="80"/>
        </w:rPr>
        <w:tab/>
      </w:r>
      <w:r w:rsidR="00EF726D" w:rsidRPr="003B457F">
        <w:rPr>
          <w:rFonts w:cstheme="minorHAnsi"/>
          <w:color w:val="1F3864" w:themeColor="accent1" w:themeShade="80"/>
        </w:rPr>
        <w:t xml:space="preserve"> </w:t>
      </w:r>
      <w:r w:rsidR="008E0C6A" w:rsidRPr="003B457F">
        <w:rPr>
          <w:color w:val="1F3864" w:themeColor="accent1" w:themeShade="80"/>
        </w:rPr>
        <w:t>Generate Performance Plots</w:t>
      </w:r>
    </w:p>
    <w:p w14:paraId="73AA048D" w14:textId="04BEAC8D" w:rsidR="005632EA" w:rsidRDefault="005632EA" w:rsidP="008E0C6A"/>
    <w:p w14:paraId="563C868D" w14:textId="72B3B5A1" w:rsidR="005632EA" w:rsidRPr="00FF372F" w:rsidRDefault="005632EA" w:rsidP="008E0C6A"/>
    <w:p w14:paraId="74A28168" w14:textId="77777777" w:rsidR="00957FD4" w:rsidRDefault="00957FD4" w:rsidP="00BF5F29"/>
    <w:p w14:paraId="58E3A496" w14:textId="1DFF7DC3" w:rsidR="000300F4" w:rsidRDefault="00957FD4">
      <w:pPr>
        <w:rPr>
          <w:sz w:val="36"/>
          <w:szCs w:val="36"/>
        </w:rPr>
      </w:pPr>
      <w:r w:rsidRPr="00957FD4">
        <w:rPr>
          <w:sz w:val="36"/>
          <w:szCs w:val="36"/>
        </w:rPr>
        <w:t xml:space="preserve">Results and </w:t>
      </w:r>
      <w:r w:rsidR="00874AFF">
        <w:rPr>
          <w:sz w:val="36"/>
          <w:szCs w:val="36"/>
        </w:rPr>
        <w:t>Discussion</w:t>
      </w:r>
      <w:r w:rsidRPr="00957FD4">
        <w:rPr>
          <w:sz w:val="36"/>
          <w:szCs w:val="36"/>
        </w:rPr>
        <w:t>:</w:t>
      </w:r>
    </w:p>
    <w:p w14:paraId="365E182B" w14:textId="77777777" w:rsidR="00EC7EA0" w:rsidRDefault="00EC7EA0">
      <w:pPr>
        <w:rPr>
          <w:sz w:val="36"/>
          <w:szCs w:val="36"/>
        </w:rPr>
      </w:pPr>
    </w:p>
    <w:p w14:paraId="5E20946F" w14:textId="77777777" w:rsidR="00EC7EA0" w:rsidRDefault="00EC7EA0">
      <w:pPr>
        <w:rPr>
          <w:sz w:val="36"/>
          <w:szCs w:val="36"/>
        </w:rPr>
      </w:pPr>
    </w:p>
    <w:p w14:paraId="7993F38B" w14:textId="4CD635CF" w:rsidR="000B4E07" w:rsidRPr="00145E7F" w:rsidRDefault="000300F4">
      <w:pPr>
        <w:rPr>
          <w:b/>
          <w:bCs/>
        </w:rPr>
      </w:pPr>
      <w:r w:rsidRPr="00145E7F">
        <w:rPr>
          <w:b/>
          <w:bCs/>
        </w:rPr>
        <w:t># Required Heat Transfer Area vs Overall Heat Transfer Coefficient:</w:t>
      </w:r>
    </w:p>
    <w:p w14:paraId="12D6045D" w14:textId="7BBEEAD8" w:rsidR="000B4E07" w:rsidRPr="005A4829" w:rsidRDefault="005A4829" w:rsidP="005A4829">
      <w:pPr>
        <w:jc w:val="center"/>
      </w:pPr>
      <w:r>
        <w:rPr>
          <w:noProof/>
        </w:rPr>
        <w:drawing>
          <wp:inline distT="0" distB="0" distL="0" distR="0" wp14:anchorId="2A4FDF06" wp14:editId="4C5E4ADE">
            <wp:extent cx="3662258" cy="2746694"/>
            <wp:effectExtent l="19050" t="19050" r="14605" b="15875"/>
            <wp:docPr id="106626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69675"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662258" cy="2746694"/>
                    </a:xfrm>
                    <a:prstGeom prst="rect">
                      <a:avLst/>
                    </a:prstGeom>
                    <a:noFill/>
                    <a:ln>
                      <a:solidFill>
                        <a:schemeClr val="tx1"/>
                      </a:solidFill>
                    </a:ln>
                  </pic:spPr>
                </pic:pic>
              </a:graphicData>
            </a:graphic>
          </wp:inline>
        </w:drawing>
      </w:r>
    </w:p>
    <w:p w14:paraId="79731167" w14:textId="0C889D03" w:rsidR="005A4829" w:rsidRDefault="005A4829" w:rsidP="00C704AD">
      <w:pPr>
        <w:jc w:val="center"/>
        <w:rPr>
          <w:rFonts w:eastAsiaTheme="minorEastAsia"/>
          <w:sz w:val="28"/>
          <w:szCs w:val="28"/>
        </w:rPr>
      </w:pPr>
      <m:oMath>
        <m:r>
          <w:rPr>
            <w:rFonts w:ascii="Cambria Math" w:hAnsi="Cambria Math"/>
            <w:sz w:val="28"/>
            <w:szCs w:val="28"/>
          </w:rPr>
          <m:t>Q=UA</m:t>
        </m:r>
        <m:sSub>
          <m:sSubPr>
            <m:ctrlPr>
              <w:rPr>
                <w:rFonts w:ascii="Cambria Math" w:hAnsi="Cambria Math"/>
                <w:i/>
                <w:sz w:val="28"/>
                <w:szCs w:val="28"/>
              </w:rPr>
            </m:ctrlPr>
          </m:sSubPr>
          <m:e>
            <m:r>
              <m:rPr>
                <m:sty m:val="p"/>
              </m:rPr>
              <w:rPr>
                <w:rFonts w:ascii="Cambria Math" w:hAnsi="Cambria Math"/>
                <w:sz w:val="28"/>
                <w:szCs w:val="28"/>
              </w:rPr>
              <m:t>Δ</m:t>
            </m:r>
            <m:r>
              <w:rPr>
                <w:rFonts w:ascii="Cambria Math" w:hAnsi="Cambria Math"/>
                <w:sz w:val="28"/>
                <w:szCs w:val="28"/>
              </w:rPr>
              <m:t>T</m:t>
            </m:r>
          </m:e>
          <m:sub>
            <m:r>
              <w:rPr>
                <w:rFonts w:ascii="Cambria Math" w:hAnsi="Cambria Math"/>
                <w:sz w:val="28"/>
                <w:szCs w:val="28"/>
              </w:rPr>
              <m:t>lmtd</m:t>
            </m:r>
          </m:sub>
        </m:sSub>
        <m:r>
          <w:rPr>
            <w:rFonts w:ascii="Cambria Math" w:hAnsi="Cambria Math"/>
            <w:sz w:val="28"/>
            <w:szCs w:val="28"/>
          </w:rPr>
          <m:t xml:space="preserve">           </m:t>
        </m:r>
      </m:oMath>
      <w:r w:rsidR="00C704AD">
        <w:rPr>
          <w:rFonts w:eastAsiaTheme="minorEastAsia"/>
          <w:sz w:val="28"/>
          <w:szCs w:val="28"/>
        </w:rPr>
        <w:t xml:space="preserve"> </w:t>
      </w:r>
      <m:oMath>
        <m:r>
          <w:rPr>
            <w:rFonts w:ascii="Cambria Math" w:hAnsi="Cambria Math"/>
            <w:sz w:val="28"/>
            <w:szCs w:val="28"/>
          </w:rPr>
          <m:t>A∝</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U</m:t>
            </m:r>
          </m:den>
        </m:f>
      </m:oMath>
    </w:p>
    <w:p w14:paraId="1FD4EA15" w14:textId="5E6D823B" w:rsidR="00EC7EA0" w:rsidRDefault="009C2286">
      <w:pPr>
        <w:rPr>
          <w:rFonts w:cstheme="minorHAnsi"/>
        </w:rPr>
      </w:pPr>
      <w:r w:rsidRPr="009C2286">
        <w:rPr>
          <w:rFonts w:cstheme="minorHAnsi"/>
        </w:rPr>
        <w:t>From this plot, we can observe that increasing the overall heat transfer coefficient (</w:t>
      </w:r>
      <m:oMath>
        <m:r>
          <w:rPr>
            <w:rFonts w:ascii="Cambria Math" w:hAnsi="Cambria Math" w:cstheme="minorHAnsi"/>
          </w:rPr>
          <m:t>U</m:t>
        </m:r>
      </m:oMath>
      <w:r w:rsidRPr="009C2286">
        <w:rPr>
          <w:rFonts w:cstheme="minorHAnsi"/>
        </w:rPr>
        <w:t>) results in a decrease in the required heat transfer area (</w:t>
      </w:r>
      <m:oMath>
        <m:r>
          <w:rPr>
            <w:rFonts w:ascii="Cambria Math" w:hAnsi="Cambria Math" w:cstheme="minorHAnsi"/>
          </w:rPr>
          <m:t>A</m:t>
        </m:r>
      </m:oMath>
      <w:r w:rsidRPr="009C2286">
        <w:rPr>
          <w:rFonts w:cstheme="minorHAnsi"/>
        </w:rPr>
        <w:t>) to achieve a given heat duty, assuming all other parameters remain constant. Therefore, a system with a lower overall heat transfer coefficient requires a larger heat transfer area than one with a higher coefficient. This relationship is useful during heat exchanger design, as it helps determine an appropriate combination of heat transfer area and overall heat transfer coefficient for the desired operating conditions.</w:t>
      </w:r>
    </w:p>
    <w:p w14:paraId="386501C6" w14:textId="77777777" w:rsidR="00EC7EA0" w:rsidRDefault="00EC7EA0">
      <w:pPr>
        <w:rPr>
          <w:rFonts w:eastAsiaTheme="minorEastAsia"/>
        </w:rPr>
      </w:pPr>
    </w:p>
    <w:p w14:paraId="5E1E1700" w14:textId="77777777" w:rsidR="00EC7EA0" w:rsidRDefault="00EC7EA0">
      <w:pPr>
        <w:rPr>
          <w:rFonts w:eastAsiaTheme="minorEastAsia"/>
        </w:rPr>
      </w:pPr>
    </w:p>
    <w:p w14:paraId="1EB4163E" w14:textId="77777777" w:rsidR="00EC7EA0" w:rsidRDefault="00EC7EA0">
      <w:pPr>
        <w:rPr>
          <w:rFonts w:eastAsiaTheme="minorEastAsia"/>
        </w:rPr>
      </w:pPr>
    </w:p>
    <w:p w14:paraId="0EB714C4" w14:textId="2131D4C3" w:rsidR="00EC7EA0" w:rsidRDefault="00EC7EA0">
      <w:pPr>
        <w:rPr>
          <w:rFonts w:eastAsiaTheme="minorEastAsia"/>
        </w:rPr>
      </w:pPr>
    </w:p>
    <w:p w14:paraId="64CB71FF" w14:textId="74694C7A" w:rsidR="003D2A49" w:rsidRPr="00EC7EA0" w:rsidRDefault="0032784D">
      <w:pPr>
        <w:rPr>
          <w:rFonts w:cstheme="minorHAnsi"/>
          <w:b/>
          <w:bCs/>
        </w:rPr>
      </w:pPr>
      <w:r>
        <w:rPr>
          <w:noProof/>
        </w:rPr>
        <w:lastRenderedPageBreak/>
        <w:drawing>
          <wp:anchor distT="0" distB="0" distL="114300" distR="114300" simplePos="0" relativeHeight="251674624" behindDoc="1" locked="0" layoutInCell="1" allowOverlap="1" wp14:anchorId="4AF10F38" wp14:editId="604B18B0">
            <wp:simplePos x="0" y="0"/>
            <wp:positionH relativeFrom="column">
              <wp:posOffset>3015615</wp:posOffset>
            </wp:positionH>
            <wp:positionV relativeFrom="paragraph">
              <wp:posOffset>576580</wp:posOffset>
            </wp:positionV>
            <wp:extent cx="3571875" cy="2679065"/>
            <wp:effectExtent l="19050" t="19050" r="28575" b="26035"/>
            <wp:wrapTight wrapText="bothSides">
              <wp:wrapPolygon edited="0">
                <wp:start x="-115" y="-154"/>
                <wp:lineTo x="-115" y="21656"/>
                <wp:lineTo x="21658" y="21656"/>
                <wp:lineTo x="21658" y="-154"/>
                <wp:lineTo x="-115" y="-154"/>
              </wp:wrapPolygon>
            </wp:wrapTight>
            <wp:docPr id="162497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7373"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571875" cy="26790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0FE963EA" wp14:editId="06A7E80C">
            <wp:simplePos x="0" y="0"/>
            <wp:positionH relativeFrom="column">
              <wp:posOffset>-597535</wp:posOffset>
            </wp:positionH>
            <wp:positionV relativeFrom="paragraph">
              <wp:posOffset>607695</wp:posOffset>
            </wp:positionV>
            <wp:extent cx="3521710" cy="2640965"/>
            <wp:effectExtent l="19050" t="19050" r="21590" b="26035"/>
            <wp:wrapSquare wrapText="bothSides"/>
            <wp:docPr id="2311467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46728" name="Picture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521710" cy="26409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145E7F" w:rsidRPr="00EC7EA0">
        <w:rPr>
          <w:rFonts w:eastAsiaTheme="minorEastAsia"/>
          <w:b/>
          <w:bCs/>
        </w:rPr>
        <w:t>#</w:t>
      </w:r>
      <w:r w:rsidR="00646B97" w:rsidRPr="00EC7EA0">
        <w:rPr>
          <w:rFonts w:eastAsiaTheme="minorEastAsia"/>
          <w:b/>
          <w:bCs/>
        </w:rPr>
        <w:t>Required heat transfer area v/s hot</w:t>
      </w:r>
      <w:r w:rsidR="00EC7EA0" w:rsidRPr="00EC7EA0">
        <w:rPr>
          <w:rFonts w:eastAsiaTheme="minorEastAsia"/>
          <w:b/>
          <w:bCs/>
        </w:rPr>
        <w:t xml:space="preserve"> fluid</w:t>
      </w:r>
      <w:r w:rsidR="00646B97" w:rsidRPr="00EC7EA0">
        <w:rPr>
          <w:rFonts w:eastAsiaTheme="minorEastAsia"/>
          <w:b/>
          <w:bCs/>
        </w:rPr>
        <w:t xml:space="preserve"> fl</w:t>
      </w:r>
      <w:r w:rsidR="00EC7EA0" w:rsidRPr="00EC7EA0">
        <w:rPr>
          <w:rFonts w:eastAsiaTheme="minorEastAsia"/>
          <w:b/>
          <w:bCs/>
        </w:rPr>
        <w:t>ow rate</w:t>
      </w:r>
      <w:r w:rsidR="00D0092B">
        <w:rPr>
          <w:rFonts w:eastAsiaTheme="minorEastAsia"/>
          <w:b/>
          <w:bCs/>
        </w:rPr>
        <w:t xml:space="preserve"> and </w:t>
      </w:r>
      <w:r w:rsidR="00BF1FC0">
        <w:rPr>
          <w:rFonts w:eastAsiaTheme="minorEastAsia"/>
          <w:b/>
          <w:bCs/>
        </w:rPr>
        <w:t>Required heat transfer area v/s cold fluid flow rate:</w:t>
      </w:r>
    </w:p>
    <w:p w14:paraId="6048E5EA" w14:textId="5CF2B314" w:rsidR="006D0C5C" w:rsidRPr="00361A81" w:rsidRDefault="006D0C5C">
      <w:pPr>
        <w:rPr>
          <w:rFonts w:eastAsiaTheme="minorEastAsia"/>
          <w:sz w:val="28"/>
          <w:szCs w:val="28"/>
        </w:rPr>
      </w:pPr>
    </w:p>
    <w:p w14:paraId="68CD1E7D" w14:textId="3D2A8C43" w:rsidR="00C50037" w:rsidRPr="0097534C" w:rsidRDefault="007B3AD8">
      <w:r w:rsidRPr="007B3AD8">
        <w:t>From the above plots, it can be observed that the required heat transfer area increases linearly with both the hot and cold fluid mass flow rates. Therefore, increasing the flow rate of either stream requires a larger heat transfer area to achieve the corresponding heat duty. This trend can be explained using the heat duty and LMTD equations:</w:t>
      </w:r>
    </w:p>
    <w:p w14:paraId="2F7EA75E" w14:textId="77777777" w:rsidR="00C50037" w:rsidRPr="00C50037" w:rsidRDefault="00C50037">
      <w:pPr>
        <w:rPr>
          <w:sz w:val="2"/>
          <w:szCs w:val="2"/>
        </w:rPr>
      </w:pPr>
    </w:p>
    <w:p w14:paraId="285EF359" w14:textId="13BF2641" w:rsidR="00165F39" w:rsidRPr="00A414ED" w:rsidRDefault="00000000">
      <w:pPr>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p,c</m:t>
              </m:r>
            </m:sub>
          </m:sSub>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Δ</m:t>
              </m:r>
              <m:r>
                <w:rPr>
                  <w:rFonts w:ascii="Cambria Math" w:hAnsi="Cambria Math"/>
                  <w:sz w:val="28"/>
                  <w:szCs w:val="28"/>
                </w:rPr>
                <m:t>T</m:t>
              </m:r>
            </m:e>
            <m:sub>
              <m:r>
                <w:rPr>
                  <w:rFonts w:ascii="Cambria Math" w:hAnsi="Cambria Math"/>
                  <w:sz w:val="28"/>
                  <w:szCs w:val="28"/>
                </w:rPr>
                <m:t>c</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p,h</m:t>
              </m:r>
            </m:sub>
          </m:sSub>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Δ</m:t>
              </m:r>
              <m:r>
                <w:rPr>
                  <w:rFonts w:ascii="Cambria Math" w:hAnsi="Cambria Math"/>
                  <w:sz w:val="28"/>
                  <w:szCs w:val="28"/>
                </w:rPr>
                <m:t>T</m:t>
              </m:r>
            </m:e>
            <m:sub>
              <m:r>
                <w:rPr>
                  <w:rFonts w:ascii="Cambria Math" w:hAnsi="Cambria Math"/>
                  <w:sz w:val="28"/>
                  <w:szCs w:val="28"/>
                </w:rPr>
                <m:t>h</m:t>
              </m:r>
            </m:sub>
          </m:sSub>
        </m:oMath>
      </m:oMathPara>
    </w:p>
    <w:p w14:paraId="336119EC" w14:textId="174447DC" w:rsidR="00C50037" w:rsidRPr="0097534C" w:rsidRDefault="00A414ED">
      <w:pPr>
        <w:rPr>
          <w:rFonts w:eastAsiaTheme="minorEastAsia"/>
          <w:sz w:val="28"/>
          <w:szCs w:val="28"/>
        </w:rPr>
      </w:pPr>
      <m:oMathPara>
        <m:oMath>
          <m:r>
            <w:rPr>
              <w:rFonts w:ascii="Cambria Math" w:hAnsi="Cambria Math"/>
              <w:sz w:val="28"/>
              <w:szCs w:val="28"/>
            </w:rPr>
            <m:t>Q=UA</m:t>
          </m:r>
          <m:sSub>
            <m:sSubPr>
              <m:ctrlPr>
                <w:rPr>
                  <w:rFonts w:ascii="Cambria Math" w:hAnsi="Cambria Math"/>
                  <w:i/>
                  <w:sz w:val="28"/>
                  <w:szCs w:val="28"/>
                </w:rPr>
              </m:ctrlPr>
            </m:sSubPr>
            <m:e>
              <m:r>
                <m:rPr>
                  <m:sty m:val="p"/>
                </m:rPr>
                <w:rPr>
                  <w:rFonts w:ascii="Cambria Math" w:hAnsi="Cambria Math"/>
                  <w:sz w:val="28"/>
                  <w:szCs w:val="28"/>
                </w:rPr>
                <m:t>Δ</m:t>
              </m:r>
              <m:r>
                <w:rPr>
                  <w:rFonts w:ascii="Cambria Math" w:hAnsi="Cambria Math"/>
                  <w:sz w:val="28"/>
                  <w:szCs w:val="28"/>
                </w:rPr>
                <m:t>T</m:t>
              </m:r>
            </m:e>
            <m:sub>
              <m:r>
                <w:rPr>
                  <w:rFonts w:ascii="Cambria Math" w:hAnsi="Cambria Math"/>
                  <w:sz w:val="28"/>
                  <w:szCs w:val="28"/>
                </w:rPr>
                <m:t>lmtd</m:t>
              </m:r>
            </m:sub>
          </m:sSub>
        </m:oMath>
      </m:oMathPara>
    </w:p>
    <w:p w14:paraId="573D5893" w14:textId="77777777" w:rsidR="00C50037" w:rsidRPr="00C50037" w:rsidRDefault="00C50037">
      <w:pPr>
        <w:rPr>
          <w:rFonts w:eastAsiaTheme="minorEastAsia"/>
          <w:sz w:val="2"/>
          <w:szCs w:val="2"/>
        </w:rPr>
      </w:pPr>
    </w:p>
    <w:p w14:paraId="66A5F021" w14:textId="75483C4D" w:rsidR="00635BBD" w:rsidRDefault="008158D0">
      <w:r>
        <w:t>From these equation</w:t>
      </w:r>
      <w:r w:rsidR="003F43F0">
        <w:t>s, if we assume that the inlet and outlet temperatures</w:t>
      </w:r>
      <w:r w:rsidR="003E2777">
        <w:t xml:space="preserve">, heat capacities </w:t>
      </w:r>
      <w:r w:rsidR="00D95ACB">
        <w:t>as well as overall heat transfer coefficients are constant then</w:t>
      </w:r>
    </w:p>
    <w:p w14:paraId="329E6DF5" w14:textId="77777777" w:rsidR="00C50037" w:rsidRPr="00C50037" w:rsidRDefault="00C50037">
      <w:pPr>
        <w:rPr>
          <w:sz w:val="16"/>
          <w:szCs w:val="16"/>
        </w:rPr>
      </w:pPr>
    </w:p>
    <w:p w14:paraId="080C1246" w14:textId="74802A6F" w:rsidR="00C50037" w:rsidRPr="0097534C" w:rsidRDefault="00000000">
      <w:pPr>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c</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h</m:t>
              </m:r>
            </m:sub>
          </m:sSub>
          <m:r>
            <w:rPr>
              <w:rFonts w:ascii="Cambria Math" w:hAnsi="Cambria Math"/>
              <w:sz w:val="28"/>
              <w:szCs w:val="28"/>
            </w:rPr>
            <m:t xml:space="preserve">          Q∝A</m:t>
          </m:r>
        </m:oMath>
      </m:oMathPara>
    </w:p>
    <w:p w14:paraId="2A26C3CA" w14:textId="7FD75BE1" w:rsidR="00C50037" w:rsidRPr="00C50037" w:rsidRDefault="000777C8">
      <w:r>
        <w:rPr>
          <w:rFonts w:eastAsiaTheme="minorEastAsia"/>
        </w:rPr>
        <w:t>Also,</w:t>
      </w:r>
      <w:r w:rsidR="00E13214">
        <w:rPr>
          <w:rFonts w:eastAsiaTheme="minorEastAsia"/>
        </w:rPr>
        <w:t xml:space="preserve"> for a</w:t>
      </w:r>
      <w:r>
        <w:rPr>
          <w:rFonts w:eastAsiaTheme="minorEastAsia"/>
        </w:rPr>
        <w:t>n</w:t>
      </w:r>
      <w:r w:rsidR="00E13214">
        <w:rPr>
          <w:rFonts w:eastAsiaTheme="minorEastAsia"/>
        </w:rPr>
        <w:t xml:space="preserve"> ideal system we know that </w:t>
      </w:r>
      <w:r w:rsidR="00BC603C">
        <w:rPr>
          <w:rFonts w:eastAsiaTheme="minorEastAsia"/>
        </w:rPr>
        <w:t>Q</w:t>
      </w:r>
      <w:r w:rsidR="00BC603C">
        <w:rPr>
          <w:rFonts w:eastAsiaTheme="minorEastAsia"/>
          <w:vertAlign w:val="subscript"/>
        </w:rPr>
        <w:t xml:space="preserve">c </w:t>
      </w:r>
      <w:r w:rsidR="00BC603C">
        <w:t>= Q</w:t>
      </w:r>
      <w:r w:rsidR="00BC603C">
        <w:rPr>
          <w:vertAlign w:val="subscript"/>
        </w:rPr>
        <w:t xml:space="preserve">h </w:t>
      </w:r>
      <w:r w:rsidR="00BC603C">
        <w:t>=Q</w:t>
      </w:r>
      <w:r>
        <w:t>. So,</w:t>
      </w:r>
    </w:p>
    <w:p w14:paraId="2FDCDC54" w14:textId="0C90C8B2" w:rsidR="000777C8" w:rsidRPr="00C073A6" w:rsidRDefault="00000000">
      <w:pPr>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c</m:t>
              </m:r>
            </m:sub>
          </m:sSub>
          <m:r>
            <w:rPr>
              <w:rFonts w:ascii="Cambria Math" w:hAnsi="Cambria Math"/>
              <w:sz w:val="28"/>
              <w:szCs w:val="28"/>
            </w:rPr>
            <m:t xml:space="preserve">∝A     and   </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h</m:t>
              </m:r>
            </m:sub>
          </m:sSub>
          <m:r>
            <w:rPr>
              <w:rFonts w:ascii="Cambria Math" w:hAnsi="Cambria Math"/>
              <w:sz w:val="28"/>
              <w:szCs w:val="28"/>
            </w:rPr>
            <m:t>∝A</m:t>
          </m:r>
        </m:oMath>
      </m:oMathPara>
    </w:p>
    <w:p w14:paraId="3DE42414" w14:textId="77777777" w:rsidR="0097534C" w:rsidRPr="0097534C" w:rsidRDefault="0097534C">
      <w:r w:rsidRPr="0097534C">
        <w:t>Since the required heat transfer area is directly proportional to the heat duty under these assumptions, the heat transfer area also varies linearly with the mass flow rate, resulting in the observed linear trend.</w:t>
      </w:r>
    </w:p>
    <w:p w14:paraId="2CBDF9FE" w14:textId="3A9DFF2C" w:rsidR="00C073A6" w:rsidRPr="00501B23" w:rsidRDefault="00C073A6">
      <w:pPr>
        <w:rPr>
          <w:b/>
          <w:bCs/>
        </w:rPr>
      </w:pPr>
      <w:r w:rsidRPr="00501B23">
        <w:rPr>
          <w:b/>
          <w:bCs/>
        </w:rPr>
        <w:lastRenderedPageBreak/>
        <w:t>#</w:t>
      </w:r>
      <w:r w:rsidR="00AF7845" w:rsidRPr="00501B23">
        <w:rPr>
          <w:b/>
          <w:bCs/>
        </w:rPr>
        <w:t>Effectiveness v/s overall heat transfer</w:t>
      </w:r>
      <w:r w:rsidR="004D33CF">
        <w:rPr>
          <w:b/>
          <w:bCs/>
        </w:rPr>
        <w:t xml:space="preserve"> coefficient</w:t>
      </w:r>
      <w:r w:rsidR="00AF7845" w:rsidRPr="00501B23">
        <w:rPr>
          <w:b/>
          <w:bCs/>
        </w:rPr>
        <w:t>:</w:t>
      </w:r>
    </w:p>
    <w:p w14:paraId="7FB27612" w14:textId="06C6A816" w:rsidR="00AF7845" w:rsidRDefault="00DB5CA6" w:rsidP="00DB5CA6">
      <w:pPr>
        <w:jc w:val="center"/>
      </w:pPr>
      <w:r>
        <w:rPr>
          <w:noProof/>
        </w:rPr>
        <w:drawing>
          <wp:inline distT="0" distB="0" distL="0" distR="0" wp14:anchorId="07E1F0B1" wp14:editId="4A96E0C0">
            <wp:extent cx="4059936" cy="3044952"/>
            <wp:effectExtent l="19050" t="19050" r="17145" b="22225"/>
            <wp:docPr id="1438667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67800" name="Picture 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059936" cy="3044952"/>
                    </a:xfrm>
                    <a:prstGeom prst="rect">
                      <a:avLst/>
                    </a:prstGeom>
                    <a:noFill/>
                    <a:ln>
                      <a:solidFill>
                        <a:schemeClr val="tx1"/>
                      </a:solidFill>
                    </a:ln>
                  </pic:spPr>
                </pic:pic>
              </a:graphicData>
            </a:graphic>
          </wp:inline>
        </w:drawing>
      </w:r>
    </w:p>
    <w:p w14:paraId="6AA1967A" w14:textId="5416AC12" w:rsidR="00B34D2F" w:rsidRPr="00B34D2F" w:rsidRDefault="00B34D2F" w:rsidP="00DB5CA6">
      <w:pPr>
        <w:jc w:val="center"/>
        <w:rPr>
          <w:sz w:val="2"/>
          <w:szCs w:val="2"/>
        </w:rPr>
      </w:pPr>
      <w:r>
        <w:rPr>
          <w:sz w:val="2"/>
          <w:szCs w:val="2"/>
        </w:rPr>
        <w:t>\</w:t>
      </w:r>
    </w:p>
    <w:p w14:paraId="3AEA6196" w14:textId="7F5531E4" w:rsidR="00DB5CA6" w:rsidRDefault="00A36324" w:rsidP="00DB5CA6">
      <w:r>
        <w:t xml:space="preserve">When we plot effectiveness </w:t>
      </w:r>
      <w:r w:rsidR="00733AC9">
        <w:t xml:space="preserve">against a range of </w:t>
      </w:r>
      <w:r w:rsidR="00B94C43">
        <w:t>U,</w:t>
      </w:r>
      <w:r w:rsidR="00733AC9">
        <w:t xml:space="preserve"> we get a graph showing a</w:t>
      </w:r>
      <w:r w:rsidR="00430882">
        <w:t>n</w:t>
      </w:r>
      <w:r w:rsidR="00733AC9">
        <w:t xml:space="preserve"> </w:t>
      </w:r>
      <w:r w:rsidR="00834679">
        <w:t>increasing</w:t>
      </w:r>
      <w:r w:rsidR="00430882">
        <w:t xml:space="preserve"> curve</w:t>
      </w:r>
      <w:r w:rsidR="00CD149F">
        <w:t xml:space="preserve">. </w:t>
      </w:r>
      <w:r w:rsidR="00A140B2" w:rsidRPr="00A140B2">
        <w:t xml:space="preserve">This behavior occurs because an increase in the overall heat transfer coefficient </w:t>
      </w:r>
      <w:r w:rsidR="00AD60DB">
        <w:t xml:space="preserve">results in increase </w:t>
      </w:r>
      <w:r w:rsidR="00657F52">
        <w:t>in increase in NTU given other parameters remain constant</w:t>
      </w:r>
      <w:r w:rsidR="002F0465">
        <w:t xml:space="preserve">. </w:t>
      </w:r>
      <w:r w:rsidR="00657F52">
        <w:t>S</w:t>
      </w:r>
      <w:r w:rsidR="002F0465" w:rsidRPr="002F0465">
        <w:t>ince effectiveness depends on NTU and the capacity ratio, the effectiveness also</w:t>
      </w:r>
      <w:r w:rsidR="00577E21">
        <w:t xml:space="preserve"> increases</w:t>
      </w:r>
      <w:r w:rsidR="002F0465" w:rsidRPr="002F0465">
        <w:t>.</w:t>
      </w:r>
      <w:r w:rsidR="00E53053">
        <w:t xml:space="preserve"> Therefor when we increase the overall heat transfer coefficient, we would </w:t>
      </w:r>
      <w:r w:rsidR="0044172F">
        <w:t xml:space="preserve">be indirectly increasing the </w:t>
      </w:r>
      <w:r w:rsidR="009F718B">
        <w:t>efficiency of the system.</w:t>
      </w:r>
    </w:p>
    <w:p w14:paraId="0D8C6DB2" w14:textId="77777777" w:rsidR="001308AA" w:rsidRDefault="001308AA" w:rsidP="00DB5CA6"/>
    <w:p w14:paraId="5C13EF55" w14:textId="77777777" w:rsidR="00B34D2F" w:rsidRPr="00B34D2F" w:rsidRDefault="00B34D2F" w:rsidP="00DB5CA6">
      <w:pPr>
        <w:rPr>
          <w:sz w:val="2"/>
          <w:szCs w:val="2"/>
        </w:rPr>
      </w:pPr>
    </w:p>
    <w:p w14:paraId="098F40A1" w14:textId="28444067" w:rsidR="00B94C43" w:rsidRPr="001308AA" w:rsidRDefault="00B94C43" w:rsidP="00DB5CA6">
      <w:pPr>
        <w:rPr>
          <w:rFonts w:eastAsiaTheme="minorEastAsia"/>
        </w:rPr>
      </w:pPr>
      <m:oMathPara>
        <m:oMath>
          <m:r>
            <w:rPr>
              <w:rFonts w:ascii="Cambria Math" w:hAnsi="Cambria Math"/>
            </w:rPr>
            <m:t>NTU=</m:t>
          </m:r>
          <m:f>
            <m:fPr>
              <m:ctrlPr>
                <w:rPr>
                  <w:rFonts w:ascii="Cambria Math" w:hAnsi="Cambria Math"/>
                  <w:i/>
                </w:rPr>
              </m:ctrlPr>
            </m:fPr>
            <m:num>
              <m:r>
                <w:rPr>
                  <w:rFonts w:ascii="Cambria Math" w:hAnsi="Cambria Math"/>
                </w:rPr>
                <m:t>UA</m:t>
              </m:r>
            </m:num>
            <m:den>
              <m:sSub>
                <m:sSubPr>
                  <m:ctrlPr>
                    <w:rPr>
                      <w:rFonts w:ascii="Cambria Math" w:hAnsi="Cambria Math"/>
                      <w:i/>
                    </w:rPr>
                  </m:ctrlPr>
                </m:sSubPr>
                <m:e>
                  <m:r>
                    <w:rPr>
                      <w:rFonts w:ascii="Cambria Math" w:hAnsi="Cambria Math"/>
                    </w:rPr>
                    <m:t>C</m:t>
                  </m:r>
                </m:e>
                <m:sub>
                  <m:r>
                    <w:rPr>
                      <w:rFonts w:ascii="Cambria Math" w:hAnsi="Cambria Math"/>
                    </w:rPr>
                    <m:t>min</m:t>
                  </m:r>
                </m:sub>
              </m:sSub>
            </m:den>
          </m:f>
          <m:r>
            <w:rPr>
              <w:rFonts w:ascii="Cambria Math" w:hAnsi="Cambria Math"/>
            </w:rPr>
            <m:t xml:space="preserve">               so, if U↑   NTU </m:t>
          </m:r>
          <m:r>
            <w:rPr>
              <w:rFonts w:ascii="Cambria Math" w:hAnsi="Cambria Math" w:cs="Times New Roman"/>
            </w:rPr>
            <m:t>↑</m:t>
          </m:r>
          <m:r>
            <w:rPr>
              <w:rFonts w:ascii="Cambria Math" w:hAnsi="Cambria Math"/>
            </w:rPr>
            <m:t xml:space="preserve"> </m:t>
          </m:r>
        </m:oMath>
      </m:oMathPara>
    </w:p>
    <w:p w14:paraId="25B9242F" w14:textId="77777777" w:rsidR="001308AA" w:rsidRPr="00B34D2F" w:rsidRDefault="001308AA" w:rsidP="00DB5CA6">
      <w:pPr>
        <w:rPr>
          <w:rFonts w:eastAsiaTheme="minorEastAsia"/>
        </w:rPr>
      </w:pPr>
    </w:p>
    <w:p w14:paraId="18551588" w14:textId="77777777" w:rsidR="00B34D2F" w:rsidRPr="00B34D2F" w:rsidRDefault="00B34D2F" w:rsidP="00DB5CA6">
      <w:pPr>
        <w:rPr>
          <w:rFonts w:eastAsiaTheme="minorEastAsia"/>
          <w:sz w:val="2"/>
          <w:szCs w:val="2"/>
        </w:rPr>
      </w:pPr>
    </w:p>
    <w:p w14:paraId="5CB019ED" w14:textId="0AC2FC52" w:rsidR="00316A14" w:rsidRPr="00B34D2F" w:rsidRDefault="00272B09" w:rsidP="00DB5CA6">
      <w:pPr>
        <w:rPr>
          <w:rFonts w:eastAsiaTheme="minorEastAsia"/>
        </w:rPr>
      </w:pPr>
      <m:oMathPara>
        <m:oMath>
          <m:r>
            <w:rPr>
              <w:rFonts w:ascii="Cambria Math" w:hAnsi="Cambria Math"/>
            </w:rPr>
            <m:t>since ε=f</m:t>
          </m:r>
          <m:d>
            <m:dPr>
              <m:ctrlPr>
                <w:rPr>
                  <w:rFonts w:ascii="Cambria Math" w:hAnsi="Cambria Math"/>
                  <w:i/>
                </w:rPr>
              </m:ctrlPr>
            </m:dPr>
            <m:e>
              <m:r>
                <w:rPr>
                  <w:rFonts w:ascii="Cambria Math" w:hAnsi="Cambria Math"/>
                </w:rPr>
                <m:t>NTU,</m:t>
              </m:r>
              <m:sSub>
                <m:sSubPr>
                  <m:ctrlPr>
                    <w:rPr>
                      <w:rFonts w:ascii="Cambria Math" w:hAnsi="Cambria Math"/>
                      <w:i/>
                    </w:rPr>
                  </m:ctrlPr>
                </m:sSubPr>
                <m:e>
                  <m:r>
                    <w:rPr>
                      <w:rFonts w:ascii="Cambria Math" w:hAnsi="Cambria Math"/>
                    </w:rPr>
                    <m:t>C</m:t>
                  </m:r>
                </m:e>
                <m:sub>
                  <m:r>
                    <w:rPr>
                      <w:rFonts w:ascii="Cambria Math" w:hAnsi="Cambria Math"/>
                    </w:rPr>
                    <m:t>r</m:t>
                  </m:r>
                </m:sub>
              </m:sSub>
            </m:e>
          </m:d>
          <m:r>
            <w:rPr>
              <w:rFonts w:ascii="Cambria Math" w:hAnsi="Cambria Math"/>
            </w:rPr>
            <m:t xml:space="preserve">         thus  ε </m:t>
          </m:r>
          <m:r>
            <w:rPr>
              <w:rFonts w:ascii="Cambria Math" w:hAnsi="Cambria Math"/>
            </w:rPr>
            <m:t>also increases</m:t>
          </m:r>
        </m:oMath>
      </m:oMathPara>
    </w:p>
    <w:p w14:paraId="7459FDB4" w14:textId="77777777" w:rsidR="00B34D2F" w:rsidRDefault="00B34D2F" w:rsidP="00DB5CA6">
      <w:pPr>
        <w:rPr>
          <w:rFonts w:eastAsiaTheme="minorEastAsia"/>
        </w:rPr>
      </w:pPr>
    </w:p>
    <w:p w14:paraId="20AF2C4E" w14:textId="77777777" w:rsidR="007773D1" w:rsidRDefault="007773D1" w:rsidP="00DB5CA6">
      <w:pPr>
        <w:rPr>
          <w:rFonts w:eastAsiaTheme="minorEastAsia"/>
        </w:rPr>
      </w:pPr>
    </w:p>
    <w:p w14:paraId="7215DA5C" w14:textId="77777777" w:rsidR="001308AA" w:rsidRDefault="001308AA" w:rsidP="00DB5CA6">
      <w:pPr>
        <w:rPr>
          <w:rFonts w:eastAsiaTheme="minorEastAsia"/>
        </w:rPr>
      </w:pPr>
    </w:p>
    <w:p w14:paraId="498AD264" w14:textId="77777777" w:rsidR="001308AA" w:rsidRDefault="001308AA" w:rsidP="00DB5CA6">
      <w:pPr>
        <w:rPr>
          <w:rFonts w:eastAsiaTheme="minorEastAsia"/>
        </w:rPr>
      </w:pPr>
    </w:p>
    <w:p w14:paraId="661DD96F" w14:textId="77777777" w:rsidR="007773D1" w:rsidRDefault="007773D1" w:rsidP="00DB5CA6">
      <w:pPr>
        <w:rPr>
          <w:rFonts w:eastAsiaTheme="minorEastAsia"/>
        </w:rPr>
      </w:pPr>
    </w:p>
    <w:p w14:paraId="4EB77E12" w14:textId="77777777" w:rsidR="00262030" w:rsidRPr="00336692" w:rsidRDefault="00A55340" w:rsidP="00DB5CA6">
      <w:pPr>
        <w:rPr>
          <w:b/>
          <w:bCs/>
        </w:rPr>
      </w:pPr>
      <w:r w:rsidRPr="00336692">
        <w:rPr>
          <w:b/>
          <w:bCs/>
        </w:rPr>
        <w:lastRenderedPageBreak/>
        <w:t xml:space="preserve"># Effectiveness </w:t>
      </w:r>
      <w:r w:rsidR="0009048F" w:rsidRPr="00336692">
        <w:rPr>
          <w:b/>
          <w:bCs/>
        </w:rPr>
        <w:t>comparison</w:t>
      </w:r>
      <w:r w:rsidR="00262030" w:rsidRPr="00336692">
        <w:rPr>
          <w:b/>
          <w:bCs/>
        </w:rPr>
        <w:t>, Parallel v/s Counter flow:</w:t>
      </w:r>
    </w:p>
    <w:p w14:paraId="738304CF" w14:textId="6DB62064" w:rsidR="00B34D2F" w:rsidRDefault="007773D1" w:rsidP="001308AA">
      <w:pPr>
        <w:jc w:val="center"/>
      </w:pPr>
      <w:r>
        <w:rPr>
          <w:noProof/>
        </w:rPr>
        <w:drawing>
          <wp:inline distT="0" distB="0" distL="0" distR="0" wp14:anchorId="6884B926" wp14:editId="6045B82E">
            <wp:extent cx="4059936" cy="3044952"/>
            <wp:effectExtent l="0" t="0" r="0" b="3175"/>
            <wp:docPr id="12407096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09644" name="Picture 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059936" cy="3044952"/>
                    </a:xfrm>
                    <a:prstGeom prst="rect">
                      <a:avLst/>
                    </a:prstGeom>
                    <a:noFill/>
                    <a:ln>
                      <a:noFill/>
                    </a:ln>
                  </pic:spPr>
                </pic:pic>
              </a:graphicData>
            </a:graphic>
          </wp:inline>
        </w:drawing>
      </w:r>
    </w:p>
    <w:p w14:paraId="1BB173F6" w14:textId="648F326E" w:rsidR="00CC1C8E" w:rsidRDefault="009875FA" w:rsidP="00DB5CA6">
      <w:r w:rsidRPr="009875FA">
        <w:t>The comparison between parallel-flow and counterflow heat exchangers shows that the effectiveness of both configurations increases with increasing NTU and gradually approaches an asymptotic value. However, the counterflow heat exchanger consistently exhibits higher effectiveness than the parallel-flow heat exchanger over the entire NTU range. This indicates that, for the same operating conditions, a counterflow arrangement utilizes the available temperature difference more effectively and therefore provides better thermal performance.</w:t>
      </w:r>
    </w:p>
    <w:p w14:paraId="55FDB861" w14:textId="77777777" w:rsidR="00620685" w:rsidRDefault="00620685" w:rsidP="00DB5CA6"/>
    <w:p w14:paraId="2104887A" w14:textId="63DDAE6A" w:rsidR="00620685" w:rsidRDefault="00620685" w:rsidP="00DB5CA6">
      <w:pPr>
        <w:rPr>
          <w:b/>
          <w:bCs/>
        </w:rPr>
      </w:pPr>
      <w:r w:rsidRPr="00620685">
        <w:rPr>
          <w:b/>
          <w:bCs/>
        </w:rPr>
        <w:t>#Sample Output</w:t>
      </w:r>
    </w:p>
    <w:p w14:paraId="0EA2ED18" w14:textId="7782E5EF" w:rsidR="00620685" w:rsidRPr="00620685" w:rsidRDefault="00620685" w:rsidP="00620685">
      <w:pPr>
        <w:jc w:val="center"/>
        <w:rPr>
          <w:b/>
          <w:bCs/>
        </w:rPr>
      </w:pPr>
      <w:r>
        <w:rPr>
          <w:b/>
          <w:bCs/>
          <w:noProof/>
        </w:rPr>
        <w:drawing>
          <wp:inline distT="0" distB="0" distL="0" distR="0" wp14:anchorId="73BBF463" wp14:editId="6F442F90">
            <wp:extent cx="4779037" cy="2495954"/>
            <wp:effectExtent l="19050" t="19050" r="21590" b="19050"/>
            <wp:docPr id="1056998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98157" name="Picture 1056998157"/>
                    <pic:cNvPicPr/>
                  </pic:nvPicPr>
                  <pic:blipFill rotWithShape="1">
                    <a:blip r:embed="rId12">
                      <a:extLst>
                        <a:ext uri="{28A0092B-C50C-407E-A947-70E740481C1C}">
                          <a14:useLocalDpi xmlns:a14="http://schemas.microsoft.com/office/drawing/2010/main" val="0"/>
                        </a:ext>
                      </a:extLst>
                    </a:blip>
                    <a:srcRect l="8186" r="11382" b="12702"/>
                    <a:stretch>
                      <a:fillRect/>
                    </a:stretch>
                  </pic:blipFill>
                  <pic:spPr bwMode="auto">
                    <a:xfrm>
                      <a:off x="0" y="0"/>
                      <a:ext cx="4780591" cy="249676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8C25C2D" w14:textId="264417AE" w:rsidR="00FA14EE" w:rsidRPr="00FA14EE" w:rsidRDefault="00FA14EE" w:rsidP="00DB5CA6">
      <w:pPr>
        <w:rPr>
          <w:b/>
          <w:bCs/>
        </w:rPr>
      </w:pPr>
      <w:r w:rsidRPr="00FA14EE">
        <w:rPr>
          <w:b/>
          <w:bCs/>
        </w:rPr>
        <w:lastRenderedPageBreak/>
        <w:t># Validation through DWSIM</w:t>
      </w:r>
    </w:p>
    <w:p w14:paraId="41337E77" w14:textId="600BFD77" w:rsidR="00FA14EE" w:rsidRDefault="008D4BFD" w:rsidP="008D4BFD">
      <w:pPr>
        <w:jc w:val="center"/>
        <w:rPr>
          <w:sz w:val="36"/>
          <w:szCs w:val="36"/>
        </w:rPr>
      </w:pPr>
      <w:r>
        <w:rPr>
          <w:noProof/>
          <w:sz w:val="36"/>
          <w:szCs w:val="36"/>
        </w:rPr>
        <w:drawing>
          <wp:inline distT="0" distB="0" distL="0" distR="0" wp14:anchorId="4707B943" wp14:editId="3F807FF5">
            <wp:extent cx="4435813" cy="2326433"/>
            <wp:effectExtent l="19050" t="19050" r="22225" b="17145"/>
            <wp:docPr id="485015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15292" name="Picture 4850152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65266" cy="2341880"/>
                    </a:xfrm>
                    <a:prstGeom prst="rect">
                      <a:avLst/>
                    </a:prstGeom>
                    <a:ln>
                      <a:solidFill>
                        <a:schemeClr val="tx1"/>
                      </a:solidFill>
                    </a:ln>
                  </pic:spPr>
                </pic:pic>
              </a:graphicData>
            </a:graphic>
          </wp:inline>
        </w:drawing>
      </w:r>
    </w:p>
    <w:p w14:paraId="123F8BE4" w14:textId="6639A11B" w:rsidR="008D4BFD" w:rsidRDefault="008D4BFD" w:rsidP="008D4BFD">
      <w:pPr>
        <w:jc w:val="center"/>
        <w:rPr>
          <w:sz w:val="36"/>
          <w:szCs w:val="36"/>
        </w:rPr>
      </w:pPr>
      <w:r>
        <w:rPr>
          <w:noProof/>
          <w:sz w:val="36"/>
          <w:szCs w:val="36"/>
        </w:rPr>
        <w:drawing>
          <wp:inline distT="0" distB="0" distL="0" distR="0" wp14:anchorId="4BE669B1" wp14:editId="4F39F85D">
            <wp:extent cx="4188281" cy="2224797"/>
            <wp:effectExtent l="19050" t="19050" r="22225" b="23495"/>
            <wp:docPr id="13591505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50542" name="Picture 1359150542"/>
                    <pic:cNvPicPr/>
                  </pic:nvPicPr>
                  <pic:blipFill rotWithShape="1">
                    <a:blip r:embed="rId14">
                      <a:extLst>
                        <a:ext uri="{28A0092B-C50C-407E-A947-70E740481C1C}">
                          <a14:useLocalDpi xmlns:a14="http://schemas.microsoft.com/office/drawing/2010/main" val="0"/>
                        </a:ext>
                      </a:extLst>
                    </a:blip>
                    <a:srcRect l="5383" t="7589" r="5598" b="8553"/>
                    <a:stretch>
                      <a:fillRect/>
                    </a:stretch>
                  </pic:blipFill>
                  <pic:spPr bwMode="auto">
                    <a:xfrm>
                      <a:off x="0" y="0"/>
                      <a:ext cx="4204484" cy="22334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6DA4F6" w14:textId="77777777" w:rsidR="00312514" w:rsidRDefault="00312514" w:rsidP="00DB5CA6">
      <w:pPr>
        <w:rPr>
          <w:sz w:val="36"/>
          <w:szCs w:val="36"/>
        </w:rPr>
      </w:pPr>
    </w:p>
    <w:p w14:paraId="281A9378" w14:textId="577227CC" w:rsidR="007366E3" w:rsidRDefault="007366E3" w:rsidP="00DB5CA6">
      <w:pPr>
        <w:rPr>
          <w:sz w:val="36"/>
          <w:szCs w:val="36"/>
        </w:rPr>
      </w:pPr>
      <w:r w:rsidRPr="00CC1C8E">
        <w:rPr>
          <w:sz w:val="36"/>
          <w:szCs w:val="36"/>
        </w:rPr>
        <w:t>Conclusion:</w:t>
      </w:r>
    </w:p>
    <w:p w14:paraId="24C2EDE8" w14:textId="57453EE3" w:rsidR="003F196E" w:rsidRPr="00C073A6" w:rsidRDefault="003F196E" w:rsidP="00DB5CA6">
      <w:r w:rsidRPr="003F196E">
        <w:t xml:space="preserve">In this project, a Python-based tool was developed to analyze and calculate the performance of a double-pipe heat exchanger. The program was designed to take basic operating parameters as input and calculate important performance values such as heat duty, effectiveness, heat transfer area, and other parameters that assist in heat exchanger analysis and design. The generated plots verify fundamental heat transfer relationships and illustrate how variations in operating parameters affect the performance of the heat exchanger, making them an important part of the analysis. </w:t>
      </w:r>
      <w:r w:rsidR="00312514">
        <w:t xml:space="preserve">The results were further </w:t>
      </w:r>
      <w:r w:rsidR="00656624">
        <w:t xml:space="preserve">verified by </w:t>
      </w:r>
      <w:r w:rsidR="00EB51E2">
        <w:t xml:space="preserve">simulating a heat exchanger in DWSIM, we observed that the tool hardly showed 0.05% error compared to the </w:t>
      </w:r>
      <w:r w:rsidR="00CF1E97">
        <w:t xml:space="preserve">software. </w:t>
      </w:r>
      <w:r w:rsidRPr="003F196E">
        <w:t>Overall, the project demonstrates how Python can be used to simplify engineering calculations and visualize the effect of different operating parameters on heat exchanger performance</w:t>
      </w:r>
      <w:r w:rsidR="008D4BFD">
        <w:t xml:space="preserve">. </w:t>
      </w:r>
    </w:p>
    <w:sectPr w:rsidR="003F196E" w:rsidRPr="00C073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A19F7" w14:textId="77777777" w:rsidR="00F47A73" w:rsidRDefault="00F47A73" w:rsidP="00C50037">
      <w:pPr>
        <w:spacing w:after="0" w:line="240" w:lineRule="auto"/>
      </w:pPr>
      <w:r>
        <w:separator/>
      </w:r>
    </w:p>
  </w:endnote>
  <w:endnote w:type="continuationSeparator" w:id="0">
    <w:p w14:paraId="1DE02ABD" w14:textId="77777777" w:rsidR="00F47A73" w:rsidRDefault="00F47A73" w:rsidP="00C50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E6482" w14:textId="77777777" w:rsidR="00F47A73" w:rsidRDefault="00F47A73" w:rsidP="00C50037">
      <w:pPr>
        <w:spacing w:after="0" w:line="240" w:lineRule="auto"/>
      </w:pPr>
      <w:r>
        <w:separator/>
      </w:r>
    </w:p>
  </w:footnote>
  <w:footnote w:type="continuationSeparator" w:id="0">
    <w:p w14:paraId="75C168B9" w14:textId="77777777" w:rsidR="00F47A73" w:rsidRDefault="00F47A73" w:rsidP="00C5003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872"/>
    <w:rsid w:val="0000268E"/>
    <w:rsid w:val="00005352"/>
    <w:rsid w:val="00016124"/>
    <w:rsid w:val="00024C8F"/>
    <w:rsid w:val="000300F4"/>
    <w:rsid w:val="00032A11"/>
    <w:rsid w:val="00034A49"/>
    <w:rsid w:val="00035F2D"/>
    <w:rsid w:val="000362D7"/>
    <w:rsid w:val="00050798"/>
    <w:rsid w:val="00052B63"/>
    <w:rsid w:val="00053EB1"/>
    <w:rsid w:val="00077025"/>
    <w:rsid w:val="000777C8"/>
    <w:rsid w:val="0009048F"/>
    <w:rsid w:val="000A6A29"/>
    <w:rsid w:val="000B0B5C"/>
    <w:rsid w:val="000B4E07"/>
    <w:rsid w:val="000C79D7"/>
    <w:rsid w:val="000D03C3"/>
    <w:rsid w:val="000D2B12"/>
    <w:rsid w:val="000D6C4B"/>
    <w:rsid w:val="000E777C"/>
    <w:rsid w:val="000F2982"/>
    <w:rsid w:val="00114851"/>
    <w:rsid w:val="00116908"/>
    <w:rsid w:val="001239E9"/>
    <w:rsid w:val="001308AA"/>
    <w:rsid w:val="00145E7F"/>
    <w:rsid w:val="0015012C"/>
    <w:rsid w:val="00153D75"/>
    <w:rsid w:val="00162061"/>
    <w:rsid w:val="00165F39"/>
    <w:rsid w:val="0019342B"/>
    <w:rsid w:val="001935E6"/>
    <w:rsid w:val="0019521D"/>
    <w:rsid w:val="00195F68"/>
    <w:rsid w:val="001A4B01"/>
    <w:rsid w:val="001B5174"/>
    <w:rsid w:val="001C3D0C"/>
    <w:rsid w:val="001C5631"/>
    <w:rsid w:val="001D4998"/>
    <w:rsid w:val="001E040E"/>
    <w:rsid w:val="001E35F7"/>
    <w:rsid w:val="00212359"/>
    <w:rsid w:val="0022713B"/>
    <w:rsid w:val="00230BDA"/>
    <w:rsid w:val="00241D5A"/>
    <w:rsid w:val="00262030"/>
    <w:rsid w:val="00263634"/>
    <w:rsid w:val="00272B09"/>
    <w:rsid w:val="002A230B"/>
    <w:rsid w:val="002A3A7E"/>
    <w:rsid w:val="002A6686"/>
    <w:rsid w:val="002B1C6B"/>
    <w:rsid w:val="002B36EC"/>
    <w:rsid w:val="002B68B4"/>
    <w:rsid w:val="002C0C9E"/>
    <w:rsid w:val="002C7612"/>
    <w:rsid w:val="002D0142"/>
    <w:rsid w:val="002E30FD"/>
    <w:rsid w:val="002F0465"/>
    <w:rsid w:val="002F17FC"/>
    <w:rsid w:val="002F3636"/>
    <w:rsid w:val="002F56B6"/>
    <w:rsid w:val="002F5D13"/>
    <w:rsid w:val="00312514"/>
    <w:rsid w:val="00316A14"/>
    <w:rsid w:val="00322858"/>
    <w:rsid w:val="003275CF"/>
    <w:rsid w:val="0032784D"/>
    <w:rsid w:val="00327AE8"/>
    <w:rsid w:val="00336692"/>
    <w:rsid w:val="0035410B"/>
    <w:rsid w:val="00361A81"/>
    <w:rsid w:val="00380012"/>
    <w:rsid w:val="00391F9B"/>
    <w:rsid w:val="00392D00"/>
    <w:rsid w:val="00397AC1"/>
    <w:rsid w:val="003B457F"/>
    <w:rsid w:val="003B5989"/>
    <w:rsid w:val="003C6E30"/>
    <w:rsid w:val="003D2A49"/>
    <w:rsid w:val="003E2777"/>
    <w:rsid w:val="003E7195"/>
    <w:rsid w:val="003F196E"/>
    <w:rsid w:val="003F2370"/>
    <w:rsid w:val="003F31AB"/>
    <w:rsid w:val="003F43F0"/>
    <w:rsid w:val="00406946"/>
    <w:rsid w:val="004114D3"/>
    <w:rsid w:val="00425C48"/>
    <w:rsid w:val="00430882"/>
    <w:rsid w:val="0044172F"/>
    <w:rsid w:val="004453CF"/>
    <w:rsid w:val="00446EA0"/>
    <w:rsid w:val="00454EDB"/>
    <w:rsid w:val="0047459C"/>
    <w:rsid w:val="0047540F"/>
    <w:rsid w:val="00480F81"/>
    <w:rsid w:val="004845AB"/>
    <w:rsid w:val="00487E19"/>
    <w:rsid w:val="004A251A"/>
    <w:rsid w:val="004A57EE"/>
    <w:rsid w:val="004B40FC"/>
    <w:rsid w:val="004C02C5"/>
    <w:rsid w:val="004D026F"/>
    <w:rsid w:val="004D292F"/>
    <w:rsid w:val="004D33CF"/>
    <w:rsid w:val="004E11ED"/>
    <w:rsid w:val="004F004F"/>
    <w:rsid w:val="00500F34"/>
    <w:rsid w:val="00501B23"/>
    <w:rsid w:val="005123AC"/>
    <w:rsid w:val="005571FA"/>
    <w:rsid w:val="005601C4"/>
    <w:rsid w:val="00562B1C"/>
    <w:rsid w:val="005632EA"/>
    <w:rsid w:val="00567695"/>
    <w:rsid w:val="00577E21"/>
    <w:rsid w:val="005A4829"/>
    <w:rsid w:val="005A4BE9"/>
    <w:rsid w:val="005C3E7E"/>
    <w:rsid w:val="005C682A"/>
    <w:rsid w:val="005F7CB3"/>
    <w:rsid w:val="00602E8B"/>
    <w:rsid w:val="00615F6D"/>
    <w:rsid w:val="00620685"/>
    <w:rsid w:val="00635BBD"/>
    <w:rsid w:val="00636AB4"/>
    <w:rsid w:val="006378A9"/>
    <w:rsid w:val="00646B97"/>
    <w:rsid w:val="00654CEF"/>
    <w:rsid w:val="00656624"/>
    <w:rsid w:val="00657F52"/>
    <w:rsid w:val="00666B83"/>
    <w:rsid w:val="00666DC8"/>
    <w:rsid w:val="00670C8D"/>
    <w:rsid w:val="0068015E"/>
    <w:rsid w:val="00682B24"/>
    <w:rsid w:val="00683589"/>
    <w:rsid w:val="00690872"/>
    <w:rsid w:val="00697DE8"/>
    <w:rsid w:val="006A064B"/>
    <w:rsid w:val="006A545B"/>
    <w:rsid w:val="006C0D5B"/>
    <w:rsid w:val="006C6F3D"/>
    <w:rsid w:val="006D0C5C"/>
    <w:rsid w:val="006E2E59"/>
    <w:rsid w:val="006F692C"/>
    <w:rsid w:val="00703FF7"/>
    <w:rsid w:val="00706DE7"/>
    <w:rsid w:val="00723C2D"/>
    <w:rsid w:val="007262B7"/>
    <w:rsid w:val="00726BC8"/>
    <w:rsid w:val="00733AC9"/>
    <w:rsid w:val="007366E3"/>
    <w:rsid w:val="007448BC"/>
    <w:rsid w:val="00747B59"/>
    <w:rsid w:val="00750ADB"/>
    <w:rsid w:val="007510D3"/>
    <w:rsid w:val="00755D78"/>
    <w:rsid w:val="007773D1"/>
    <w:rsid w:val="00781153"/>
    <w:rsid w:val="00793E8D"/>
    <w:rsid w:val="007A5D91"/>
    <w:rsid w:val="007B2BF8"/>
    <w:rsid w:val="007B3AD8"/>
    <w:rsid w:val="007B6E14"/>
    <w:rsid w:val="007C1974"/>
    <w:rsid w:val="007C404A"/>
    <w:rsid w:val="007C50F1"/>
    <w:rsid w:val="007D0078"/>
    <w:rsid w:val="007E2BCA"/>
    <w:rsid w:val="007F4269"/>
    <w:rsid w:val="0080286A"/>
    <w:rsid w:val="00807EDF"/>
    <w:rsid w:val="008158D0"/>
    <w:rsid w:val="00834679"/>
    <w:rsid w:val="0084791A"/>
    <w:rsid w:val="008549E9"/>
    <w:rsid w:val="008715A2"/>
    <w:rsid w:val="00874AFF"/>
    <w:rsid w:val="008904CE"/>
    <w:rsid w:val="008978D9"/>
    <w:rsid w:val="008D1B1E"/>
    <w:rsid w:val="008D3F5D"/>
    <w:rsid w:val="008D4BFD"/>
    <w:rsid w:val="008D767D"/>
    <w:rsid w:val="008E0048"/>
    <w:rsid w:val="008E0C6A"/>
    <w:rsid w:val="008E30EC"/>
    <w:rsid w:val="008E3C74"/>
    <w:rsid w:val="008E4C17"/>
    <w:rsid w:val="00906C30"/>
    <w:rsid w:val="00910B40"/>
    <w:rsid w:val="00930B3E"/>
    <w:rsid w:val="0093258D"/>
    <w:rsid w:val="00942897"/>
    <w:rsid w:val="0094456E"/>
    <w:rsid w:val="00957FD4"/>
    <w:rsid w:val="00970CE9"/>
    <w:rsid w:val="0097328E"/>
    <w:rsid w:val="0097534C"/>
    <w:rsid w:val="0098188F"/>
    <w:rsid w:val="009875FA"/>
    <w:rsid w:val="009C057F"/>
    <w:rsid w:val="009C2286"/>
    <w:rsid w:val="009C4E00"/>
    <w:rsid w:val="009E5CBA"/>
    <w:rsid w:val="009F718B"/>
    <w:rsid w:val="00A106E7"/>
    <w:rsid w:val="00A140B2"/>
    <w:rsid w:val="00A21824"/>
    <w:rsid w:val="00A21A90"/>
    <w:rsid w:val="00A36324"/>
    <w:rsid w:val="00A414ED"/>
    <w:rsid w:val="00A550FB"/>
    <w:rsid w:val="00A55340"/>
    <w:rsid w:val="00A81C8A"/>
    <w:rsid w:val="00A969C7"/>
    <w:rsid w:val="00AA5FB1"/>
    <w:rsid w:val="00AA7E14"/>
    <w:rsid w:val="00AD60DB"/>
    <w:rsid w:val="00AF4976"/>
    <w:rsid w:val="00AF61FA"/>
    <w:rsid w:val="00AF7845"/>
    <w:rsid w:val="00B00369"/>
    <w:rsid w:val="00B005DE"/>
    <w:rsid w:val="00B00698"/>
    <w:rsid w:val="00B01F55"/>
    <w:rsid w:val="00B07EF0"/>
    <w:rsid w:val="00B140BE"/>
    <w:rsid w:val="00B20822"/>
    <w:rsid w:val="00B2200D"/>
    <w:rsid w:val="00B25C61"/>
    <w:rsid w:val="00B33B4E"/>
    <w:rsid w:val="00B34092"/>
    <w:rsid w:val="00B34D2F"/>
    <w:rsid w:val="00B35136"/>
    <w:rsid w:val="00B37939"/>
    <w:rsid w:val="00B45DD9"/>
    <w:rsid w:val="00B52699"/>
    <w:rsid w:val="00B52991"/>
    <w:rsid w:val="00B54FA4"/>
    <w:rsid w:val="00B74152"/>
    <w:rsid w:val="00B85B8B"/>
    <w:rsid w:val="00B92740"/>
    <w:rsid w:val="00B92D87"/>
    <w:rsid w:val="00B9419E"/>
    <w:rsid w:val="00B94C43"/>
    <w:rsid w:val="00BB0E24"/>
    <w:rsid w:val="00BB376E"/>
    <w:rsid w:val="00BB5C63"/>
    <w:rsid w:val="00BC012B"/>
    <w:rsid w:val="00BC603C"/>
    <w:rsid w:val="00BE0F00"/>
    <w:rsid w:val="00BE1209"/>
    <w:rsid w:val="00BF1FC0"/>
    <w:rsid w:val="00BF5F29"/>
    <w:rsid w:val="00BF7408"/>
    <w:rsid w:val="00C06343"/>
    <w:rsid w:val="00C073A6"/>
    <w:rsid w:val="00C125AF"/>
    <w:rsid w:val="00C13DC9"/>
    <w:rsid w:val="00C218AA"/>
    <w:rsid w:val="00C24E0F"/>
    <w:rsid w:val="00C254D6"/>
    <w:rsid w:val="00C27ED2"/>
    <w:rsid w:val="00C41163"/>
    <w:rsid w:val="00C41B31"/>
    <w:rsid w:val="00C43589"/>
    <w:rsid w:val="00C50037"/>
    <w:rsid w:val="00C5150E"/>
    <w:rsid w:val="00C547B8"/>
    <w:rsid w:val="00C62862"/>
    <w:rsid w:val="00C704AD"/>
    <w:rsid w:val="00C70864"/>
    <w:rsid w:val="00CC1C8E"/>
    <w:rsid w:val="00CC2569"/>
    <w:rsid w:val="00CC509C"/>
    <w:rsid w:val="00CD149F"/>
    <w:rsid w:val="00CD1C4F"/>
    <w:rsid w:val="00CD551E"/>
    <w:rsid w:val="00CF1959"/>
    <w:rsid w:val="00CF1E97"/>
    <w:rsid w:val="00D00015"/>
    <w:rsid w:val="00D0092B"/>
    <w:rsid w:val="00D01A82"/>
    <w:rsid w:val="00D20A8A"/>
    <w:rsid w:val="00D22BC7"/>
    <w:rsid w:val="00D262B0"/>
    <w:rsid w:val="00D56413"/>
    <w:rsid w:val="00D65207"/>
    <w:rsid w:val="00D729F5"/>
    <w:rsid w:val="00D81E6D"/>
    <w:rsid w:val="00D8256F"/>
    <w:rsid w:val="00D90CB2"/>
    <w:rsid w:val="00D945F6"/>
    <w:rsid w:val="00D95ACB"/>
    <w:rsid w:val="00D95FB0"/>
    <w:rsid w:val="00DA4DEF"/>
    <w:rsid w:val="00DB31B0"/>
    <w:rsid w:val="00DB5CA6"/>
    <w:rsid w:val="00DD2B49"/>
    <w:rsid w:val="00DE5104"/>
    <w:rsid w:val="00E04E90"/>
    <w:rsid w:val="00E13214"/>
    <w:rsid w:val="00E14398"/>
    <w:rsid w:val="00E33E86"/>
    <w:rsid w:val="00E35DC9"/>
    <w:rsid w:val="00E36EA8"/>
    <w:rsid w:val="00E4564C"/>
    <w:rsid w:val="00E519E1"/>
    <w:rsid w:val="00E53053"/>
    <w:rsid w:val="00E70F29"/>
    <w:rsid w:val="00E767AB"/>
    <w:rsid w:val="00E93780"/>
    <w:rsid w:val="00EA333F"/>
    <w:rsid w:val="00EA490A"/>
    <w:rsid w:val="00EB51E2"/>
    <w:rsid w:val="00EC7AE9"/>
    <w:rsid w:val="00EC7EA0"/>
    <w:rsid w:val="00ED3B08"/>
    <w:rsid w:val="00EE0830"/>
    <w:rsid w:val="00EF726D"/>
    <w:rsid w:val="00F1529C"/>
    <w:rsid w:val="00F235BC"/>
    <w:rsid w:val="00F3695B"/>
    <w:rsid w:val="00F47A73"/>
    <w:rsid w:val="00F62D3D"/>
    <w:rsid w:val="00F750F1"/>
    <w:rsid w:val="00F8219B"/>
    <w:rsid w:val="00F939FC"/>
    <w:rsid w:val="00F97575"/>
    <w:rsid w:val="00FA14EE"/>
    <w:rsid w:val="00FA2059"/>
    <w:rsid w:val="00FB287B"/>
    <w:rsid w:val="00FC069F"/>
    <w:rsid w:val="00FF032F"/>
    <w:rsid w:val="00FF19C8"/>
    <w:rsid w:val="00FF372F"/>
    <w:rsid w:val="00FF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B9341"/>
  <w15:chartTrackingRefBased/>
  <w15:docId w15:val="{68E83B9C-7354-4ABB-B6A7-6B2D906AE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8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8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8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8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8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8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8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8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872"/>
    <w:rPr>
      <w:rFonts w:eastAsiaTheme="majorEastAsia" w:cstheme="majorBidi"/>
      <w:color w:val="272727" w:themeColor="text1" w:themeTint="D8"/>
    </w:rPr>
  </w:style>
  <w:style w:type="paragraph" w:styleId="Title">
    <w:name w:val="Title"/>
    <w:basedOn w:val="Normal"/>
    <w:next w:val="Normal"/>
    <w:link w:val="TitleChar"/>
    <w:uiPriority w:val="10"/>
    <w:qFormat/>
    <w:rsid w:val="00690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872"/>
    <w:pPr>
      <w:spacing w:before="160"/>
      <w:jc w:val="center"/>
    </w:pPr>
    <w:rPr>
      <w:i/>
      <w:iCs/>
      <w:color w:val="404040" w:themeColor="text1" w:themeTint="BF"/>
    </w:rPr>
  </w:style>
  <w:style w:type="character" w:customStyle="1" w:styleId="QuoteChar">
    <w:name w:val="Quote Char"/>
    <w:basedOn w:val="DefaultParagraphFont"/>
    <w:link w:val="Quote"/>
    <w:uiPriority w:val="29"/>
    <w:rsid w:val="00690872"/>
    <w:rPr>
      <w:i/>
      <w:iCs/>
      <w:color w:val="404040" w:themeColor="text1" w:themeTint="BF"/>
    </w:rPr>
  </w:style>
  <w:style w:type="paragraph" w:styleId="ListParagraph">
    <w:name w:val="List Paragraph"/>
    <w:basedOn w:val="Normal"/>
    <w:uiPriority w:val="34"/>
    <w:qFormat/>
    <w:rsid w:val="00690872"/>
    <w:pPr>
      <w:ind w:left="720"/>
      <w:contextualSpacing/>
    </w:pPr>
  </w:style>
  <w:style w:type="character" w:styleId="IntenseEmphasis">
    <w:name w:val="Intense Emphasis"/>
    <w:basedOn w:val="DefaultParagraphFont"/>
    <w:uiPriority w:val="21"/>
    <w:qFormat/>
    <w:rsid w:val="00690872"/>
    <w:rPr>
      <w:i/>
      <w:iCs/>
      <w:color w:val="2F5496" w:themeColor="accent1" w:themeShade="BF"/>
    </w:rPr>
  </w:style>
  <w:style w:type="paragraph" w:styleId="IntenseQuote">
    <w:name w:val="Intense Quote"/>
    <w:basedOn w:val="Normal"/>
    <w:next w:val="Normal"/>
    <w:link w:val="IntenseQuoteChar"/>
    <w:uiPriority w:val="30"/>
    <w:qFormat/>
    <w:rsid w:val="00690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872"/>
    <w:rPr>
      <w:i/>
      <w:iCs/>
      <w:color w:val="2F5496" w:themeColor="accent1" w:themeShade="BF"/>
    </w:rPr>
  </w:style>
  <w:style w:type="character" w:styleId="IntenseReference">
    <w:name w:val="Intense Reference"/>
    <w:basedOn w:val="DefaultParagraphFont"/>
    <w:uiPriority w:val="32"/>
    <w:qFormat/>
    <w:rsid w:val="00690872"/>
    <w:rPr>
      <w:b/>
      <w:bCs/>
      <w:smallCaps/>
      <w:color w:val="2F5496" w:themeColor="accent1" w:themeShade="BF"/>
      <w:spacing w:val="5"/>
    </w:rPr>
  </w:style>
  <w:style w:type="character" w:styleId="PlaceholderText">
    <w:name w:val="Placeholder Text"/>
    <w:basedOn w:val="DefaultParagraphFont"/>
    <w:uiPriority w:val="99"/>
    <w:semiHidden/>
    <w:rsid w:val="000362D7"/>
    <w:rPr>
      <w:color w:val="666666"/>
    </w:rPr>
  </w:style>
  <w:style w:type="paragraph" w:styleId="Header">
    <w:name w:val="header"/>
    <w:basedOn w:val="Normal"/>
    <w:link w:val="HeaderChar"/>
    <w:uiPriority w:val="99"/>
    <w:unhideWhenUsed/>
    <w:rsid w:val="00C500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037"/>
  </w:style>
  <w:style w:type="paragraph" w:styleId="Footer">
    <w:name w:val="footer"/>
    <w:basedOn w:val="Normal"/>
    <w:link w:val="FooterChar"/>
    <w:uiPriority w:val="99"/>
    <w:unhideWhenUsed/>
    <w:rsid w:val="00C500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6C91B-DB06-4B46-B0C9-F78AD92CD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4236</TotalTime>
  <Pages>10</Pages>
  <Words>1717</Words>
  <Characters>9789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Geeta Madhuri</dc:creator>
  <cp:keywords/>
  <dc:description/>
  <cp:lastModifiedBy>Geeta Madhuri</cp:lastModifiedBy>
  <cp:revision>327</cp:revision>
  <dcterms:created xsi:type="dcterms:W3CDTF">2026-06-25T11:28:00Z</dcterms:created>
  <dcterms:modified xsi:type="dcterms:W3CDTF">2026-07-13T11:24:00Z</dcterms:modified>
</cp:coreProperties>
</file>