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0E32">
      <w:pPr>
        <w:rPr>
          <w:b/>
        </w:rPr>
      </w:pPr>
      <w:r w:rsidRPr="00FA0E32">
        <w:rPr>
          <w:b/>
        </w:rPr>
        <w:t>Insight:</w:t>
      </w:r>
    </w:p>
    <w:p w:rsidR="00FA0E32" w:rsidRDefault="00FA0E32">
      <w:proofErr w:type="spellStart"/>
      <w:r>
        <w:t>SalesByCategorySubCategory.pbix</w:t>
      </w:r>
      <w:proofErr w:type="spellEnd"/>
    </w:p>
    <w:p w:rsidR="00FA0E32" w:rsidRDefault="00FA0E32" w:rsidP="00FA0E32">
      <w:pPr>
        <w:pStyle w:val="ListParagraph"/>
        <w:numPr>
          <w:ilvl w:val="0"/>
          <w:numId w:val="1"/>
        </w:numPr>
      </w:pPr>
      <w:r>
        <w:t>Chairs from “Furniture” category generated 44.3% in sales, making it the highest sold sub-category.</w:t>
      </w:r>
    </w:p>
    <w:p w:rsidR="00FA0E32" w:rsidRDefault="00FA0E32" w:rsidP="00FA0E32">
      <w:pPr>
        <w:pStyle w:val="ListParagraph"/>
        <w:numPr>
          <w:ilvl w:val="0"/>
          <w:numId w:val="1"/>
        </w:numPr>
      </w:pPr>
      <w:r>
        <w:t>Phones from “Technology” category generated 39.61% in sales making it highest sold sub-category.</w:t>
      </w:r>
    </w:p>
    <w:p w:rsidR="00942FD8" w:rsidRDefault="00FA0E32" w:rsidP="00942FD8">
      <w:pPr>
        <w:pStyle w:val="ListParagraph"/>
        <w:numPr>
          <w:ilvl w:val="0"/>
          <w:numId w:val="1"/>
        </w:numPr>
      </w:pPr>
      <w:r>
        <w:t>Storage from “Office supplies” category generated 31.</w:t>
      </w:r>
      <w:r w:rsidR="00942FD8">
        <w:t>09% in sales making it highest sold sub-category.</w:t>
      </w:r>
    </w:p>
    <w:p w:rsidR="00942FD8" w:rsidRDefault="00FA0E32" w:rsidP="00942FD8">
      <w:pPr>
        <w:rPr>
          <w:rStyle w:val="Strong"/>
        </w:rPr>
      </w:pPr>
      <w:r>
        <w:rPr>
          <w:rStyle w:val="Strong"/>
        </w:rPr>
        <w:t>Interpretation:</w:t>
      </w:r>
    </w:p>
    <w:p w:rsidR="00FA0E32" w:rsidRDefault="00FA0E32" w:rsidP="00942FD8">
      <w:pPr>
        <w:pStyle w:val="ListParagraph"/>
        <w:numPr>
          <w:ilvl w:val="0"/>
          <w:numId w:val="2"/>
        </w:numPr>
      </w:pPr>
      <w:r>
        <w:t>This indicates that Chairs has strong customer demand and may benefit from increase</w:t>
      </w:r>
      <w:r w:rsidR="00942FD8">
        <w:t>d marketing and stock priority.</w:t>
      </w:r>
    </w:p>
    <w:p w:rsidR="00942FD8" w:rsidRPr="00FA0E32" w:rsidRDefault="00942FD8" w:rsidP="00942FD8">
      <w:pPr>
        <w:pStyle w:val="ListParagraph"/>
        <w:numPr>
          <w:ilvl w:val="0"/>
          <w:numId w:val="2"/>
        </w:numPr>
      </w:pPr>
      <w:r>
        <w:t>Labels and envelops has the weakest customer demand and stands out with least priority in the office supplies category.</w:t>
      </w:r>
    </w:p>
    <w:p w:rsidR="00942FD8" w:rsidRDefault="00942FD8" w:rsidP="00942FD8"/>
    <w:sectPr w:rsidR="00942F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BB72C1"/>
    <w:multiLevelType w:val="hybridMultilevel"/>
    <w:tmpl w:val="65362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D14D1D"/>
    <w:multiLevelType w:val="hybridMultilevel"/>
    <w:tmpl w:val="94D07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A0E32"/>
    <w:rsid w:val="00942FD8"/>
    <w:rsid w:val="00FA0E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A0E32"/>
    <w:rPr>
      <w:b/>
      <w:bCs/>
    </w:rPr>
  </w:style>
  <w:style w:type="paragraph" w:styleId="ListParagraph">
    <w:name w:val="List Paragraph"/>
    <w:basedOn w:val="Normal"/>
    <w:uiPriority w:val="34"/>
    <w:qFormat/>
    <w:rsid w:val="00FA0E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2025-12-05T16:37:00Z</dcterms:created>
  <dcterms:modified xsi:type="dcterms:W3CDTF">2025-12-05T16:49:00Z</dcterms:modified>
</cp:coreProperties>
</file>