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COVID VACCINE ANALYSIS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7"/>
          <w:szCs w:val="27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Designing an innovation for COVID vaccine analysis is a multi-step process that involves careful planning, development, testing, and implementation. Here's a detailed overview of the steps to transform your design into a practical solution for COVID vaccine analysis: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Clarify Objectives: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Clearly define the objectives of your innovation. What problem does it aim to solve in COVID vaccine analysis? Is it improving efficacy, safety monitoring, or distribution?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Concept Development: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Begin by brainstorming and refining your design concept. Consider all aspects, including the technology, data analysis, and tools involved.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 Feasibility Study: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Assess the feasibility of your innovation. What resources will be required, and do they align with your available budget and time frame? Investigate any legal or regulatory requirements.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Prototype Creation: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Develop a prototype of your innovation. Depending on your design, this could be software, hardware, or a combination of both. The prototype should demonstrate how your solution works.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Data and Technology Integration: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Identify the data sources and technology components required for your innovation. Consider how data will be collected, stored, and analyzed.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Testing and Validation: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Conduct rigorous testing to ensure your innovation works as intended. Test for accuracy, efficiency, and reliability. Validate your results against existing methods or data.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Iterative Improvement: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Based on the test results, make necessary improvements to your innovation. This might involve refining algorithms, improving user interfaces, or enhancing data collection methods.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Regulatory Compliance: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If your innovation is intended for use in clinical settings or for regulatory purposes, ensure it complies with relevant standards and regulations. Seek approvals or certifications if necessary.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 Data Security and Privacy: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Implement robust data security and privacy measures to protect sensitive information. Encryption, access controls, and anonymization of data may be necessary.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 Scalability Planning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: Consider how your innovation will scale as the demand for COVID vaccine analysis grows. This might involve optimizing software for large datasets or manufacturing more hardware components.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User Training and Documentation: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Develop user manuals and provide training for individuals who will operate or interact with your innovation. Ensure it is user-friendly and accessible to a wide range of users.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 Deployment Strategy: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Plan the deployment of your innovation. Will it be a web-based platform, a mobile app, or integrated into existing systems? Develop a rollout strategy that minimizes disruptions.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Monitoring and Maintenance: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Establish a system for ongoing monitoring and maintenance. Regularly update and maintain your innovation to ensure it remains effective and secure.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Data Analysis and Reporting: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Develop comprehensive data analysis tools and reporting features within your innovation to help users interpret the results of COVID vaccine analysis.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User Feedback and Improvement: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Continuously gather feedback from users to identify areas of improvement. Use this feedback to enhance the performance and usability of your innovation.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Documentation and Knowledge Sharing: 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Create detailed documentation that outlines the design, development, and implementation of your innovation. This knowledge can be crucial for future updates or troubleshooting.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Communication and Public Awareness: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Promote your innovation and its benefits through appropriate channels, including scientific publications, conferences, and collaborations with relevant organizations.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rtl w:val="0"/>
        </w:rPr>
        <w:t xml:space="preserve"> Sustainability and Future Developments:</w:t>
      </w:r>
      <w:r w:rsidDel="00000000" w:rsidR="00000000" w:rsidRPr="00000000">
        <w:rPr>
          <w:rFonts w:ascii="Roboto" w:cs="Roboto" w:eastAsia="Roboto" w:hAnsi="Roboto"/>
          <w:color w:val="374151"/>
          <w:sz w:val="27"/>
          <w:szCs w:val="27"/>
          <w:rtl w:val="0"/>
        </w:rPr>
        <w:t xml:space="preserve"> Plan for the sustainability of your innovation, considering future developments and advancements in COVID vaccine analysis.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