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B79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Exp. No. 3: Spectrum Analysis of Sub-1 GHz, Mid-band &amp; mm Wave by Plotting Propagation Loss.</w:t>
      </w:r>
    </w:p>
    <w:p w14:paraId="248BC4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F51E9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To compute the Propagation Loss (dB) for Sub-1 GHz, Mid-band, and mm Wave frequency ranges using standard path loss models.</w:t>
      </w:r>
    </w:p>
    <w:p w14:paraId="7E3D1E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Objective 1: Matlab Code :</w:t>
      </w:r>
    </w:p>
    <w:p w14:paraId="09C8EE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clc; clear; close all;</w:t>
      </w:r>
    </w:p>
    <w:p w14:paraId="7C78F6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 = 0.1:0.1:5; % Distance (km)</w:t>
      </w:r>
    </w:p>
    <w:p w14:paraId="47A2F6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 = [900 3500 28000]; % Frequency (MHz)</w:t>
      </w:r>
    </w:p>
    <w:p w14:paraId="51C9A1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PL1 = 32.44 + 20*log10(f(1)) + 20*log10(d);</w:t>
      </w:r>
    </w:p>
    <w:p w14:paraId="3F36AD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PL2 = 32.44 + 20*log10(f(2)) + 20*log10(d);</w:t>
      </w:r>
    </w:p>
    <w:p w14:paraId="2FB66A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PL3 = 32.44 + 20*log10(f(3)) + 20*log10(d);</w:t>
      </w:r>
    </w:p>
    <w:p w14:paraId="04176F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</w:t>
      </w:r>
    </w:p>
    <w:p w14:paraId="121F14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1 --------</w:t>
      </w:r>
    </w:p>
    <w:p w14:paraId="2EA353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subplot(2,1,1)</w:t>
      </w:r>
    </w:p>
    <w:p w14:paraId="4AD465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plot(d,PL1,'b','LineWidth',2); hold on</w:t>
      </w:r>
    </w:p>
    <w:p w14:paraId="514200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plot(d,PL2,'r','LineWidth',2)</w:t>
      </w:r>
    </w:p>
    <w:p w14:paraId="6C2936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plot(d,PL3,'k','LineWidth',2)</w:t>
      </w:r>
    </w:p>
    <w:p w14:paraId="040B30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title('Propagation Loss vs Distance')</w:t>
      </w:r>
    </w:p>
    <w:p w14:paraId="3C530C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xlabel('Distance (km)')</w:t>
      </w:r>
    </w:p>
    <w:p w14:paraId="59064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ylabel('Loss (dB)')</w:t>
      </w:r>
    </w:p>
    <w:p w14:paraId="5FE2BD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188766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2 (NO legend used to avoid error) --------</w:t>
      </w:r>
    </w:p>
    <w:p w14:paraId="1D81EA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subplot(2,1,2)</w:t>
      </w:r>
    </w:p>
    <w:p w14:paraId="1BFEBB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Freq = [900 3500 28000];</w:t>
      </w:r>
    </w:p>
    <w:p w14:paraId="167248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Loss = [PL1(10) PL2(10) PL3(10)];</w:t>
      </w:r>
    </w:p>
    <w:p w14:paraId="39632E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plot(Freq,Loss,'-o','LineWidth',2)</w:t>
      </w:r>
    </w:p>
    <w:p w14:paraId="2CF78A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title('Propagation Loss vs Frequency')</w:t>
      </w:r>
    </w:p>
    <w:p w14:paraId="2F9561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xlabel('Frequency (MHz)')</w:t>
      </w:r>
    </w:p>
    <w:p w14:paraId="10CEE79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ylabel('Loss (dB)')</w:t>
      </w:r>
    </w:p>
    <w:p w14:paraId="7607AC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5AF06E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ACF3C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6430" cy="322643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2E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DA091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To evaluate the impact of different Operating Frequencies (GHz) on signal attenuation and coverage performance.</w:t>
      </w:r>
    </w:p>
    <w:p w14:paraId="11272C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 Matlab Code :</w:t>
      </w:r>
    </w:p>
    <w:p w14:paraId="26EAA3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clc; clear; close all;</w:t>
      </w:r>
    </w:p>
    <w:p w14:paraId="4B332F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 = 2; % fixed distance (km)</w:t>
      </w:r>
    </w:p>
    <w:p w14:paraId="05B5D8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 = [900 3500 28000]; % MHz</w:t>
      </w:r>
    </w:p>
    <w:p w14:paraId="2C38B6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16BF32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</w:t>
      </w:r>
    </w:p>
    <w:p w14:paraId="400A1A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1: Frequency vs Loss --------</w:t>
      </w:r>
    </w:p>
    <w:p w14:paraId="5E958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subplot(2,1,1)</w:t>
      </w:r>
    </w:p>
    <w:p w14:paraId="295729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plot(f,PL,'-o','LineWidth',2)</w:t>
      </w:r>
    </w:p>
    <w:p w14:paraId="0FE418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title('Propagation Loss vs Operating Frequency')</w:t>
      </w:r>
    </w:p>
    <w:p w14:paraId="3C8B82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xlabel('Frequency (MHz)')</w:t>
      </w:r>
    </w:p>
    <w:p w14:paraId="4F1720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ylabel('Propagation Loss (dB)')</w:t>
      </w:r>
    </w:p>
    <w:p w14:paraId="4533BE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6D10A8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2: Band Comparison --------</w:t>
      </w:r>
    </w:p>
    <w:p w14:paraId="332EC4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subplot(2,1,2)</w:t>
      </w:r>
    </w:p>
    <w:p w14:paraId="2424FD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bar(PL)</w:t>
      </w:r>
    </w:p>
    <w:p w14:paraId="3A1EB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title('Comparison of Propagation Loss Across Bands')</w:t>
      </w:r>
    </w:p>
    <w:p w14:paraId="4687B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xlabel('Frequency Bands (Index: 1=Sub-1GHz, 2=Mid-band, 3=mmWave)')</w:t>
      </w:r>
    </w:p>
    <w:p w14:paraId="60636A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ylabel('Propagation Loss (dB)')</w:t>
      </w:r>
    </w:p>
    <w:p w14:paraId="610AE1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xticklabels({'Sub-1GHz','Mid-band','mmWave'})</w:t>
      </w:r>
    </w:p>
    <w:p w14:paraId="430455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33B7C6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365AFA5">
      <w:pPr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723890" cy="31730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95F7">
      <w:pPr>
        <w:rPr>
          <w:rFonts w:ascii="Times New Roman" w:hAnsi="Times New Roman" w:cs="Times New Roman"/>
          <w:sz w:val="32"/>
          <w:szCs w:val="32"/>
        </w:rPr>
      </w:pPr>
    </w:p>
    <w:p w14:paraId="14F866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047031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To analyze how Communication Distance (km) affects propagation loss across different spectrum bands.</w:t>
      </w:r>
    </w:p>
    <w:p w14:paraId="646239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3: Matlab Code:</w:t>
      </w:r>
    </w:p>
    <w:p w14:paraId="0A386D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clc; clear; close all;</w:t>
      </w:r>
    </w:p>
    <w:p w14:paraId="31DD13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Frequency bands (MHz)</w:t>
      </w:r>
    </w:p>
    <w:p w14:paraId="0948C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 = [900 3500 28000];</w:t>
      </w:r>
    </w:p>
    <w:p w14:paraId="493E10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Distance (km)</w:t>
      </w:r>
    </w:p>
    <w:p w14:paraId="6D1C57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 = 2;</w:t>
      </w:r>
    </w:p>
    <w:p w14:paraId="734DDA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Propagation Loss (FSPL)</w:t>
      </w:r>
    </w:p>
    <w:p w14:paraId="0CC322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350051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</w:t>
      </w:r>
    </w:p>
    <w:p w14:paraId="683176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1: Simple Line Plot (SAFE) --------</w:t>
      </w:r>
    </w:p>
    <w:p w14:paraId="4CAE0A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subplot(2,1,1)</w:t>
      </w:r>
    </w:p>
    <w:p w14:paraId="4BE2D8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plot(f, PL, '-o', 'LineWidth', 2)</w:t>
      </w:r>
    </w:p>
    <w:p w14:paraId="58A73C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title('Propagation Loss vs Operating Frequency')</w:t>
      </w:r>
    </w:p>
    <w:p w14:paraId="22D56B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xlabel('Frequency (MHz)')</w:t>
      </w:r>
    </w:p>
    <w:p w14:paraId="709C43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ylabel('Propagation Loss (dB)')</w:t>
      </w:r>
    </w:p>
    <w:p w14:paraId="35CE56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47CD1C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% -------- Graph 2: Safe Comparison Plot --------</w:t>
      </w:r>
    </w:p>
    <w:p w14:paraId="22DB47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subplot(2,1,2)</w:t>
      </w:r>
    </w:p>
    <w:p w14:paraId="5140A1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plot(1:3, PL, '-s', 'LineWidth', 2)</w:t>
      </w:r>
    </w:p>
    <w:p w14:paraId="377AA9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title('Band-wise Propagation Loss Comparison')</w:t>
      </w:r>
    </w:p>
    <w:p w14:paraId="77D6A8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xlabel('Band Index (1=Sub1GHz, 2=Mid-band, 3=mmWave)')</w:t>
      </w:r>
    </w:p>
    <w:p w14:paraId="010037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ylabel('Propagation Loss (dB)')</w:t>
      </w:r>
    </w:p>
    <w:p w14:paraId="5E66D5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 on</w:t>
      </w:r>
    </w:p>
    <w:p w14:paraId="21E524D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1A73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5160" cy="3204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1AA1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1B8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F8A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0C8FE93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The propagation loss was successfully computed for Sub-1 GHz, Mid-band, and mm Wave frequency bands using the Free Space Path Loss (FSPL) model.</w:t>
      </w:r>
    </w:p>
    <w:p w14:paraId="62D2AE1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It was observed that propagation loss increases with increase in operating frequency, with mm Wave showing the highest attenuation and Sub-1 GHz showing the lowest loss.</w:t>
      </w:r>
    </w:p>
    <w:p w14:paraId="25C6FF9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The comparative analysis of spectrum bands clearly demonstrates that lower frequency bands are more suitable for long-range communication, while higher frequency bands require advanced techniques like beamforming for efficient performance.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9B4"/>
    <w:rsid w:val="000469B4"/>
    <w:rsid w:val="00120C27"/>
    <w:rsid w:val="001446D0"/>
    <w:rsid w:val="007F326E"/>
    <w:rsid w:val="00A014D7"/>
    <w:rsid w:val="00C04A5B"/>
    <w:rsid w:val="3338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171</Words>
  <Characters>1027</Characters>
  <Lines>22</Lines>
  <Paragraphs>6</Paragraphs>
  <TotalTime>12</TotalTime>
  <ScaleCrop>false</ScaleCrop>
  <LinksUpToDate>false</LinksUpToDate>
  <CharactersWithSpaces>1164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2026-07-16T11:08:00Z</dcterms:created>
  <dc:creator>nikhil nik</dc:creator>
  <cp:lastModifiedBy>WPS_1782280475</cp:lastModifiedBy>
  <dcterms:modified xsi:type="dcterms:W3CDTF">2026-07-22T05:05:11Z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eyJoZGlkIjoiODkzYjA3MzJiYTRhZWY0YjljYTkzNzY0YjhmM2MyMjkiLCJ1c2VySWQiOiI1NDk3NjI2MDI2MzAifQ==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F8708578CD5949779E745039BD919B48_13</vt:lpwstr>
  </property>
</Properties>
</file>