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B0" w:rsidRDefault="00981E85" w:rsidP="00981E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Section in a Layout View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A layout page in ASP.NET Core MVC can also include a section. A section can be optional or mandatory. It provides a way to organize where certain page elements should be placed. </w:t>
      </w:r>
    </w:p>
    <w:p w:rsidR="00981E85" w:rsidRPr="00E927B0" w:rsidRDefault="00981E85" w:rsidP="00981E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Example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bookmarkStart w:id="0" w:name="_GoBack"/>
      <w:bookmarkEnd w:id="0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You have a custom JavaScript files that is only needed by a few views in your application. It's a good practice to place the script files at the bottom of the page before the closing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body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tag.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If the custom script file is required by all the views then we could place it in the Layout page as shown below. 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meta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name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="viewport"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content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="width=device-width"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/&gt;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ViewBag.Title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RenderBody</w:t>
      </w:r>
      <w:proofErr w:type="spellEnd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script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src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="~/</w:t>
      </w:r>
      <w:proofErr w:type="spellStart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js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/CustomScript.js"&gt;&lt;/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script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In our case, we do not need the custom JavaScript file in every view. Let's assume we only need it in the 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Details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view but not in the other views. This is one example where we could make use of a </w:t>
      </w:r>
      <w:r w:rsidRPr="00E927B0">
        <w:rPr>
          <w:rFonts w:ascii="Arial" w:eastAsia="Times New Roman" w:hAnsi="Arial" w:cs="Arial"/>
          <w:b/>
          <w:bCs/>
          <w:color w:val="0000FF"/>
          <w:sz w:val="28"/>
          <w:szCs w:val="28"/>
          <w:lang w:eastAsia="en-IN"/>
        </w:rPr>
        <w:t>section.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Rendering the Section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In the layout page, call </w:t>
      </w:r>
      <w:proofErr w:type="spellStart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RenderSection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method at the location where you want the section content to be rendered. In our case, we want the script file to be included just before the closing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body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tag. This is the reason we have placed the call to </w:t>
      </w:r>
      <w:r w:rsidRPr="00E927B0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RenderSection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method just before the closing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body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tag. 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RenderSection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 method has 2 parameters. The first parameter specifies 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 xml:space="preserve">the name of the section. The second parameter </w:t>
      </w:r>
      <w:proofErr w:type="spellStart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parameter</w:t>
      </w:r>
      <w:proofErr w:type="spellEnd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specifies if the section is required or optional.  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meta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name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="viewport"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content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="width=device-width"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/&gt;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ViewBag.Title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title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head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RenderBody</w:t>
      </w:r>
      <w:proofErr w:type="spellEnd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RenderSection</w:t>
      </w:r>
      <w:proofErr w:type="spellEnd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r w:rsidRPr="00E927B0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"Scripts"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required: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false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body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html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If 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required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is set to true and if a content view does not include the section, we get the following error.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proofErr w:type="spellStart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InvalidOperationException</w:t>
      </w:r>
      <w:proofErr w:type="spellEnd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: The layout page '/Views/Shared/_</w:t>
      </w:r>
      <w:proofErr w:type="spellStart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Layout.cshtml</w:t>
      </w:r>
      <w:proofErr w:type="spellEnd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' cannot find the section 'Scripts' in the content page '/Views/Home/</w:t>
      </w:r>
      <w:proofErr w:type="spellStart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Index.cshtml</w:t>
      </w:r>
      <w:proofErr w:type="spellEnd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'.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Making the layout section optional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There are 2 options to mark a layout section as optional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Option 1 :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Set 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required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parameter of </w:t>
      </w:r>
      <w:proofErr w:type="spellStart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RenderSection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method to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false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RenderSection</w:t>
      </w:r>
      <w:proofErr w:type="spellEnd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"Scripts"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, required: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false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</w:t>
      </w:r>
    </w:p>
    <w:p w:rsidR="00981E85" w:rsidRPr="00E927B0" w:rsidRDefault="00981E85" w:rsidP="00981E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Option 2 :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Use </w:t>
      </w:r>
      <w:proofErr w:type="spellStart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IsSectionDefined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()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method 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if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proofErr w:type="spellStart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IsSectionDefined</w:t>
      </w:r>
      <w:proofErr w:type="spellEnd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"Scripts"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))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{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    </w:t>
      </w:r>
      <w:r w:rsidRPr="00E927B0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RenderSection</w:t>
      </w:r>
      <w:proofErr w:type="spellEnd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"Scripts"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, required: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false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}</w:t>
      </w:r>
    </w:p>
    <w:p w:rsidR="00981E85" w:rsidRPr="00E927B0" w:rsidRDefault="00981E85" w:rsidP="00981E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Providing Section Content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Every view that intends to provide content for the section, must include a section with the same name. We use </w:t>
      </w:r>
      <w:r w:rsidRPr="00E927B0">
        <w:rPr>
          <w:rFonts w:ascii="Arial" w:eastAsia="Times New Roman" w:hAnsi="Arial" w:cs="Arial"/>
          <w:color w:val="333333"/>
          <w:sz w:val="28"/>
          <w:szCs w:val="28"/>
          <w:shd w:val="clear" w:color="auto" w:fill="F1C232"/>
          <w:lang w:eastAsia="en-IN"/>
        </w:rPr>
        <w:t>@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section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directive to include the section and provide the content as shown below.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br/>
        <w:t>In our case, we want the 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details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view to include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script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tag in the 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"Scripts"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section in the layout page. To achieve this we include 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"Scripts"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section in </w:t>
      </w:r>
      <w:proofErr w:type="spellStart"/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Details.cshtml</w:t>
      </w:r>
      <w:proofErr w:type="spellEnd"/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as shown below. 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@model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EmployeeManagement.ViewModels.HomeDetailsViewModel</w:t>
      </w:r>
      <w:proofErr w:type="spellEnd"/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@{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Layout = </w:t>
      </w:r>
      <w:r w:rsidRPr="00E927B0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"~/Views/Shared/_</w:t>
      </w:r>
      <w:proofErr w:type="spellStart"/>
      <w:r w:rsidRPr="00E927B0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Layout.cshtml</w:t>
      </w:r>
      <w:proofErr w:type="spellEnd"/>
      <w:r w:rsidRPr="00E927B0">
        <w:rPr>
          <w:rFonts w:ascii="Arial" w:eastAsia="Times New Roman" w:hAnsi="Arial" w:cs="Arial"/>
          <w:color w:val="A31515"/>
          <w:sz w:val="28"/>
          <w:szCs w:val="28"/>
          <w:lang w:eastAsia="en-IN"/>
        </w:rPr>
        <w:t>"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}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h3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Model.PageTitle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h3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Name : 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Model.Employee.Name</w:t>
      </w:r>
      <w:proofErr w:type="spellEnd"/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Email : 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Model.Employee.Email</w:t>
      </w:r>
      <w:proofErr w:type="spellEnd"/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Department : 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</w:t>
      </w:r>
      <w:proofErr w:type="spellStart"/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Model.Employee.Department</w:t>
      </w:r>
      <w:proofErr w:type="spellEnd"/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div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@section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Scripts </w:t>
      </w: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{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script</w:t>
      </w:r>
      <w:r w:rsidRPr="00E927B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E927B0">
        <w:rPr>
          <w:rFonts w:ascii="Arial" w:eastAsia="Times New Roman" w:hAnsi="Arial" w:cs="Arial"/>
          <w:color w:val="FF0000"/>
          <w:sz w:val="28"/>
          <w:szCs w:val="28"/>
          <w:lang w:eastAsia="en-IN"/>
        </w:rPr>
        <w:t>src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="~/</w:t>
      </w:r>
      <w:proofErr w:type="spellStart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js</w:t>
      </w:r>
      <w:proofErr w:type="spellEnd"/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/CustomScript.js"&gt;&lt;/</w:t>
      </w:r>
      <w:r w:rsidRPr="00E927B0">
        <w:rPr>
          <w:rFonts w:ascii="Arial" w:eastAsia="Times New Roman" w:hAnsi="Arial" w:cs="Arial"/>
          <w:color w:val="800000"/>
          <w:sz w:val="28"/>
          <w:szCs w:val="28"/>
          <w:lang w:eastAsia="en-IN"/>
        </w:rPr>
        <w:t>script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</w:p>
    <w:p w:rsidR="00981E85" w:rsidRPr="00E927B0" w:rsidRDefault="00981E85" w:rsidP="00981E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en-IN"/>
        </w:rPr>
        <w:t>}</w:t>
      </w:r>
    </w:p>
    <w:p w:rsidR="00981E85" w:rsidRPr="00E927B0" w:rsidRDefault="00981E85" w:rsidP="0098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Testing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br/>
        <w:t>With these changes in place, if we navigate to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/Home/Details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we see the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script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tag included just before the closing &lt;/body&gt; tag. If we navigate to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/Home/Index 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we do not see the 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&lt;</w:t>
      </w:r>
      <w:r w:rsidRPr="00E927B0">
        <w:rPr>
          <w:rFonts w:ascii="Arial" w:eastAsia="Times New Roman" w:hAnsi="Arial" w:cs="Arial"/>
          <w:color w:val="CC0000"/>
          <w:sz w:val="28"/>
          <w:szCs w:val="28"/>
          <w:lang w:eastAsia="en-IN"/>
        </w:rPr>
        <w:t>script</w:t>
      </w:r>
      <w:r w:rsidRPr="00E927B0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&gt;</w:t>
      </w:r>
      <w:r w:rsidRPr="00E927B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tag. </w:t>
      </w:r>
    </w:p>
    <w:p w:rsidR="006B4EDC" w:rsidRPr="00E927B0" w:rsidRDefault="006B4EDC">
      <w:pPr>
        <w:rPr>
          <w:sz w:val="28"/>
          <w:szCs w:val="28"/>
        </w:rPr>
      </w:pPr>
    </w:p>
    <w:sectPr w:rsidR="006B4EDC" w:rsidRPr="00E9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85"/>
    <w:rsid w:val="00405B40"/>
    <w:rsid w:val="006B4EDC"/>
    <w:rsid w:val="00981E85"/>
    <w:rsid w:val="00E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DB58"/>
  <w15:chartTrackingRefBased/>
  <w15:docId w15:val="{84CBDEBC-3F5B-4542-A7E0-5C0D07CE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E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1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2019-04-16T13:06:00Z</dcterms:created>
  <dcterms:modified xsi:type="dcterms:W3CDTF">2019-11-14T15:06:00Z</dcterms:modified>
</cp:coreProperties>
</file>