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23815" w14:textId="77777777" w:rsidR="007E778A" w:rsidRDefault="00000000">
      <w:pPr>
        <w:pStyle w:val="Title"/>
      </w:pPr>
      <w:r>
        <w:t>ETL Using Azure Data Factory – Step-by-Step Guide</w:t>
      </w:r>
    </w:p>
    <w:p w14:paraId="4D2E40B0" w14:textId="77777777" w:rsidR="007E778A" w:rsidRDefault="00000000">
      <w:pPr>
        <w:pStyle w:val="Heading1"/>
      </w:pPr>
      <w:r>
        <w:t>🔹 Scenario</w:t>
      </w:r>
    </w:p>
    <w:p w14:paraId="02748F96" w14:textId="77777777" w:rsidR="007E778A" w:rsidRDefault="00000000">
      <w:r>
        <w:t>Extract data from a CSV file in Azure Blob Storage.</w:t>
      </w:r>
      <w:r>
        <w:br/>
        <w:t>Transform data using Mapping Data Flow (e.g., remove nulls, change data types).</w:t>
      </w:r>
      <w:r>
        <w:br/>
        <w:t>Load into an Azure SQL Database.</w:t>
      </w:r>
    </w:p>
    <w:p w14:paraId="32084DFC" w14:textId="77777777" w:rsidR="00E91390" w:rsidRDefault="00E91390"/>
    <w:p w14:paraId="5CF35C95" w14:textId="65AFA6E4" w:rsidR="00E91390" w:rsidRDefault="00E91390">
      <w:r>
        <w:t xml:space="preserve">Steps to create </w:t>
      </w:r>
      <w:proofErr w:type="gramStart"/>
      <w:r>
        <w:t>an</w:t>
      </w:r>
      <w:proofErr w:type="gramEnd"/>
      <w:r>
        <w:t xml:space="preserve"> Storage Account</w:t>
      </w:r>
    </w:p>
    <w:p w14:paraId="5943A280" w14:textId="6607B36F" w:rsidR="00E91390" w:rsidRDefault="00E91390">
      <w:r w:rsidRPr="00E91390">
        <w:rPr>
          <w:noProof/>
        </w:rPr>
        <w:drawing>
          <wp:inline distT="0" distB="0" distL="0" distR="0" wp14:anchorId="507B89E8" wp14:editId="5886C077">
            <wp:extent cx="5486400" cy="3469005"/>
            <wp:effectExtent l="0" t="0" r="0" b="0"/>
            <wp:docPr id="23339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94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1ECB" w14:textId="77777777" w:rsidR="007E778A" w:rsidRDefault="00000000">
      <w:pPr>
        <w:pStyle w:val="Heading1"/>
      </w:pPr>
      <w:r>
        <w:t>✅ Step 1: Create an Azure Data Factory Instance</w:t>
      </w:r>
    </w:p>
    <w:p w14:paraId="5B6B3F84" w14:textId="0DE35667" w:rsidR="007E778A" w:rsidRDefault="00000000">
      <w:r>
        <w:t>1. Go to Azure Portal ➜ Search for "Data Factory" ➜ Click "Create".</w:t>
      </w:r>
      <w:r>
        <w:br/>
        <w:t>2. Fill out:</w:t>
      </w:r>
      <w:r>
        <w:br/>
        <w:t xml:space="preserve">   - Name of the Data Factory</w:t>
      </w:r>
      <w:r>
        <w:br/>
        <w:t xml:space="preserve">   - Resource Group</w:t>
      </w:r>
      <w:r>
        <w:br/>
        <w:t xml:space="preserve">   - Region</w:t>
      </w:r>
      <w:r>
        <w:br/>
        <w:t>3. Click "Review + Create" ➜ then "Create".</w:t>
      </w:r>
      <w:r>
        <w:br/>
      </w:r>
      <w:r w:rsidR="009F2BA5" w:rsidRPr="009F2BA5">
        <w:rPr>
          <w:noProof/>
        </w:rPr>
        <w:lastRenderedPageBreak/>
        <w:drawing>
          <wp:inline distT="0" distB="0" distL="0" distR="0" wp14:anchorId="65766C5B" wp14:editId="00DFD1B3">
            <wp:extent cx="5486400" cy="3362960"/>
            <wp:effectExtent l="0" t="0" r="0" b="8890"/>
            <wp:docPr id="75676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67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🎯 This sets up the pipeline orchestration environment in Azure.</w:t>
      </w:r>
    </w:p>
    <w:p w14:paraId="3C709FC4" w14:textId="77777777" w:rsidR="007E778A" w:rsidRDefault="00000000">
      <w:pPr>
        <w:pStyle w:val="Heading1"/>
      </w:pPr>
      <w:r>
        <w:t>✅ Step 2: Create Linked Services (Source and Destination)</w:t>
      </w:r>
    </w:p>
    <w:p w14:paraId="1D41C87A" w14:textId="77777777" w:rsidR="003F1ECF" w:rsidRDefault="003F1ECF" w:rsidP="003F1ECF">
      <w:pPr>
        <w:spacing w:before="100" w:beforeAutospacing="1" w:after="100" w:afterAutospacing="1"/>
      </w:pPr>
      <w:r>
        <w:t xml:space="preserve">In </w:t>
      </w:r>
      <w:r>
        <w:rPr>
          <w:rStyle w:val="Strong"/>
        </w:rPr>
        <w:t>Azure Data Factory (ADF)</w:t>
      </w:r>
      <w:r>
        <w:t xml:space="preserve">, a </w:t>
      </w:r>
      <w:r>
        <w:rPr>
          <w:rStyle w:val="Strong"/>
        </w:rPr>
        <w:t>Linked Service</w:t>
      </w:r>
      <w:r>
        <w:t xml:space="preserve"> is a </w:t>
      </w:r>
      <w:r>
        <w:rPr>
          <w:rStyle w:val="Strong"/>
        </w:rPr>
        <w:t>connection string definition</w:t>
      </w:r>
      <w:r>
        <w:t xml:space="preserve"> that acts like a </w:t>
      </w:r>
      <w:r>
        <w:rPr>
          <w:rStyle w:val="Strong"/>
        </w:rPr>
        <w:t>bridge between ADF and external data sources or compute environments</w:t>
      </w:r>
      <w:r>
        <w:t>.</w:t>
      </w:r>
    </w:p>
    <w:p w14:paraId="7FB4B507" w14:textId="77777777" w:rsidR="003F1ECF" w:rsidRDefault="003F1ECF" w:rsidP="003F1EC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Definition:</w:t>
      </w:r>
    </w:p>
    <w:p w14:paraId="5291BD09" w14:textId="77777777" w:rsidR="003F1ECF" w:rsidRDefault="003F1ECF" w:rsidP="003F1ECF">
      <w:pPr>
        <w:spacing w:before="100" w:beforeAutospacing="1" w:after="100" w:afterAutospacing="1"/>
      </w:pPr>
      <w:r>
        <w:t xml:space="preserve">A </w:t>
      </w:r>
      <w:r>
        <w:rPr>
          <w:rStyle w:val="Strong"/>
        </w:rPr>
        <w:t>Linked Service</w:t>
      </w:r>
      <w:r>
        <w:t xml:space="preserve"> defines </w:t>
      </w:r>
      <w:r>
        <w:rPr>
          <w:rStyle w:val="Strong"/>
        </w:rPr>
        <w:t>how</w:t>
      </w:r>
      <w:r>
        <w:t xml:space="preserve"> and </w:t>
      </w:r>
      <w:r>
        <w:rPr>
          <w:rStyle w:val="Strong"/>
        </w:rPr>
        <w:t>where</w:t>
      </w:r>
      <w:r>
        <w:t xml:space="preserve"> to connect to external resources such as:</w:t>
      </w:r>
    </w:p>
    <w:p w14:paraId="3C0DE6E6" w14:textId="77777777" w:rsidR="003F1ECF" w:rsidRDefault="003F1ECF" w:rsidP="003F1EC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Data stores (e.g., Azure SQL Database, Blob Storage, Data Lake, Amazon S3)</w:t>
      </w:r>
    </w:p>
    <w:p w14:paraId="7C5FDD38" w14:textId="77777777" w:rsidR="003F1ECF" w:rsidRDefault="003F1ECF" w:rsidP="003F1EC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Compute services (e.g., Azure Databricks, HDInsight, Azure Machine Learning)</w:t>
      </w:r>
    </w:p>
    <w:p w14:paraId="04B69B1E" w14:textId="77777777" w:rsidR="003F1ECF" w:rsidRDefault="003F1ECF" w:rsidP="003F1EC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Analogy:</w:t>
      </w:r>
    </w:p>
    <w:p w14:paraId="6C69856B" w14:textId="77777777" w:rsidR="003F1ECF" w:rsidRDefault="003F1ECF" w:rsidP="003F1ECF">
      <w:pPr>
        <w:spacing w:before="100" w:beforeAutospacing="1" w:after="100" w:afterAutospacing="1"/>
      </w:pPr>
      <w:r>
        <w:t xml:space="preserve">Think of a Linked Service like a </w:t>
      </w:r>
      <w:r>
        <w:rPr>
          <w:rStyle w:val="Strong"/>
        </w:rPr>
        <w:t>connection string in a database application</w:t>
      </w:r>
      <w:r>
        <w:t>. Just as you need to specify a connection string to access a SQL Server from a .NET app, you need a Linked Service in ADF to connect to a source or sink.</w:t>
      </w:r>
    </w:p>
    <w:p w14:paraId="27304A91" w14:textId="77777777" w:rsidR="003F1ECF" w:rsidRDefault="003F1ECF" w:rsidP="003F1ECF">
      <w:pPr>
        <w:spacing w:after="0"/>
      </w:pPr>
      <w:r>
        <w:pict w14:anchorId="0A5E4821">
          <v:rect id="_x0000_i1181" style="width:0;height:1.5pt" o:hralign="center" o:hrstd="t" o:hr="t" fillcolor="#a0a0a0" stroked="f"/>
        </w:pict>
      </w:r>
    </w:p>
    <w:p w14:paraId="02A95759" w14:textId="77777777" w:rsidR="003F1ECF" w:rsidRDefault="003F1ECF" w:rsidP="003F1EC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Key Properties:</w:t>
      </w:r>
    </w:p>
    <w:p w14:paraId="3588AD6D" w14:textId="77777777" w:rsidR="003F1ECF" w:rsidRDefault="003F1ECF" w:rsidP="003F1EC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Type</w:t>
      </w:r>
      <w:r>
        <w:t xml:space="preserve">: Specifies the kind of service (e.g., </w:t>
      </w:r>
      <w:proofErr w:type="spellStart"/>
      <w:r>
        <w:t>AzureBlobStorage</w:t>
      </w:r>
      <w:proofErr w:type="spellEnd"/>
      <w:r>
        <w:t xml:space="preserve">, </w:t>
      </w:r>
      <w:proofErr w:type="spellStart"/>
      <w:r>
        <w:t>AzureSqlDatabase</w:t>
      </w:r>
      <w:proofErr w:type="spellEnd"/>
      <w:r>
        <w:t>, etc.)</w:t>
      </w:r>
    </w:p>
    <w:p w14:paraId="5771FC00" w14:textId="77777777" w:rsidR="003F1ECF" w:rsidRDefault="003F1ECF" w:rsidP="003F1EC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Connection string / credentials</w:t>
      </w:r>
      <w:r>
        <w:t>: Authentication information (e.g., keys, SAS tokens, user/password, managed identity)</w:t>
      </w:r>
    </w:p>
    <w:p w14:paraId="4ADD6ED5" w14:textId="77777777" w:rsidR="003F1ECF" w:rsidRDefault="003F1ECF" w:rsidP="003F1EC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Integration runtime</w:t>
      </w:r>
      <w:r>
        <w:t xml:space="preserve">: Determines </w:t>
      </w:r>
      <w:r>
        <w:rPr>
          <w:rStyle w:val="Strong"/>
        </w:rPr>
        <w:t>how</w:t>
      </w:r>
      <w:r>
        <w:t xml:space="preserve"> the connection is made — via auto-resolve integration runtime, self-hosted, etc.</w:t>
      </w:r>
    </w:p>
    <w:p w14:paraId="2BF1AB42" w14:textId="77777777" w:rsidR="003F1ECF" w:rsidRDefault="003F1ECF" w:rsidP="003F1ECF">
      <w:pPr>
        <w:spacing w:after="0"/>
      </w:pPr>
      <w:r>
        <w:pict w14:anchorId="5E01D5B5">
          <v:rect id="_x0000_i1182" style="width:0;height:1.5pt" o:hralign="center" o:hrstd="t" o:hr="t" fillcolor="#a0a0a0" stroked="f"/>
        </w:pict>
      </w:r>
    </w:p>
    <w:p w14:paraId="7143E08F" w14:textId="77777777" w:rsidR="003F1ECF" w:rsidRDefault="003F1ECF" w:rsidP="003F1EC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Example:</w:t>
      </w:r>
    </w:p>
    <w:p w14:paraId="540AC921" w14:textId="77777777" w:rsidR="003F1ECF" w:rsidRDefault="003F1ECF" w:rsidP="003F1ECF">
      <w:pPr>
        <w:spacing w:before="100" w:beforeAutospacing="1" w:after="100" w:afterAutospacing="1"/>
      </w:pPr>
      <w:r>
        <w:t xml:space="preserve">If you want to copy data from an </w:t>
      </w:r>
      <w:r>
        <w:rPr>
          <w:rStyle w:val="Strong"/>
        </w:rPr>
        <w:t>Azure Blob Storage</w:t>
      </w:r>
      <w:r>
        <w:t xml:space="preserve"> to an </w:t>
      </w:r>
      <w:r>
        <w:rPr>
          <w:rStyle w:val="Strong"/>
        </w:rPr>
        <w:t>Azure SQL Database</w:t>
      </w:r>
      <w:r>
        <w:t>, you will need:</w:t>
      </w:r>
    </w:p>
    <w:p w14:paraId="3CD2E881" w14:textId="77777777" w:rsidR="003F1ECF" w:rsidRDefault="003F1ECF" w:rsidP="003F1EC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Linked Service to Azure Blob Storage</w:t>
      </w:r>
      <w:r>
        <w:t xml:space="preserve"> (source)</w:t>
      </w:r>
    </w:p>
    <w:p w14:paraId="022E7DD3" w14:textId="77777777" w:rsidR="003F1ECF" w:rsidRDefault="003F1ECF" w:rsidP="003F1EC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Linked Service to Azure SQL Database</w:t>
      </w:r>
      <w:r>
        <w:t xml:space="preserve"> (destination)</w:t>
      </w:r>
    </w:p>
    <w:p w14:paraId="4C9DBCC7" w14:textId="77777777" w:rsidR="003F1ECF" w:rsidRDefault="003F1ECF" w:rsidP="003F1ECF">
      <w:pPr>
        <w:spacing w:before="100" w:beforeAutospacing="1" w:after="100" w:afterAutospacing="1"/>
      </w:pPr>
      <w:r>
        <w:t xml:space="preserve">Each one contains the </w:t>
      </w:r>
      <w:r>
        <w:rPr>
          <w:rStyle w:val="Strong"/>
        </w:rPr>
        <w:t>connection details</w:t>
      </w:r>
      <w:r>
        <w:t xml:space="preserve"> for its respective environment.</w:t>
      </w:r>
    </w:p>
    <w:p w14:paraId="5A5FEFD1" w14:textId="77777777" w:rsidR="003F1ECF" w:rsidRDefault="003F1ECF" w:rsidP="003F1ECF">
      <w:pPr>
        <w:spacing w:after="0"/>
      </w:pPr>
      <w:r>
        <w:pict w14:anchorId="077068AD">
          <v:rect id="_x0000_i1183" style="width:0;height:1.5pt" o:hralign="center" o:hrstd="t" o:hr="t" fillcolor="#a0a0a0" stroked="f"/>
        </w:pict>
      </w:r>
    </w:p>
    <w:p w14:paraId="2D800762" w14:textId="77777777" w:rsidR="003F1ECF" w:rsidRDefault="003F1ECF" w:rsidP="003F1EC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Types of Linked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736"/>
      </w:tblGrid>
      <w:tr w:rsidR="003F1ECF" w14:paraId="5F8A5CBF" w14:textId="77777777" w:rsidTr="003F1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80801" w14:textId="77777777" w:rsidR="003F1ECF" w:rsidRDefault="003F1E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47DA32" w14:textId="77777777" w:rsidR="003F1ECF" w:rsidRDefault="003F1E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3F1ECF" w14:paraId="74A06251" w14:textId="77777777" w:rsidTr="003F1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E826" w14:textId="77777777" w:rsidR="003F1ECF" w:rsidRDefault="003F1ECF">
            <w:r>
              <w:rPr>
                <w:rStyle w:val="Strong"/>
              </w:rPr>
              <w:t>Data Stores</w:t>
            </w:r>
          </w:p>
        </w:tc>
        <w:tc>
          <w:tcPr>
            <w:tcW w:w="0" w:type="auto"/>
            <w:vAlign w:val="center"/>
            <w:hideMark/>
          </w:tcPr>
          <w:p w14:paraId="6F1ADD15" w14:textId="77777777" w:rsidR="003F1ECF" w:rsidRDefault="003F1ECF">
            <w:r>
              <w:t>Azure SQL DB, Blob Storage, MySQL</w:t>
            </w:r>
          </w:p>
        </w:tc>
      </w:tr>
      <w:tr w:rsidR="003F1ECF" w14:paraId="22AF5BC5" w14:textId="77777777" w:rsidTr="003F1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A8A6" w14:textId="77777777" w:rsidR="003F1ECF" w:rsidRDefault="003F1ECF">
            <w:r>
              <w:rPr>
                <w:rStyle w:val="Strong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439ABF72" w14:textId="77777777" w:rsidR="003F1ECF" w:rsidRDefault="003F1ECF">
            <w:r>
              <w:t>Azure Databricks, HDInsight, Azure ML</w:t>
            </w:r>
          </w:p>
        </w:tc>
      </w:tr>
      <w:tr w:rsidR="003F1ECF" w14:paraId="764B689E" w14:textId="77777777" w:rsidTr="003F1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68DC" w14:textId="77777777" w:rsidR="003F1ECF" w:rsidRDefault="003F1ECF">
            <w:r>
              <w:rPr>
                <w:rStyle w:val="Strong"/>
              </w:rPr>
              <w:t>File Systems</w:t>
            </w:r>
          </w:p>
        </w:tc>
        <w:tc>
          <w:tcPr>
            <w:tcW w:w="0" w:type="auto"/>
            <w:vAlign w:val="center"/>
            <w:hideMark/>
          </w:tcPr>
          <w:p w14:paraId="59A3A706" w14:textId="77777777" w:rsidR="003F1ECF" w:rsidRDefault="003F1ECF">
            <w:r>
              <w:t>Azure File Storage, FTP, SFTP</w:t>
            </w:r>
          </w:p>
        </w:tc>
      </w:tr>
      <w:tr w:rsidR="003F1ECF" w14:paraId="18DCF3F4" w14:textId="77777777" w:rsidTr="003F1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74A0" w14:textId="77777777" w:rsidR="003F1ECF" w:rsidRDefault="003F1ECF">
            <w:r>
              <w:rPr>
                <w:rStyle w:val="Strong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0DFC0874" w14:textId="77777777" w:rsidR="003F1ECF" w:rsidRDefault="003F1ECF">
            <w:r>
              <w:t>REST APIs, SAP, Amazon Redshift</w:t>
            </w:r>
          </w:p>
        </w:tc>
      </w:tr>
    </w:tbl>
    <w:p w14:paraId="6F8798C0" w14:textId="77777777" w:rsidR="003F1ECF" w:rsidRDefault="003F1ECF" w:rsidP="003F1ECF">
      <w:r>
        <w:pict w14:anchorId="7E6C5690">
          <v:rect id="_x0000_i1184" style="width:0;height:1.5pt" o:hralign="center" o:hrstd="t" o:hr="t" fillcolor="#a0a0a0" stroked="f"/>
        </w:pict>
      </w:r>
    </w:p>
    <w:p w14:paraId="3FFBF809" w14:textId="77777777" w:rsidR="003F1ECF" w:rsidRDefault="003F1ECF" w:rsidP="003F1EC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When to Use:</w:t>
      </w:r>
    </w:p>
    <w:p w14:paraId="40673588" w14:textId="77777777" w:rsidR="003F1ECF" w:rsidRDefault="003F1ECF" w:rsidP="003F1EC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 </w:t>
      </w:r>
      <w:r>
        <w:rPr>
          <w:rStyle w:val="Strong"/>
        </w:rPr>
        <w:t>datasets</w:t>
      </w:r>
      <w:r>
        <w:t xml:space="preserve"> (to specify where the data comes from or goes)</w:t>
      </w:r>
    </w:p>
    <w:p w14:paraId="527D6817" w14:textId="77777777" w:rsidR="003F1ECF" w:rsidRDefault="003F1ECF" w:rsidP="003F1EC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 </w:t>
      </w:r>
      <w:r>
        <w:rPr>
          <w:rStyle w:val="Strong"/>
        </w:rPr>
        <w:t>activities</w:t>
      </w:r>
      <w:r>
        <w:t xml:space="preserve"> (to define where computation runs, like in Databricks notebooks or stored procedures)</w:t>
      </w:r>
    </w:p>
    <w:p w14:paraId="4648827A" w14:textId="77777777" w:rsidR="003F1ECF" w:rsidRPr="003F1ECF" w:rsidRDefault="003F1ECF" w:rsidP="003F1ECF"/>
    <w:p w14:paraId="47AE02DC" w14:textId="77777777" w:rsidR="007E778A" w:rsidRDefault="00000000">
      <w:pPr>
        <w:pStyle w:val="ListBullet"/>
      </w:pPr>
      <w:r>
        <w:t>🔸 Linked Service for Source (Azure Blob Storage):</w:t>
      </w:r>
    </w:p>
    <w:p w14:paraId="79B097E5" w14:textId="212654B3" w:rsidR="007E778A" w:rsidRDefault="00000000" w:rsidP="007528C8">
      <w:pPr>
        <w:pStyle w:val="ListParagraph"/>
        <w:numPr>
          <w:ilvl w:val="0"/>
          <w:numId w:val="10"/>
        </w:numPr>
      </w:pPr>
      <w:r>
        <w:t xml:space="preserve">In ADF Studio </w:t>
      </w:r>
      <w:r>
        <w:rPr>
          <w:rFonts w:ascii="Segoe UI Symbol" w:hAnsi="Segoe UI Symbol" w:cs="Segoe UI Symbol"/>
        </w:rPr>
        <w:t>➜</w:t>
      </w:r>
      <w:r>
        <w:t xml:space="preserve"> Go to Manage </w:t>
      </w:r>
      <w:r>
        <w:rPr>
          <w:rFonts w:ascii="Segoe UI Symbol" w:hAnsi="Segoe UI Symbol" w:cs="Segoe UI Symbol"/>
        </w:rPr>
        <w:t>➜</w:t>
      </w:r>
      <w:r>
        <w:t xml:space="preserve"> Linked Services </w:t>
      </w:r>
      <w:r>
        <w:rPr>
          <w:rFonts w:ascii="Segoe UI Symbol" w:hAnsi="Segoe UI Symbol" w:cs="Segoe UI Symbol"/>
        </w:rPr>
        <w:t>➜</w:t>
      </w:r>
      <w:r>
        <w:t xml:space="preserve"> Click New.</w:t>
      </w:r>
      <w:r>
        <w:br/>
        <w:t xml:space="preserve">2. Select Azure Blob Storage </w:t>
      </w:r>
      <w:r>
        <w:rPr>
          <w:rFonts w:ascii="Segoe UI Symbol" w:hAnsi="Segoe UI Symbol" w:cs="Segoe UI Symbol"/>
        </w:rPr>
        <w:t>➜</w:t>
      </w:r>
      <w:r>
        <w:t xml:space="preserve"> Name it e.g., </w:t>
      </w:r>
      <w:proofErr w:type="spellStart"/>
      <w:r>
        <w:t>LS_BlobStorage</w:t>
      </w:r>
      <w:proofErr w:type="spellEnd"/>
      <w:r>
        <w:t>.</w:t>
      </w:r>
      <w:r>
        <w:br/>
        <w:t xml:space="preserve">3. Choose your Storage Account </w:t>
      </w:r>
      <w:r>
        <w:rPr>
          <w:rFonts w:ascii="Segoe UI Symbol" w:hAnsi="Segoe UI Symbol" w:cs="Segoe UI Symbol"/>
        </w:rPr>
        <w:t>➜</w:t>
      </w:r>
      <w:r>
        <w:t xml:space="preserve"> Test Connection </w:t>
      </w:r>
      <w:r>
        <w:rPr>
          <w:rFonts w:ascii="Segoe UI Symbol" w:hAnsi="Segoe UI Symbol" w:cs="Segoe UI Symbol"/>
        </w:rPr>
        <w:t>➜</w:t>
      </w:r>
      <w:r>
        <w:t xml:space="preserve"> Create.</w:t>
      </w:r>
    </w:p>
    <w:p w14:paraId="73B92751" w14:textId="4658E2E6" w:rsidR="007528C8" w:rsidRDefault="007528C8" w:rsidP="007528C8">
      <w:pPr>
        <w:pStyle w:val="ListParagraph"/>
        <w:numPr>
          <w:ilvl w:val="0"/>
          <w:numId w:val="10"/>
        </w:numPr>
      </w:pPr>
      <w:r w:rsidRPr="007528C8">
        <w:rPr>
          <w:noProof/>
        </w:rPr>
        <w:lastRenderedPageBreak/>
        <w:drawing>
          <wp:inline distT="0" distB="0" distL="0" distR="0" wp14:anchorId="5B05749C" wp14:editId="0906B301">
            <wp:extent cx="5486400" cy="5744845"/>
            <wp:effectExtent l="0" t="0" r="0" b="8255"/>
            <wp:docPr id="23768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89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3491" w14:textId="77777777" w:rsidR="007E778A" w:rsidRDefault="00000000">
      <w:pPr>
        <w:pStyle w:val="ListBullet"/>
      </w:pPr>
      <w:r>
        <w:rPr>
          <w:rFonts w:ascii="Segoe UI Emoji" w:hAnsi="Segoe UI Emoji" w:cs="Segoe UI Emoji"/>
        </w:rPr>
        <w:t>🔸</w:t>
      </w:r>
      <w:r>
        <w:t xml:space="preserve"> Linked Service for Destination (Azure SQL Database):</w:t>
      </w:r>
    </w:p>
    <w:p w14:paraId="23A3C727" w14:textId="31C9DD33" w:rsidR="00C0672A" w:rsidRDefault="00C0672A" w:rsidP="00C0672A">
      <w:pPr>
        <w:pStyle w:val="ListBullet"/>
        <w:numPr>
          <w:ilvl w:val="0"/>
          <w:numId w:val="0"/>
        </w:numPr>
        <w:ind w:left="360" w:hanging="360"/>
      </w:pPr>
      <w:r>
        <w:t>To create database</w:t>
      </w:r>
    </w:p>
    <w:p w14:paraId="7F91CB30" w14:textId="38EC9DA0" w:rsidR="00C0672A" w:rsidRDefault="00C0672A" w:rsidP="00C0672A">
      <w:pPr>
        <w:pStyle w:val="ListBullet"/>
        <w:numPr>
          <w:ilvl w:val="0"/>
          <w:numId w:val="0"/>
        </w:numPr>
        <w:ind w:left="360" w:hanging="360"/>
      </w:pPr>
      <w:r w:rsidRPr="00C0672A">
        <w:rPr>
          <w:noProof/>
        </w:rPr>
        <w:lastRenderedPageBreak/>
        <w:drawing>
          <wp:inline distT="0" distB="0" distL="0" distR="0" wp14:anchorId="6867CDC0" wp14:editId="2620AF73">
            <wp:extent cx="5486400" cy="3424555"/>
            <wp:effectExtent l="0" t="0" r="0" b="4445"/>
            <wp:docPr id="106409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91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1605" w14:textId="53C88940" w:rsidR="00C0672A" w:rsidRDefault="00C0672A" w:rsidP="00C0672A">
      <w:pPr>
        <w:pStyle w:val="ListBullet"/>
        <w:numPr>
          <w:ilvl w:val="0"/>
          <w:numId w:val="0"/>
        </w:numPr>
        <w:ind w:left="360" w:hanging="360"/>
      </w:pPr>
      <w:r w:rsidRPr="00C0672A">
        <w:rPr>
          <w:noProof/>
        </w:rPr>
        <w:drawing>
          <wp:inline distT="0" distB="0" distL="0" distR="0" wp14:anchorId="4F463869" wp14:editId="30190666">
            <wp:extent cx="5486400" cy="3701415"/>
            <wp:effectExtent l="0" t="0" r="0" b="0"/>
            <wp:docPr id="143934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46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E78D" w14:textId="1647C1E1" w:rsidR="00F66F3B" w:rsidRDefault="00F66F3B" w:rsidP="00C0672A">
      <w:pPr>
        <w:pStyle w:val="ListBullet"/>
        <w:numPr>
          <w:ilvl w:val="0"/>
          <w:numId w:val="0"/>
        </w:numPr>
        <w:ind w:left="360" w:hanging="360"/>
      </w:pPr>
      <w:r w:rsidRPr="00F66F3B">
        <w:rPr>
          <w:noProof/>
        </w:rPr>
        <w:lastRenderedPageBreak/>
        <w:drawing>
          <wp:inline distT="0" distB="0" distL="0" distR="0" wp14:anchorId="59E58F8E" wp14:editId="6A6B10C0">
            <wp:extent cx="5486400" cy="3957955"/>
            <wp:effectExtent l="0" t="0" r="0" b="4445"/>
            <wp:docPr id="200598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3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21ED" w14:textId="16C0DEC8" w:rsidR="00E35C3E" w:rsidRDefault="00E35C3E" w:rsidP="00C0672A">
      <w:pPr>
        <w:pStyle w:val="ListBullet"/>
        <w:numPr>
          <w:ilvl w:val="0"/>
          <w:numId w:val="0"/>
        </w:numPr>
        <w:ind w:left="360" w:hanging="360"/>
      </w:pPr>
      <w:r w:rsidRPr="00E35C3E">
        <w:rPr>
          <w:noProof/>
        </w:rPr>
        <w:lastRenderedPageBreak/>
        <w:drawing>
          <wp:inline distT="0" distB="0" distL="0" distR="0" wp14:anchorId="002F5057" wp14:editId="29D11BBC">
            <wp:extent cx="5486400" cy="4613910"/>
            <wp:effectExtent l="0" t="0" r="0" b="0"/>
            <wp:docPr id="160892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28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8562" w14:textId="13E5A536" w:rsidR="00F66F3B" w:rsidRDefault="00F66F3B" w:rsidP="00C0672A">
      <w:pPr>
        <w:pStyle w:val="ListBullet"/>
        <w:numPr>
          <w:ilvl w:val="0"/>
          <w:numId w:val="0"/>
        </w:numPr>
        <w:ind w:left="360" w:hanging="360"/>
      </w:pPr>
      <w:r w:rsidRPr="00F66F3B">
        <w:rPr>
          <w:noProof/>
        </w:rPr>
        <w:drawing>
          <wp:inline distT="0" distB="0" distL="0" distR="0" wp14:anchorId="6BFFD7D0" wp14:editId="3B5B6A9B">
            <wp:extent cx="5486400" cy="2115820"/>
            <wp:effectExtent l="0" t="0" r="0" b="0"/>
            <wp:docPr id="39447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9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EC64" w14:textId="77777777" w:rsidR="00445745" w:rsidRDefault="00445745" w:rsidP="00C0672A">
      <w:pPr>
        <w:pStyle w:val="ListBullet"/>
        <w:numPr>
          <w:ilvl w:val="0"/>
          <w:numId w:val="0"/>
        </w:numPr>
        <w:ind w:left="360" w:hanging="360"/>
      </w:pPr>
    </w:p>
    <w:p w14:paraId="6DA2C05C" w14:textId="30473537" w:rsidR="00445745" w:rsidRDefault="00445745" w:rsidP="00C0672A">
      <w:pPr>
        <w:pStyle w:val="ListBullet"/>
        <w:numPr>
          <w:ilvl w:val="0"/>
          <w:numId w:val="0"/>
        </w:numPr>
        <w:ind w:left="360" w:hanging="360"/>
      </w:pPr>
      <w:r w:rsidRPr="00445745">
        <w:rPr>
          <w:noProof/>
        </w:rPr>
        <w:lastRenderedPageBreak/>
        <w:drawing>
          <wp:inline distT="0" distB="0" distL="0" distR="0" wp14:anchorId="36D14C9B" wp14:editId="73BF15FD">
            <wp:extent cx="6251832" cy="2633150"/>
            <wp:effectExtent l="0" t="0" r="0" b="0"/>
            <wp:docPr id="11073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73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553" cy="26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4245" w14:textId="246743C9" w:rsidR="007E778A" w:rsidRDefault="00000000">
      <w:r>
        <w:t>1. Again, go to Linked Services ➜ New.</w:t>
      </w:r>
      <w:r>
        <w:br/>
        <w:t>2. Choose Azure SQL Database ➜ Name it e.g., LS_SQLDB.</w:t>
      </w:r>
      <w:r>
        <w:br/>
        <w:t>3. Select your server, database, and enter authentication details ➜ Test ➜ Create.</w:t>
      </w:r>
      <w:r>
        <w:br/>
      </w:r>
      <w:r w:rsidR="00237713" w:rsidRPr="00237713">
        <w:rPr>
          <w:noProof/>
        </w:rPr>
        <w:lastRenderedPageBreak/>
        <w:drawing>
          <wp:inline distT="0" distB="0" distL="0" distR="0" wp14:anchorId="28A029B9" wp14:editId="64A06C72">
            <wp:extent cx="5486400" cy="5756910"/>
            <wp:effectExtent l="0" t="0" r="0" b="0"/>
            <wp:docPr id="107322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26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🎯 Linked Services act as connectors to your data sources and destinations.</w:t>
      </w:r>
    </w:p>
    <w:p w14:paraId="0FD40F43" w14:textId="77777777" w:rsidR="007E778A" w:rsidRDefault="00000000">
      <w:pPr>
        <w:pStyle w:val="Heading1"/>
      </w:pPr>
      <w:r>
        <w:t>✅ Step 3: Create Datasets</w:t>
      </w:r>
    </w:p>
    <w:p w14:paraId="555A27AC" w14:textId="77777777" w:rsidR="007E778A" w:rsidRDefault="00000000">
      <w:pPr>
        <w:pStyle w:val="ListBullet"/>
      </w:pPr>
      <w:r>
        <w:t>🔸 Dataset for Source (CSV file in Blob):</w:t>
      </w:r>
    </w:p>
    <w:p w14:paraId="701DA05F" w14:textId="12E3558B" w:rsidR="00237713" w:rsidRDefault="00237713">
      <w:pPr>
        <w:pStyle w:val="ListBullet"/>
      </w:pPr>
      <w:r w:rsidRPr="00237713">
        <w:rPr>
          <w:noProof/>
        </w:rPr>
        <w:lastRenderedPageBreak/>
        <w:drawing>
          <wp:inline distT="0" distB="0" distL="0" distR="0" wp14:anchorId="365572A3" wp14:editId="714AB674">
            <wp:extent cx="5486400" cy="4020185"/>
            <wp:effectExtent l="0" t="0" r="0" b="0"/>
            <wp:docPr id="214430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06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C96C" w14:textId="29C0E816" w:rsidR="00AD781B" w:rsidRDefault="00000000" w:rsidP="00AD781B">
      <w:pPr>
        <w:pStyle w:val="ListParagraph"/>
        <w:numPr>
          <w:ilvl w:val="0"/>
          <w:numId w:val="11"/>
        </w:numPr>
      </w:pPr>
      <w:r>
        <w:t xml:space="preserve">Go to Author </w:t>
      </w:r>
      <w:r>
        <w:rPr>
          <w:rFonts w:ascii="Segoe UI Symbol" w:hAnsi="Segoe UI Symbol" w:cs="Segoe UI Symbol"/>
        </w:rPr>
        <w:t>➜</w:t>
      </w:r>
      <w:r>
        <w:t xml:space="preserve"> Datasets </w:t>
      </w:r>
      <w:r>
        <w:rPr>
          <w:rFonts w:ascii="Segoe UI Symbol" w:hAnsi="Segoe UI Symbol" w:cs="Segoe UI Symbol"/>
        </w:rPr>
        <w:t>➜</w:t>
      </w:r>
      <w:r>
        <w:t xml:space="preserve"> Click New Dataset </w:t>
      </w:r>
      <w:r>
        <w:rPr>
          <w:rFonts w:ascii="Segoe UI Symbol" w:hAnsi="Segoe UI Symbol" w:cs="Segoe UI Symbol"/>
        </w:rPr>
        <w:t>➜</w:t>
      </w:r>
      <w:r>
        <w:t xml:space="preserve"> Choose Azure Blob Storage </w:t>
      </w:r>
      <w:r>
        <w:rPr>
          <w:rFonts w:ascii="Segoe UI Symbol" w:hAnsi="Segoe UI Symbol" w:cs="Segoe UI Symbol"/>
        </w:rPr>
        <w:t>➜</w:t>
      </w:r>
      <w:r>
        <w:t xml:space="preserve"> Format: </w:t>
      </w:r>
      <w:proofErr w:type="spellStart"/>
      <w:r>
        <w:t>DelimitedText</w:t>
      </w:r>
      <w:proofErr w:type="spellEnd"/>
      <w:r>
        <w:t xml:space="preserve"> (CSV).</w:t>
      </w:r>
    </w:p>
    <w:p w14:paraId="34029907" w14:textId="77777777" w:rsidR="009F6E0A" w:rsidRDefault="00AD781B" w:rsidP="00AD781B">
      <w:pPr>
        <w:pStyle w:val="ListParagraph"/>
        <w:numPr>
          <w:ilvl w:val="0"/>
          <w:numId w:val="11"/>
        </w:numPr>
      </w:pPr>
      <w:r w:rsidRPr="00AD781B">
        <w:rPr>
          <w:noProof/>
        </w:rPr>
        <w:lastRenderedPageBreak/>
        <w:drawing>
          <wp:inline distT="0" distB="0" distL="0" distR="0" wp14:anchorId="5325D7E7" wp14:editId="0DF09B75">
            <wp:extent cx="5486400" cy="5801360"/>
            <wp:effectExtent l="0" t="0" r="0" b="8890"/>
            <wp:docPr id="104443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31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2. Name </w:t>
      </w:r>
      <w:proofErr w:type="gramStart"/>
      <w:r>
        <w:t>it</w:t>
      </w:r>
      <w:proofErr w:type="gramEnd"/>
      <w:r>
        <w:t xml:space="preserve"> </w:t>
      </w:r>
      <w:proofErr w:type="spellStart"/>
      <w:r>
        <w:t>DS_SourceCSV</w:t>
      </w:r>
      <w:proofErr w:type="spellEnd"/>
      <w:r>
        <w:t xml:space="preserve">, select Linked Service: </w:t>
      </w:r>
      <w:proofErr w:type="spellStart"/>
      <w:r>
        <w:t>LS_BlobStorage</w:t>
      </w:r>
      <w:proofErr w:type="spellEnd"/>
      <w:r>
        <w:t>, and browse to your file.</w:t>
      </w:r>
    </w:p>
    <w:p w14:paraId="7EB0E35F" w14:textId="6AB088F3" w:rsidR="007E778A" w:rsidRDefault="009F6E0A" w:rsidP="00AD781B">
      <w:pPr>
        <w:pStyle w:val="ListParagraph"/>
        <w:numPr>
          <w:ilvl w:val="0"/>
          <w:numId w:val="11"/>
        </w:numPr>
      </w:pPr>
      <w:r w:rsidRPr="009F6E0A">
        <w:rPr>
          <w:noProof/>
        </w:rPr>
        <w:lastRenderedPageBreak/>
        <w:drawing>
          <wp:inline distT="0" distB="0" distL="0" distR="0" wp14:anchorId="1182B45D" wp14:editId="4015D44E">
            <wp:extent cx="5486400" cy="5777230"/>
            <wp:effectExtent l="0" t="0" r="0" b="0"/>
            <wp:docPr id="188360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07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 Specify first row as header, delimiter (e.g., comma), etc.</w:t>
      </w:r>
    </w:p>
    <w:p w14:paraId="1C3C12F4" w14:textId="4698AB8E" w:rsidR="0073342C" w:rsidRDefault="0073342C" w:rsidP="0073342C">
      <w:r w:rsidRPr="0073342C">
        <w:rPr>
          <w:noProof/>
        </w:rPr>
        <w:lastRenderedPageBreak/>
        <w:drawing>
          <wp:inline distT="0" distB="0" distL="0" distR="0" wp14:anchorId="69FA3901" wp14:editId="38E3C62E">
            <wp:extent cx="5486400" cy="2198370"/>
            <wp:effectExtent l="0" t="0" r="0" b="0"/>
            <wp:docPr id="96908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82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B74F" w14:textId="77777777" w:rsidR="007E778A" w:rsidRDefault="00000000">
      <w:pPr>
        <w:pStyle w:val="ListBullet"/>
      </w:pPr>
      <w:r>
        <w:rPr>
          <w:rFonts w:ascii="Segoe UI Emoji" w:hAnsi="Segoe UI Emoji" w:cs="Segoe UI Emoji"/>
        </w:rPr>
        <w:t>🔸</w:t>
      </w:r>
      <w:r>
        <w:t xml:space="preserve"> Dataset for Sink (SQL Table):</w:t>
      </w:r>
    </w:p>
    <w:p w14:paraId="6CF83F04" w14:textId="1534FAD7" w:rsidR="007E778A" w:rsidRDefault="00000000">
      <w:r>
        <w:t>1. New Dataset ➜ Choose Azure SQL Database ➜ Select the LS_SQLDB.</w:t>
      </w:r>
      <w:r>
        <w:br/>
        <w:t xml:space="preserve">2. Name it </w:t>
      </w:r>
      <w:proofErr w:type="spellStart"/>
      <w:r>
        <w:t>DS_SinkSQL</w:t>
      </w:r>
      <w:proofErr w:type="spellEnd"/>
      <w:r>
        <w:t xml:space="preserve"> ➜ Choose or create a target table.</w:t>
      </w:r>
      <w:r>
        <w:br/>
      </w:r>
      <w:r w:rsidR="00781F79" w:rsidRPr="00781F79">
        <w:rPr>
          <w:noProof/>
        </w:rPr>
        <w:drawing>
          <wp:inline distT="0" distB="0" distL="0" distR="0" wp14:anchorId="2C87D423" wp14:editId="734F6290">
            <wp:extent cx="5486400" cy="1918970"/>
            <wp:effectExtent l="0" t="0" r="0" b="5080"/>
            <wp:docPr id="112956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655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🎯 Datasets define the data structures used in the ETL process.</w:t>
      </w:r>
    </w:p>
    <w:p w14:paraId="0A967D2F" w14:textId="77777777" w:rsidR="007E778A" w:rsidRDefault="00000000">
      <w:pPr>
        <w:pStyle w:val="Heading1"/>
      </w:pPr>
      <w:r>
        <w:t>✅ Step 4: Create a Data Flow (Transform Layer)</w:t>
      </w:r>
    </w:p>
    <w:p w14:paraId="756CF15F" w14:textId="6F74CD9C" w:rsidR="00AC777A" w:rsidRDefault="00000000" w:rsidP="00AC777A">
      <w:pPr>
        <w:pStyle w:val="ListParagraph"/>
        <w:numPr>
          <w:ilvl w:val="0"/>
          <w:numId w:val="12"/>
        </w:numPr>
      </w:pPr>
      <w:r>
        <w:t xml:space="preserve">Go to Author </w:t>
      </w:r>
      <w:r>
        <w:rPr>
          <w:rFonts w:ascii="Segoe UI Symbol" w:hAnsi="Segoe UI Symbol" w:cs="Segoe UI Symbol"/>
        </w:rPr>
        <w:t>➜</w:t>
      </w:r>
      <w:r>
        <w:t xml:space="preserve"> Click on Data flows </w:t>
      </w:r>
      <w:r>
        <w:rPr>
          <w:rFonts w:ascii="Segoe UI Symbol" w:hAnsi="Segoe UI Symbol" w:cs="Segoe UI Symbol"/>
        </w:rPr>
        <w:t>➜</w:t>
      </w:r>
      <w:r>
        <w:t xml:space="preserve"> New Mapping Data Flow.</w:t>
      </w:r>
    </w:p>
    <w:p w14:paraId="41E9B171" w14:textId="77777777" w:rsidR="00376C66" w:rsidRDefault="00AC777A" w:rsidP="00AC777A">
      <w:pPr>
        <w:pStyle w:val="ListParagraph"/>
      </w:pPr>
      <w:r w:rsidRPr="00AC777A">
        <w:rPr>
          <w:noProof/>
        </w:rPr>
        <w:lastRenderedPageBreak/>
        <w:drawing>
          <wp:inline distT="0" distB="0" distL="0" distR="0" wp14:anchorId="13F24C68" wp14:editId="2E560B92">
            <wp:extent cx="5486400" cy="2931795"/>
            <wp:effectExtent l="0" t="0" r="0" b="1905"/>
            <wp:docPr id="10006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8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Add Source:</w:t>
      </w:r>
      <w:r>
        <w:br/>
        <w:t xml:space="preserve">   - Point to </w:t>
      </w:r>
      <w:proofErr w:type="spellStart"/>
      <w:r>
        <w:t>DS_SourceCSV</w:t>
      </w:r>
      <w:proofErr w:type="spellEnd"/>
      <w:r>
        <w:t>.</w:t>
      </w:r>
      <w:r>
        <w:br/>
        <w:t xml:space="preserve">   - Inspect schema.</w:t>
      </w:r>
      <w:r>
        <w:br/>
        <w:t>3. Add Transformations (optional but common ones include):</w:t>
      </w:r>
    </w:p>
    <w:p w14:paraId="13BBD3CA" w14:textId="77777777" w:rsidR="00005829" w:rsidRDefault="00376C66" w:rsidP="00AC777A">
      <w:pPr>
        <w:pStyle w:val="ListParagraph"/>
      </w:pPr>
      <w:r w:rsidRPr="00376C66">
        <w:rPr>
          <w:noProof/>
        </w:rPr>
        <w:lastRenderedPageBreak/>
        <w:drawing>
          <wp:inline distT="0" distB="0" distL="0" distR="0" wp14:anchorId="347CF777" wp14:editId="0B5581E3">
            <wp:extent cx="5486400" cy="4755515"/>
            <wp:effectExtent l="0" t="0" r="0" b="6985"/>
            <wp:docPr id="182488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86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</w:t>
      </w:r>
    </w:p>
    <w:p w14:paraId="74128779" w14:textId="250D3F8B" w:rsidR="00005829" w:rsidRDefault="00005829" w:rsidP="00AC777A">
      <w:pPr>
        <w:pStyle w:val="ListParagraph"/>
      </w:pPr>
      <w:r w:rsidRPr="00005829">
        <w:rPr>
          <w:noProof/>
        </w:rPr>
        <w:lastRenderedPageBreak/>
        <w:drawing>
          <wp:inline distT="0" distB="0" distL="0" distR="0" wp14:anchorId="084B78D6" wp14:editId="2DE13338">
            <wp:extent cx="5486400" cy="4634230"/>
            <wp:effectExtent l="0" t="0" r="0" b="0"/>
            <wp:docPr id="9325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63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9EC0" w14:textId="77777777" w:rsidR="003E733B" w:rsidRDefault="003E733B" w:rsidP="00AC777A">
      <w:pPr>
        <w:pStyle w:val="ListParagraph"/>
      </w:pPr>
    </w:p>
    <w:p w14:paraId="00C3CD5C" w14:textId="70AF1A3C" w:rsidR="003E733B" w:rsidRDefault="003E733B" w:rsidP="00AC777A">
      <w:pPr>
        <w:pStyle w:val="ListParagraph"/>
      </w:pPr>
      <w:r w:rsidRPr="003E733B">
        <w:rPr>
          <w:noProof/>
        </w:rPr>
        <w:drawing>
          <wp:inline distT="0" distB="0" distL="0" distR="0" wp14:anchorId="088E5913" wp14:editId="7FE162DF">
            <wp:extent cx="5486400" cy="1758950"/>
            <wp:effectExtent l="0" t="0" r="0" b="0"/>
            <wp:docPr id="198022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27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6835" w14:textId="77777777" w:rsidR="00A24BB5" w:rsidRDefault="00A24BB5" w:rsidP="00AC777A">
      <w:pPr>
        <w:pStyle w:val="ListParagraph"/>
      </w:pPr>
    </w:p>
    <w:p w14:paraId="4C5BEB50" w14:textId="67CC2DDC" w:rsidR="00A24BB5" w:rsidRDefault="00A24BB5" w:rsidP="00AC777A">
      <w:pPr>
        <w:pStyle w:val="ListParagraph"/>
      </w:pPr>
      <w:r w:rsidRPr="00A24BB5">
        <w:rPr>
          <w:noProof/>
        </w:rPr>
        <w:lastRenderedPageBreak/>
        <w:drawing>
          <wp:inline distT="0" distB="0" distL="0" distR="0" wp14:anchorId="1F083E78" wp14:editId="0BEB7BEE">
            <wp:extent cx="5486400" cy="4871720"/>
            <wp:effectExtent l="0" t="0" r="0" b="5080"/>
            <wp:docPr id="114676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64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9D96" w14:textId="77777777" w:rsidR="002313FA" w:rsidRDefault="002313FA" w:rsidP="00AC777A">
      <w:pPr>
        <w:pStyle w:val="ListParagraph"/>
      </w:pPr>
    </w:p>
    <w:p w14:paraId="67C0CFD8" w14:textId="231FAF69" w:rsidR="002313FA" w:rsidRDefault="002313FA" w:rsidP="00AC777A">
      <w:pPr>
        <w:pStyle w:val="ListParagraph"/>
      </w:pPr>
      <w:r w:rsidRPr="002313FA">
        <w:rPr>
          <w:noProof/>
        </w:rPr>
        <w:drawing>
          <wp:inline distT="0" distB="0" distL="0" distR="0" wp14:anchorId="119901A6" wp14:editId="7FD0C06B">
            <wp:extent cx="5486400" cy="2286000"/>
            <wp:effectExtent l="0" t="0" r="0" b="0"/>
            <wp:docPr id="152131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167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8863" w14:textId="77777777" w:rsidR="00E00A83" w:rsidRDefault="00E00A83" w:rsidP="00AC777A">
      <w:pPr>
        <w:pStyle w:val="ListParagraph"/>
      </w:pPr>
    </w:p>
    <w:p w14:paraId="4E019996" w14:textId="2564A07C" w:rsidR="00E00A83" w:rsidRDefault="00E00A83" w:rsidP="00AC777A">
      <w:pPr>
        <w:pStyle w:val="ListParagraph"/>
      </w:pPr>
      <w:r w:rsidRPr="00E00A83">
        <w:rPr>
          <w:noProof/>
        </w:rPr>
        <w:lastRenderedPageBreak/>
        <w:drawing>
          <wp:inline distT="0" distB="0" distL="0" distR="0" wp14:anchorId="206D6B13" wp14:editId="6A1103E0">
            <wp:extent cx="5486400" cy="1649095"/>
            <wp:effectExtent l="0" t="0" r="0" b="8255"/>
            <wp:docPr id="53703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34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2152" w14:textId="77777777" w:rsidR="00927C7A" w:rsidRDefault="00927C7A" w:rsidP="00AC777A">
      <w:pPr>
        <w:pStyle w:val="ListParagraph"/>
      </w:pPr>
    </w:p>
    <w:p w14:paraId="6A7E16DF" w14:textId="038F5B5B" w:rsidR="00927C7A" w:rsidRDefault="00927C7A" w:rsidP="00AC777A">
      <w:pPr>
        <w:pStyle w:val="ListParagraph"/>
      </w:pPr>
      <w:r w:rsidRPr="00927C7A">
        <w:rPr>
          <w:noProof/>
        </w:rPr>
        <w:drawing>
          <wp:inline distT="0" distB="0" distL="0" distR="0" wp14:anchorId="2DB06323" wp14:editId="739033D4">
            <wp:extent cx="5486400" cy="2531745"/>
            <wp:effectExtent l="0" t="0" r="0" b="1905"/>
            <wp:docPr id="3271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976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29F3" w14:textId="27B8B55D" w:rsidR="007E778A" w:rsidRDefault="00000000" w:rsidP="00AC777A">
      <w:pPr>
        <w:pStyle w:val="ListParagraph"/>
      </w:pPr>
      <w:r>
        <w:t xml:space="preserve">  - Select: Choose only required columns.</w:t>
      </w:r>
      <w:r>
        <w:br/>
        <w:t xml:space="preserve">   - Filter: Remove rows with null values.</w:t>
      </w:r>
      <w:r>
        <w:br/>
        <w:t xml:space="preserve">   - Derived Column: Modify or create new columns.</w:t>
      </w:r>
      <w:r>
        <w:br/>
        <w:t>4. Add Sink:</w:t>
      </w:r>
      <w:r>
        <w:br/>
        <w:t xml:space="preserve">   - Point to </w:t>
      </w:r>
      <w:proofErr w:type="spellStart"/>
      <w:r>
        <w:t>DS_SinkSQL</w:t>
      </w:r>
      <w:proofErr w:type="spellEnd"/>
      <w:r>
        <w:t>.</w:t>
      </w:r>
      <w:r>
        <w:br/>
        <w:t xml:space="preserve">   - Choose to insert, update, or </w:t>
      </w:r>
      <w:proofErr w:type="spellStart"/>
      <w:r>
        <w:t>upsert</w:t>
      </w:r>
      <w:proofErr w:type="spellEnd"/>
      <w:r>
        <w:t>.</w:t>
      </w:r>
      <w:r>
        <w:br/>
        <w:t>5. Debug and publish.</w:t>
      </w:r>
      <w:r>
        <w:br/>
      </w:r>
      <w:r>
        <w:br/>
      </w:r>
      <w:r>
        <w:rPr>
          <w:rFonts w:ascii="Segoe UI Emoji" w:hAnsi="Segoe UI Emoji" w:cs="Segoe UI Emoji"/>
        </w:rPr>
        <w:t>🎯</w:t>
      </w:r>
      <w:r>
        <w:t xml:space="preserve"> Mapping Data Flows enable scalable data transformations without writing code.</w:t>
      </w:r>
    </w:p>
    <w:p w14:paraId="0D4F19C2" w14:textId="77777777" w:rsidR="007E778A" w:rsidRDefault="00000000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Step 5: Create and Configure a Pipeline</w:t>
      </w:r>
    </w:p>
    <w:p w14:paraId="6DD8383C" w14:textId="244B4998" w:rsidR="002050A4" w:rsidRPr="002050A4" w:rsidRDefault="002050A4" w:rsidP="002050A4">
      <w:r w:rsidRPr="002050A4">
        <w:rPr>
          <w:noProof/>
        </w:rPr>
        <w:drawing>
          <wp:inline distT="0" distB="0" distL="0" distR="0" wp14:anchorId="775323F5" wp14:editId="2DE483EB">
            <wp:extent cx="5486400" cy="2399665"/>
            <wp:effectExtent l="0" t="0" r="0" b="635"/>
            <wp:docPr id="3308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56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899B" w14:textId="79A9B9D3" w:rsidR="002050A4" w:rsidRDefault="00000000" w:rsidP="002050A4">
      <w:pPr>
        <w:pStyle w:val="ListParagraph"/>
        <w:numPr>
          <w:ilvl w:val="0"/>
          <w:numId w:val="13"/>
        </w:numPr>
      </w:pPr>
      <w:r>
        <w:t xml:space="preserve">Go to Author </w:t>
      </w:r>
      <w:r>
        <w:rPr>
          <w:rFonts w:ascii="Segoe UI Symbol" w:hAnsi="Segoe UI Symbol" w:cs="Segoe UI Symbol"/>
        </w:rPr>
        <w:t>➜</w:t>
      </w:r>
      <w:r>
        <w:t xml:space="preserve"> Pipelines </w:t>
      </w:r>
      <w:r>
        <w:rPr>
          <w:rFonts w:ascii="Segoe UI Symbol" w:hAnsi="Segoe UI Symbol" w:cs="Segoe UI Symbol"/>
        </w:rPr>
        <w:t>➜</w:t>
      </w:r>
      <w:r>
        <w:t xml:space="preserve"> Click New pipeline.</w:t>
      </w:r>
      <w:r>
        <w:br/>
        <w:t>2. Drag Data Flow activity to the canvas.</w:t>
      </w:r>
      <w:r>
        <w:br/>
        <w:t>3. In the Settings, choose your created Data Flow.</w:t>
      </w:r>
    </w:p>
    <w:p w14:paraId="083139F1" w14:textId="77777777" w:rsidR="002050A4" w:rsidRDefault="002050A4" w:rsidP="002050A4">
      <w:pPr>
        <w:pStyle w:val="ListParagraph"/>
        <w:numPr>
          <w:ilvl w:val="0"/>
          <w:numId w:val="13"/>
        </w:numPr>
      </w:pPr>
      <w:r w:rsidRPr="002050A4">
        <w:rPr>
          <w:noProof/>
        </w:rPr>
        <w:drawing>
          <wp:inline distT="0" distB="0" distL="0" distR="0" wp14:anchorId="15D8C441" wp14:editId="033FF2C4">
            <wp:extent cx="5486400" cy="2949575"/>
            <wp:effectExtent l="0" t="0" r="0" b="3175"/>
            <wp:docPr id="192475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78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76E6" w14:textId="77777777" w:rsidR="000E0C2D" w:rsidRDefault="002050A4" w:rsidP="002050A4">
      <w:pPr>
        <w:pStyle w:val="ListParagraph"/>
        <w:numPr>
          <w:ilvl w:val="0"/>
          <w:numId w:val="13"/>
        </w:numPr>
      </w:pPr>
      <w:r w:rsidRPr="002050A4">
        <w:rPr>
          <w:noProof/>
        </w:rPr>
        <w:lastRenderedPageBreak/>
        <w:drawing>
          <wp:inline distT="0" distB="0" distL="0" distR="0" wp14:anchorId="6F666AD9" wp14:editId="3D6D5CF9">
            <wp:extent cx="5486400" cy="4547870"/>
            <wp:effectExtent l="0" t="0" r="0" b="5080"/>
            <wp:docPr id="136001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161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DCB7" w14:textId="77777777" w:rsidR="000E0C2D" w:rsidRDefault="000E0C2D" w:rsidP="002050A4">
      <w:pPr>
        <w:pStyle w:val="ListParagraph"/>
        <w:numPr>
          <w:ilvl w:val="0"/>
          <w:numId w:val="13"/>
        </w:numPr>
      </w:pPr>
    </w:p>
    <w:p w14:paraId="2E9BF015" w14:textId="34F6A8D9" w:rsidR="007E778A" w:rsidRDefault="000E0C2D" w:rsidP="002050A4">
      <w:pPr>
        <w:pStyle w:val="ListParagraph"/>
        <w:numPr>
          <w:ilvl w:val="0"/>
          <w:numId w:val="13"/>
        </w:numPr>
      </w:pPr>
      <w:r w:rsidRPr="000E0C2D">
        <w:rPr>
          <w:noProof/>
        </w:rPr>
        <w:lastRenderedPageBreak/>
        <w:drawing>
          <wp:inline distT="0" distB="0" distL="0" distR="0" wp14:anchorId="75B86578" wp14:editId="6E146EFA">
            <wp:extent cx="5486400" cy="5749290"/>
            <wp:effectExtent l="0" t="0" r="0" b="3810"/>
            <wp:docPr id="152951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38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4. (Optional) Add other activities like:</w:t>
      </w:r>
      <w:r>
        <w:br/>
        <w:t xml:space="preserve">   - Wait</w:t>
      </w:r>
      <w:r>
        <w:br/>
        <w:t xml:space="preserve">   - If Condition</w:t>
      </w:r>
      <w:r>
        <w:br/>
        <w:t xml:space="preserve">   - Lookup</w:t>
      </w:r>
      <w:r>
        <w:br/>
      </w:r>
      <w:r>
        <w:br/>
      </w:r>
      <w:r>
        <w:rPr>
          <w:rFonts w:ascii="Segoe UI Emoji" w:hAnsi="Segoe UI Emoji" w:cs="Segoe UI Emoji"/>
        </w:rPr>
        <w:t>🎯</w:t>
      </w:r>
      <w:r>
        <w:t xml:space="preserve"> The pipeline orchestrates the full ETL workflow including scheduling and monitoring.</w:t>
      </w:r>
    </w:p>
    <w:p w14:paraId="2F562FD8" w14:textId="77777777" w:rsidR="007E778A" w:rsidRDefault="00000000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Step 6: Trigger and Monitor the Pipeline</w:t>
      </w:r>
    </w:p>
    <w:p w14:paraId="18763F9F" w14:textId="77777777" w:rsidR="007E778A" w:rsidRDefault="00000000">
      <w:r>
        <w:t>1. Click Add Trigger ➜ Choose Trigger Now or create a Scheduled Trigger.</w:t>
      </w:r>
      <w:r>
        <w:br/>
        <w:t>2. Go to Monitor tab to see:</w:t>
      </w:r>
      <w:r>
        <w:br/>
        <w:t xml:space="preserve">   - Activity Runs</w:t>
      </w:r>
      <w:r>
        <w:br/>
        <w:t xml:space="preserve">   - Status (Success/Failure)</w:t>
      </w:r>
      <w:r>
        <w:br/>
        <w:t xml:space="preserve">   - Duration and Logs</w:t>
      </w:r>
      <w:r>
        <w:br/>
      </w:r>
      <w:r>
        <w:br/>
        <w:t>🎯 This ensures your ETL process is running as expected and allows for diagnostics.</w:t>
      </w:r>
    </w:p>
    <w:p w14:paraId="0B737B8D" w14:textId="77777777" w:rsidR="007E778A" w:rsidRDefault="00000000">
      <w:pPr>
        <w:pStyle w:val="Heading1"/>
      </w:pPr>
      <w:r>
        <w:t>📌 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778A" w14:paraId="028EEBD1" w14:textId="77777777">
        <w:tc>
          <w:tcPr>
            <w:tcW w:w="2880" w:type="dxa"/>
          </w:tcPr>
          <w:p w14:paraId="685779F5" w14:textId="77777777" w:rsidR="007E778A" w:rsidRDefault="00000000">
            <w:r>
              <w:t>Step</w:t>
            </w:r>
          </w:p>
        </w:tc>
        <w:tc>
          <w:tcPr>
            <w:tcW w:w="2880" w:type="dxa"/>
          </w:tcPr>
          <w:p w14:paraId="7EEE8C82" w14:textId="77777777" w:rsidR="007E778A" w:rsidRDefault="00000000">
            <w:r>
              <w:t>Component</w:t>
            </w:r>
          </w:p>
        </w:tc>
        <w:tc>
          <w:tcPr>
            <w:tcW w:w="2880" w:type="dxa"/>
          </w:tcPr>
          <w:p w14:paraId="209155A2" w14:textId="77777777" w:rsidR="007E778A" w:rsidRDefault="00000000">
            <w:r>
              <w:t>Purpose</w:t>
            </w:r>
          </w:p>
        </w:tc>
      </w:tr>
      <w:tr w:rsidR="007E778A" w14:paraId="5B5FB7C0" w14:textId="77777777">
        <w:tc>
          <w:tcPr>
            <w:tcW w:w="2880" w:type="dxa"/>
          </w:tcPr>
          <w:p w14:paraId="3FF95ABC" w14:textId="77777777" w:rsidR="007E778A" w:rsidRDefault="00000000">
            <w:r>
              <w:t>1</w:t>
            </w:r>
          </w:p>
        </w:tc>
        <w:tc>
          <w:tcPr>
            <w:tcW w:w="2880" w:type="dxa"/>
          </w:tcPr>
          <w:p w14:paraId="5C1AC5C6" w14:textId="77777777" w:rsidR="007E778A" w:rsidRDefault="00000000">
            <w:r>
              <w:t>ADF Instance</w:t>
            </w:r>
          </w:p>
        </w:tc>
        <w:tc>
          <w:tcPr>
            <w:tcW w:w="2880" w:type="dxa"/>
          </w:tcPr>
          <w:p w14:paraId="0A2227DB" w14:textId="77777777" w:rsidR="007E778A" w:rsidRDefault="00000000">
            <w:r>
              <w:t>Setup orchestration environment</w:t>
            </w:r>
          </w:p>
        </w:tc>
      </w:tr>
      <w:tr w:rsidR="007E778A" w14:paraId="419D630E" w14:textId="77777777">
        <w:tc>
          <w:tcPr>
            <w:tcW w:w="2880" w:type="dxa"/>
          </w:tcPr>
          <w:p w14:paraId="02192DA0" w14:textId="77777777" w:rsidR="007E778A" w:rsidRDefault="00000000">
            <w:r>
              <w:t>2</w:t>
            </w:r>
          </w:p>
        </w:tc>
        <w:tc>
          <w:tcPr>
            <w:tcW w:w="2880" w:type="dxa"/>
          </w:tcPr>
          <w:p w14:paraId="1AF803AE" w14:textId="77777777" w:rsidR="007E778A" w:rsidRDefault="00000000">
            <w:r>
              <w:t>Linked Services</w:t>
            </w:r>
          </w:p>
        </w:tc>
        <w:tc>
          <w:tcPr>
            <w:tcW w:w="2880" w:type="dxa"/>
          </w:tcPr>
          <w:p w14:paraId="37B1F8AA" w14:textId="77777777" w:rsidR="007E778A" w:rsidRDefault="00000000">
            <w:r>
              <w:t>Connect to data sources and destinations</w:t>
            </w:r>
          </w:p>
        </w:tc>
      </w:tr>
      <w:tr w:rsidR="007E778A" w14:paraId="2C23CD8B" w14:textId="77777777">
        <w:tc>
          <w:tcPr>
            <w:tcW w:w="2880" w:type="dxa"/>
          </w:tcPr>
          <w:p w14:paraId="4DEDECFF" w14:textId="77777777" w:rsidR="007E778A" w:rsidRDefault="00000000">
            <w:r>
              <w:t>3</w:t>
            </w:r>
          </w:p>
        </w:tc>
        <w:tc>
          <w:tcPr>
            <w:tcW w:w="2880" w:type="dxa"/>
          </w:tcPr>
          <w:p w14:paraId="3BA9D578" w14:textId="77777777" w:rsidR="007E778A" w:rsidRDefault="00000000">
            <w:r>
              <w:t>Datasets</w:t>
            </w:r>
          </w:p>
        </w:tc>
        <w:tc>
          <w:tcPr>
            <w:tcW w:w="2880" w:type="dxa"/>
          </w:tcPr>
          <w:p w14:paraId="7D6F2678" w14:textId="77777777" w:rsidR="007E778A" w:rsidRDefault="00000000">
            <w:r>
              <w:t>Define data structures</w:t>
            </w:r>
          </w:p>
        </w:tc>
      </w:tr>
      <w:tr w:rsidR="007E778A" w14:paraId="1DF382F9" w14:textId="77777777">
        <w:tc>
          <w:tcPr>
            <w:tcW w:w="2880" w:type="dxa"/>
          </w:tcPr>
          <w:p w14:paraId="74912263" w14:textId="77777777" w:rsidR="007E778A" w:rsidRDefault="00000000">
            <w:r>
              <w:t>4</w:t>
            </w:r>
          </w:p>
        </w:tc>
        <w:tc>
          <w:tcPr>
            <w:tcW w:w="2880" w:type="dxa"/>
          </w:tcPr>
          <w:p w14:paraId="7EE12872" w14:textId="77777777" w:rsidR="007E778A" w:rsidRDefault="00000000">
            <w:r>
              <w:t>Data Flow</w:t>
            </w:r>
          </w:p>
        </w:tc>
        <w:tc>
          <w:tcPr>
            <w:tcW w:w="2880" w:type="dxa"/>
          </w:tcPr>
          <w:p w14:paraId="1ED9A09E" w14:textId="77777777" w:rsidR="007E778A" w:rsidRDefault="00000000">
            <w:r>
              <w:t>Apply transformation logic</w:t>
            </w:r>
          </w:p>
        </w:tc>
      </w:tr>
      <w:tr w:rsidR="007E778A" w14:paraId="529233E7" w14:textId="77777777">
        <w:tc>
          <w:tcPr>
            <w:tcW w:w="2880" w:type="dxa"/>
          </w:tcPr>
          <w:p w14:paraId="21F45F6E" w14:textId="77777777" w:rsidR="007E778A" w:rsidRDefault="00000000">
            <w:r>
              <w:t>5</w:t>
            </w:r>
          </w:p>
        </w:tc>
        <w:tc>
          <w:tcPr>
            <w:tcW w:w="2880" w:type="dxa"/>
          </w:tcPr>
          <w:p w14:paraId="36FDB1B0" w14:textId="77777777" w:rsidR="007E778A" w:rsidRDefault="00000000">
            <w:r>
              <w:t>Pipeline</w:t>
            </w:r>
          </w:p>
        </w:tc>
        <w:tc>
          <w:tcPr>
            <w:tcW w:w="2880" w:type="dxa"/>
          </w:tcPr>
          <w:p w14:paraId="3D9685A7" w14:textId="77777777" w:rsidR="007E778A" w:rsidRDefault="00000000">
            <w:r>
              <w:t>Sequence the ETL steps</w:t>
            </w:r>
          </w:p>
        </w:tc>
      </w:tr>
      <w:tr w:rsidR="007E778A" w14:paraId="50F4F3A3" w14:textId="77777777">
        <w:tc>
          <w:tcPr>
            <w:tcW w:w="2880" w:type="dxa"/>
          </w:tcPr>
          <w:p w14:paraId="4DDE15C2" w14:textId="77777777" w:rsidR="007E778A" w:rsidRDefault="00000000">
            <w:r>
              <w:t>6</w:t>
            </w:r>
          </w:p>
        </w:tc>
        <w:tc>
          <w:tcPr>
            <w:tcW w:w="2880" w:type="dxa"/>
          </w:tcPr>
          <w:p w14:paraId="5BF5A272" w14:textId="77777777" w:rsidR="007E778A" w:rsidRDefault="00000000">
            <w:r>
              <w:t>Trigger &amp; Monitor</w:t>
            </w:r>
          </w:p>
        </w:tc>
        <w:tc>
          <w:tcPr>
            <w:tcW w:w="2880" w:type="dxa"/>
          </w:tcPr>
          <w:p w14:paraId="7965C9A0" w14:textId="77777777" w:rsidR="007E778A" w:rsidRDefault="00000000">
            <w:r>
              <w:t>Run and supervise execution</w:t>
            </w:r>
          </w:p>
        </w:tc>
      </w:tr>
    </w:tbl>
    <w:p w14:paraId="60339F70" w14:textId="77777777" w:rsidR="003819C8" w:rsidRDefault="003819C8"/>
    <w:sectPr w:rsidR="003819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B93C28"/>
    <w:multiLevelType w:val="multilevel"/>
    <w:tmpl w:val="35AE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66FE1"/>
    <w:multiLevelType w:val="hybridMultilevel"/>
    <w:tmpl w:val="0EC4D0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0C7731"/>
    <w:multiLevelType w:val="hybridMultilevel"/>
    <w:tmpl w:val="F56A85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85EE7"/>
    <w:multiLevelType w:val="multilevel"/>
    <w:tmpl w:val="0AC6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643F31"/>
    <w:multiLevelType w:val="multilevel"/>
    <w:tmpl w:val="F368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51981"/>
    <w:multiLevelType w:val="multilevel"/>
    <w:tmpl w:val="5A4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27EE6"/>
    <w:multiLevelType w:val="hybridMultilevel"/>
    <w:tmpl w:val="C046E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BE0046"/>
    <w:multiLevelType w:val="hybridMultilevel"/>
    <w:tmpl w:val="F8FA1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010814">
    <w:abstractNumId w:val="8"/>
  </w:num>
  <w:num w:numId="2" w16cid:durableId="1025906981">
    <w:abstractNumId w:val="6"/>
  </w:num>
  <w:num w:numId="3" w16cid:durableId="1816951743">
    <w:abstractNumId w:val="5"/>
  </w:num>
  <w:num w:numId="4" w16cid:durableId="47724030">
    <w:abstractNumId w:val="4"/>
  </w:num>
  <w:num w:numId="5" w16cid:durableId="2097940176">
    <w:abstractNumId w:val="7"/>
  </w:num>
  <w:num w:numId="6" w16cid:durableId="938634378">
    <w:abstractNumId w:val="3"/>
  </w:num>
  <w:num w:numId="7" w16cid:durableId="904030373">
    <w:abstractNumId w:val="2"/>
  </w:num>
  <w:num w:numId="8" w16cid:durableId="1176767993">
    <w:abstractNumId w:val="1"/>
  </w:num>
  <w:num w:numId="9" w16cid:durableId="1633171863">
    <w:abstractNumId w:val="0"/>
  </w:num>
  <w:num w:numId="10" w16cid:durableId="1152910731">
    <w:abstractNumId w:val="15"/>
  </w:num>
  <w:num w:numId="11" w16cid:durableId="1578632905">
    <w:abstractNumId w:val="11"/>
  </w:num>
  <w:num w:numId="12" w16cid:durableId="1918205930">
    <w:abstractNumId w:val="10"/>
  </w:num>
  <w:num w:numId="13" w16cid:durableId="1056856459">
    <w:abstractNumId w:val="16"/>
  </w:num>
  <w:num w:numId="14" w16cid:durableId="1976832092">
    <w:abstractNumId w:val="14"/>
  </w:num>
  <w:num w:numId="15" w16cid:durableId="133497500">
    <w:abstractNumId w:val="13"/>
  </w:num>
  <w:num w:numId="16" w16cid:durableId="660276513">
    <w:abstractNumId w:val="12"/>
  </w:num>
  <w:num w:numId="17" w16cid:durableId="1708531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829"/>
    <w:rsid w:val="00034616"/>
    <w:rsid w:val="0006063C"/>
    <w:rsid w:val="000E0C2D"/>
    <w:rsid w:val="0015074B"/>
    <w:rsid w:val="002050A4"/>
    <w:rsid w:val="002313FA"/>
    <w:rsid w:val="00237713"/>
    <w:rsid w:val="0029639D"/>
    <w:rsid w:val="00326F90"/>
    <w:rsid w:val="00360672"/>
    <w:rsid w:val="00376C66"/>
    <w:rsid w:val="003819C8"/>
    <w:rsid w:val="003E733B"/>
    <w:rsid w:val="003F1ECF"/>
    <w:rsid w:val="00445745"/>
    <w:rsid w:val="0073342C"/>
    <w:rsid w:val="007528C8"/>
    <w:rsid w:val="00781F79"/>
    <w:rsid w:val="007E778A"/>
    <w:rsid w:val="00927C7A"/>
    <w:rsid w:val="009F2BA5"/>
    <w:rsid w:val="009F6E0A"/>
    <w:rsid w:val="00A24BB5"/>
    <w:rsid w:val="00AA1D8D"/>
    <w:rsid w:val="00AC777A"/>
    <w:rsid w:val="00AD781B"/>
    <w:rsid w:val="00B47730"/>
    <w:rsid w:val="00C0672A"/>
    <w:rsid w:val="00CB0664"/>
    <w:rsid w:val="00CE71F9"/>
    <w:rsid w:val="00E00A83"/>
    <w:rsid w:val="00E35C3E"/>
    <w:rsid w:val="00E91390"/>
    <w:rsid w:val="00F66F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617BD"/>
  <w14:defaultImageDpi w14:val="300"/>
  <w15:docId w15:val="{7A75C939-3FA9-4FC9-B79D-11D299DC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0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22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easwara murthi</cp:lastModifiedBy>
  <cp:revision>22</cp:revision>
  <dcterms:created xsi:type="dcterms:W3CDTF">2013-12-23T23:15:00Z</dcterms:created>
  <dcterms:modified xsi:type="dcterms:W3CDTF">2025-05-03T05:31:00Z</dcterms:modified>
  <cp:category/>
</cp:coreProperties>
</file>