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SSIS Sequence Container - Detailed Tutorial</w:t>
      </w:r>
    </w:p>
    <w:p>
      <w:r>
        <w:t>The Sequence Container in SSIS is a Control Flow container that groups multiple tasks and manages them as a single unit. It helps organize complex packages, control execution, and manage transactions for related tasks.</w:t>
      </w:r>
    </w:p>
    <w:p>
      <w:pPr>
        <w:pStyle w:val="Heading2"/>
      </w:pPr>
      <w:r>
        <w:t>What is a Sequence Container in SSIS?</w:t>
      </w:r>
    </w:p>
    <w:p>
      <w:r>
        <w:t>A Sequence Container allows you to group multiple tasks or containers together. Tasks inside the container are executed sequentially, and you can control execution, logging, and transactions at the container level.</w:t>
      </w:r>
    </w:p>
    <w:p>
      <w:r>
        <w:t>Key Properties:</w:t>
      </w:r>
    </w:p>
    <w:p>
      <w:r>
        <w:t>• Name &amp; Description – Document what this container does.</w:t>
      </w:r>
    </w:p>
    <w:p>
      <w:r>
        <w:t>• Disable – Skip running the container without deleting tasks.</w:t>
      </w:r>
    </w:p>
    <w:p>
      <w:r>
        <w:t>• ForceExecutionResult – Force the container to succeed/fail.</w:t>
      </w:r>
    </w:p>
    <w:p>
      <w:r>
        <w:t>• TransactionOption – Manage transactions for all tasks inside.</w:t>
      </w:r>
    </w:p>
    <w:p>
      <w:r>
        <w:t>• DelayValidation – Delay validation of child tasks until runtime.</w:t>
      </w:r>
    </w:p>
    <w:p>
      <w:pPr>
        <w:pStyle w:val="Heading2"/>
      </w:pPr>
      <w:r>
        <w:t>Importance in ETL Workflows</w:t>
      </w:r>
    </w:p>
    <w:p>
      <w:r>
        <w:t>In ETL processes, the Sequence Container improves organization, readability, and execution control. It allows grouping of related tasks, easier debugging, and centralized error handling.</w:t>
      </w:r>
    </w:p>
    <w:p>
      <w:r>
        <w:t>Benefits:</w:t>
      </w:r>
    </w:p>
    <w:p>
      <w:r>
        <w:t>• Organizes complex workflows into logical sections.</w:t>
      </w:r>
    </w:p>
    <w:p>
      <w:r>
        <w:t>• Controls execution for entire phases of ETL.</w:t>
      </w:r>
    </w:p>
    <w:p>
      <w:r>
        <w:t>• Enables variable scoping and transaction handling.</w:t>
      </w:r>
    </w:p>
    <w:p>
      <w:r>
        <w:t>• Simplifies conditional execution and error handling.</w:t>
      </w:r>
    </w:p>
    <w:p>
      <w:pPr>
        <w:pStyle w:val="Heading2"/>
      </w:pPr>
      <w:r>
        <w:t>Real-World Examples</w:t>
      </w:r>
    </w:p>
    <w:p>
      <w:pPr>
        <w:pStyle w:val="Heading3"/>
      </w:pPr>
      <w:r>
        <w:t>Example 1 — Grouping Daily Data Load Tasks</w:t>
      </w:r>
    </w:p>
    <w:p>
      <w:r>
        <w:t>Group tasks like truncating staging, loading data, validating counts, and archiving into one container.</w:t>
      </w:r>
    </w:p>
    <w:p>
      <w:pPr>
        <w:pStyle w:val="Heading3"/>
      </w:pPr>
      <w:r>
        <w:t>Example 2 — ETL Process Segmentation</w:t>
      </w:r>
    </w:p>
    <w:p>
      <w:r>
        <w:t>Separate Extract, Transform, and Load phases into three containers for modular design.</w:t>
      </w:r>
    </w:p>
    <w:p>
      <w:pPr>
        <w:pStyle w:val="Heading3"/>
      </w:pPr>
      <w:r>
        <w:t>Example 3 — Conditional Execution</w:t>
      </w:r>
    </w:p>
    <w:p>
      <w:r>
        <w:t>Execute a set of tasks only if a certain condition (e.g., file size &gt; 1GB) is met using precedence constraints.</w:t>
      </w:r>
    </w:p>
    <w:p>
      <w:pPr>
        <w:pStyle w:val="Heading3"/>
      </w:pPr>
      <w:r>
        <w:t>Example 4 — Transactional Batch</w:t>
      </w:r>
    </w:p>
    <w:p>
      <w:r>
        <w:t>Set TransactionOption=Required on the container so that all tasks inside commit or roll back together.</w:t>
      </w:r>
    </w:p>
    <w:p>
      <w:pPr>
        <w:pStyle w:val="Heading2"/>
      </w:pPr>
      <w:r>
        <w:t>Steps to Create a Sequence Container in Visual Studio 2022</w:t>
      </w:r>
    </w:p>
    <w:p>
      <w:r>
        <w:t>1. Open Visual Studio 2022 with SSIS extensions installed.</w:t>
      </w:r>
    </w:p>
    <w:p>
      <w:r>
        <w:t>2. Create or open an Integration Services Project.</w:t>
      </w:r>
    </w:p>
    <w:p>
      <w:r>
        <w:t>3. Drag a Sequence Container from the SSIS Toolbox to Control Flow.</w:t>
      </w:r>
    </w:p>
    <w:p>
      <w:r>
        <w:t>4. Rename it appropriately (e.g., Daily Sales Load).</w:t>
      </w:r>
    </w:p>
    <w:p>
      <w:r>
        <w:t>5. Add related tasks inside the container and connect them.</w:t>
      </w:r>
    </w:p>
    <w:p>
      <w:r>
        <w:t>6. Configure properties like DelayValidation or TransactionOption.</w:t>
      </w:r>
    </w:p>
    <w:p>
      <w:r>
        <w:t>7. (Optional) Add event handlers for error logging at the container level.</w:t>
      </w:r>
    </w:p>
    <w:p>
      <w:r>
        <w:t>8. Right-click and Execute Container to test only that section.</w:t>
      </w:r>
    </w:p>
    <w:p>
      <w:pPr>
        <w:pStyle w:val="Heading2"/>
      </w:pPr>
      <w:r>
        <w:t>Best Practices</w:t>
      </w:r>
    </w:p>
    <w:p>
      <w:r>
        <w:t>• Use descriptive names for containers.</w:t>
      </w:r>
    </w:p>
    <w:p>
      <w:r>
        <w:t>• Scope variables to the container if only used inside.</w:t>
      </w:r>
    </w:p>
    <w:p>
      <w:r>
        <w:t>• Use containers to segment ETL phases.</w:t>
      </w:r>
    </w:p>
    <w:p>
      <w:r>
        <w:t>• Avoid over-nesting containers.</w:t>
      </w:r>
    </w:p>
    <w:p>
      <w:r>
        <w:t>• Disable instead of deleting tasks during testing.</w:t>
      </w:r>
    </w:p>
    <w:p>
      <w:pPr>
        <w:pStyle w:val="Heading2"/>
      </w:pPr>
      <w:r>
        <w:t>Quick Reference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Display name of the container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Document the purpose of the container</w:t>
            </w:r>
          </w:p>
        </w:tc>
      </w:tr>
      <w:tr>
        <w:tc>
          <w:tcPr>
            <w:tcW w:type="dxa" w:w="4320"/>
          </w:tcPr>
          <w:p>
            <w:r>
              <w:t>DelayValidation</w:t>
            </w:r>
          </w:p>
        </w:tc>
        <w:tc>
          <w:tcPr>
            <w:tcW w:type="dxa" w:w="4320"/>
          </w:tcPr>
          <w:p>
            <w:r>
              <w:t>Delay validation until run time</w:t>
            </w:r>
          </w:p>
        </w:tc>
      </w:tr>
      <w:tr>
        <w:tc>
          <w:tcPr>
            <w:tcW w:type="dxa" w:w="4320"/>
          </w:tcPr>
          <w:p>
            <w:r>
              <w:t>Disable</w:t>
            </w:r>
          </w:p>
        </w:tc>
        <w:tc>
          <w:tcPr>
            <w:tcW w:type="dxa" w:w="4320"/>
          </w:tcPr>
          <w:p>
            <w:r>
              <w:t>Skip execution of the container</w:t>
            </w:r>
          </w:p>
        </w:tc>
      </w:tr>
      <w:tr>
        <w:tc>
          <w:tcPr>
            <w:tcW w:type="dxa" w:w="4320"/>
          </w:tcPr>
          <w:p>
            <w:r>
              <w:t>TransactionOption</w:t>
            </w:r>
          </w:p>
        </w:tc>
        <w:tc>
          <w:tcPr>
            <w:tcW w:type="dxa" w:w="4320"/>
          </w:tcPr>
          <w:p>
            <w:r>
              <w:t>Required / Supported / NotSupported</w:t>
            </w:r>
          </w:p>
        </w:tc>
      </w:tr>
      <w:tr>
        <w:tc>
          <w:tcPr>
            <w:tcW w:type="dxa" w:w="4320"/>
          </w:tcPr>
          <w:p>
            <w:r>
              <w:t>LoggingMode</w:t>
            </w:r>
          </w:p>
        </w:tc>
        <w:tc>
          <w:tcPr>
            <w:tcW w:type="dxa" w:w="4320"/>
          </w:tcPr>
          <w:p>
            <w:r>
              <w:t>ParentDefault / Enabled / Disabled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