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SSRS Advanced Features – Grouping, Lists, Visualizations, Sub-Reports, Maps &amp; Deployment</w:t>
      </w:r>
    </w:p>
    <w:p/>
    <w:p>
      <w:pPr>
        <w:pStyle w:val="Heading1"/>
      </w:pPr>
      <w:r>
        <w:t>SSRS Advanced Features – Grouping, Lists, Visualizations, Sub-Reports, Maps &amp; Deployment</w:t>
      </w:r>
    </w:p>
    <w:p/>
    <w:p>
      <w:pPr>
        <w:pStyle w:val="Heading2"/>
      </w:pPr>
      <w:r>
        <w:t>1. Advanced Grouping and Toggle Visibility</w:t>
      </w:r>
    </w:p>
    <w:p/>
    <w:p>
      <w:pPr>
        <w:pStyle w:val="Heading3"/>
      </w:pPr>
      <w:r>
        <w:t>Concept</w:t>
      </w:r>
    </w:p>
    <w:p>
      <w:r>
        <w:t>- Grouping allows you to organize data into logical sections.</w:t>
      </w:r>
    </w:p>
    <w:p>
      <w:r>
        <w:t>- Toggle visibility creates an expand/collapse (+/-) experience similar to Excel pivot tables.</w:t>
      </w:r>
    </w:p>
    <w:p/>
    <w:p>
      <w:pPr>
        <w:pStyle w:val="Heading3"/>
      </w:pPr>
      <w:r>
        <w:t>Steps – Creating Toggle Visibility in Groups</w:t>
      </w:r>
    </w:p>
    <w:p>
      <w:r>
        <w:t>1. Create a Matrix or Table report.</w:t>
      </w:r>
    </w:p>
    <w:p>
      <w:r>
        <w:t>2. Group rows/columns based on a field (e.g., Name or CountryRegionCode).</w:t>
      </w:r>
    </w:p>
    <w:p>
      <w:r>
        <w:t>3. Right-click the group → Group Properties.</w:t>
      </w:r>
    </w:p>
    <w:p>
      <w:r>
        <w:t>4. Go to Visibility:</w:t>
      </w:r>
    </w:p>
    <w:p>
      <w:r>
        <w:t xml:space="preserve">   - Select Hide by default.</w:t>
      </w:r>
    </w:p>
    <w:p>
      <w:r>
        <w:t xml:space="preserve">   - Enable Display can be toggled by this report item → select the parent field (e.g., Name).</w:t>
      </w:r>
    </w:p>
    <w:p>
      <w:r>
        <w:t>5. Preview report:</w:t>
      </w:r>
    </w:p>
    <w:p>
      <w:r>
        <w:t xml:space="preserve">   - You’ll see + signs to expand/collapse grouped rows or columns.</w:t>
      </w:r>
    </w:p>
    <w:p/>
    <w:p>
      <w:r>
        <w:t xml:space="preserve">**Use Case Example**:  </w:t>
      </w:r>
    </w:p>
    <w:p>
      <w:r>
        <w:t xml:space="preserve">- CountryRegionCode as a parent group with SalesYTD details hidden by default.  </w:t>
      </w:r>
    </w:p>
    <w:p>
      <w:r>
        <w:t>- Expand country to view each territory’s sales.</w:t>
      </w:r>
    </w:p>
    <w:p/>
    <w:p>
      <w:r>
        <w:t>---</w:t>
      </w:r>
    </w:p>
    <w:p/>
    <w:p>
      <w:pPr>
        <w:pStyle w:val="Heading2"/>
      </w:pPr>
      <w:r>
        <w:t>2. Using Lists in SSRS</w:t>
      </w:r>
    </w:p>
    <w:p/>
    <w:p>
      <w:pPr>
        <w:pStyle w:val="Heading3"/>
      </w:pPr>
      <w:r>
        <w:t>Purpose</w:t>
      </w:r>
    </w:p>
    <w:p>
      <w:r>
        <w:t>- Lists provide a template layout repeated for each dataset row/group.</w:t>
      </w:r>
    </w:p>
    <w:p>
      <w:r>
        <w:t>- Fully customizable — can include text boxes, rectangles, charts, images, sub-reports, etc.</w:t>
      </w:r>
    </w:p>
    <w:p/>
    <w:p>
      <w:pPr>
        <w:pStyle w:val="Heading3"/>
      </w:pPr>
      <w:r>
        <w:t>Steps to Create a List</w:t>
      </w:r>
    </w:p>
    <w:p>
      <w:r>
        <w:t>1. Insert List control from Toolbox.</w:t>
      </w:r>
    </w:p>
    <w:p>
      <w:r>
        <w:t>2. Assign Dataset to the list.</w:t>
      </w:r>
    </w:p>
    <w:p>
      <w:r>
        <w:t>3. Set grouping:</w:t>
      </w:r>
    </w:p>
    <w:p>
      <w:r>
        <w:t xml:space="preserve">   - Right-click list → Group Properties → Group on field (e.g., TerritoryID).</w:t>
      </w:r>
    </w:p>
    <w:p>
      <w:r>
        <w:t>4. Add content inside list:</w:t>
      </w:r>
    </w:p>
    <w:p>
      <w:r>
        <w:t xml:space="preserve">   - Text box for field labels &amp; values.</w:t>
      </w:r>
    </w:p>
    <w:p>
      <w:r>
        <w:t xml:space="preserve">   - Rectangles for background styling.</w:t>
      </w:r>
    </w:p>
    <w:p>
      <w:r>
        <w:t xml:space="preserve">   - Tables, matrices, or charts for related details.</w:t>
      </w:r>
    </w:p>
    <w:p>
      <w:r>
        <w:t>5. Format for readability (fonts, colors, alignment).</w:t>
      </w:r>
    </w:p>
    <w:p/>
    <w:p>
      <w:r>
        <w:t>**Example**:</w:t>
      </w:r>
    </w:p>
    <w:p>
      <w:r>
        <w:t>- A Scorecard report where each list section contains performance data for one employee, formatted for printing.</w:t>
      </w:r>
    </w:p>
    <w:p/>
    <w:p>
      <w:r>
        <w:t>---</w:t>
      </w:r>
    </w:p>
    <w:p/>
    <w:p>
      <w:pPr>
        <w:pStyle w:val="Heading2"/>
      </w:pPr>
      <w:r>
        <w:t>3. Combining Lists with Other Controls</w:t>
      </w:r>
    </w:p>
    <w:p>
      <w:r>
        <w:t>- Inside a list, you can insert:</w:t>
      </w:r>
    </w:p>
    <w:p>
      <w:r>
        <w:t xml:space="preserve">  - Matrix/Table for detail rows.</w:t>
      </w:r>
    </w:p>
    <w:p>
      <w:r>
        <w:t xml:space="preserve">  - Charts for graphical summaries.</w:t>
      </w:r>
    </w:p>
    <w:p>
      <w:r>
        <w:t xml:space="preserve">  - Images for branding or employee pictures.</w:t>
      </w:r>
    </w:p>
    <w:p>
      <w:r>
        <w:t>- Each list section becomes a mini-dashboard for a single data group.</w:t>
      </w:r>
    </w:p>
    <w:p/>
    <w:p>
      <w:r>
        <w:t>---</w:t>
      </w:r>
    </w:p>
    <w:p/>
    <w:p>
      <w:pPr>
        <w:pStyle w:val="Heading2"/>
      </w:pPr>
      <w:r>
        <w:t>4. Visualization in SSRS</w:t>
      </w:r>
    </w:p>
    <w:p/>
    <w:p>
      <w:pPr>
        <w:pStyle w:val="Heading3"/>
      </w:pPr>
      <w:r>
        <w:t>Available Chart Types</w:t>
      </w:r>
    </w:p>
    <w:p>
      <w:r>
        <w:t>- Bar, Column, Line, Area, Pie, Scatter, Gauge, Sparkline.</w:t>
      </w:r>
    </w:p>
    <w:p>
      <w:r>
        <w:t>- Supports 2D &amp; 3D rendering.</w:t>
      </w:r>
    </w:p>
    <w:p/>
    <w:p>
      <w:pPr>
        <w:pStyle w:val="Heading3"/>
      </w:pPr>
      <w:r>
        <w:t>Example – Creating a Bar Chart</w:t>
      </w:r>
    </w:p>
    <w:p>
      <w:r>
        <w:t>1. Insert chart → Select Bar Chart.</w:t>
      </w:r>
    </w:p>
    <w:p>
      <w:r>
        <w:t>2. Assign Dataset.</w:t>
      </w:r>
    </w:p>
    <w:p>
      <w:r>
        <w:t>3. Set Category Groups (X-axis) → e.g., CountryRegionCode.</w:t>
      </w:r>
    </w:p>
    <w:p>
      <w:r>
        <w:t>4. Set Values (Y-axis) → e.g., SalesYTD.</w:t>
      </w:r>
    </w:p>
    <w:p>
      <w:r>
        <w:t>5. Format:</w:t>
      </w:r>
    </w:p>
    <w:p>
      <w:r>
        <w:t xml:space="preserve">   - Change axis properties to currency (Vertical Axis Properties → Number → Currency).</w:t>
      </w:r>
    </w:p>
    <w:p>
      <w:r>
        <w:t xml:space="preserve">   - Add data labels for readability.</w:t>
      </w:r>
    </w:p>
    <w:p/>
    <w:p>
      <w:r>
        <w:t>**Example – Creating a Pie Chart**</w:t>
      </w:r>
    </w:p>
    <w:p>
      <w:r>
        <w:t>- Category Group → Group field.</w:t>
      </w:r>
    </w:p>
    <w:p>
      <w:r>
        <w:t>- Values → SalesYTD.</w:t>
      </w:r>
    </w:p>
    <w:p>
      <w:r>
        <w:t>- Add data labels to show percentages or actual values.</w:t>
      </w:r>
    </w:p>
    <w:p/>
    <w:p>
      <w:r>
        <w:t>---</w:t>
      </w:r>
    </w:p>
    <w:p/>
    <w:p>
      <w:pPr>
        <w:pStyle w:val="Heading2"/>
      </w:pPr>
      <w:r>
        <w:t>5. Sub-Reports in SSRS</w:t>
      </w:r>
    </w:p>
    <w:p/>
    <w:p>
      <w:pPr>
        <w:pStyle w:val="Heading3"/>
      </w:pPr>
      <w:r>
        <w:t>Concept</w:t>
      </w:r>
    </w:p>
    <w:p>
      <w:r>
        <w:t>- A sub-report is a report embedded inside another report (like an HTML iframe).</w:t>
      </w:r>
    </w:p>
    <w:p>
      <w:r>
        <w:t>- Used for drill-down, detail-on-demand, or modular report design.</w:t>
      </w:r>
    </w:p>
    <w:p/>
    <w:p>
      <w:pPr>
        <w:pStyle w:val="Heading3"/>
      </w:pPr>
      <w:r>
        <w:t>Steps – Creating Parent &amp; Sub-Report</w:t>
      </w:r>
    </w:p>
    <w:p>
      <w:r>
        <w:t>1. Create Sub-Report:</w:t>
      </w:r>
    </w:p>
    <w:p>
      <w:r>
        <w:t xml:space="preserve">   - Dataset with a parameter (e.g., WHERE CountryRegionCode = @CountryRegionCode).</w:t>
      </w:r>
    </w:p>
    <w:p>
      <w:r>
        <w:t xml:space="preserve">   - Table or Matrix to display filtered data.</w:t>
      </w:r>
    </w:p>
    <w:p>
      <w:r>
        <w:t>2. Create Parent Report:</w:t>
      </w:r>
    </w:p>
    <w:p>
      <w:r>
        <w:t xml:space="preserve">   - Dataset listing higher-level items (e.g., list of countries).</w:t>
      </w:r>
    </w:p>
    <w:p>
      <w:r>
        <w:t xml:space="preserve">   - Insert a Sub-Report control.</w:t>
      </w:r>
    </w:p>
    <w:p>
      <w:r>
        <w:t xml:space="preserve">   - Set Sub-Report properties:</w:t>
      </w:r>
    </w:p>
    <w:p>
      <w:r>
        <w:t xml:space="preserve">     - Link to sub-report name.</w:t>
      </w:r>
    </w:p>
    <w:p>
      <w:r>
        <w:t xml:space="preserve">     - Pass parent field as parameter.</w:t>
      </w:r>
    </w:p>
    <w:p>
      <w:r>
        <w:t>3. Preview:</w:t>
      </w:r>
    </w:p>
    <w:p>
      <w:r>
        <w:t xml:space="preserve">   - For each parent row, the sub-report displays related details.</w:t>
      </w:r>
    </w:p>
    <w:p/>
    <w:p>
      <w:r>
        <w:t>**Use Case**:</w:t>
      </w:r>
    </w:p>
    <w:p>
      <w:r>
        <w:t>- Parent: Countries list.</w:t>
      </w:r>
    </w:p>
    <w:p>
      <w:r>
        <w:t>- Sub-Report: Territory and sales breakdown for selected country.</w:t>
      </w:r>
    </w:p>
    <w:p/>
    <w:p>
      <w:r>
        <w:t>---</w:t>
      </w:r>
    </w:p>
    <w:p/>
    <w:p>
      <w:pPr>
        <w:pStyle w:val="Heading2"/>
      </w:pPr>
      <w:r>
        <w:t>6. Maps in SSRS</w:t>
      </w:r>
    </w:p>
    <w:p/>
    <w:p>
      <w:pPr>
        <w:pStyle w:val="Heading3"/>
      </w:pPr>
      <w:r>
        <w:t>Purpose</w:t>
      </w:r>
    </w:p>
    <w:p>
      <w:r>
        <w:t>- Visualize spatial/geographic data using Map Control.</w:t>
      </w:r>
    </w:p>
    <w:p>
      <w:r>
        <w:t>- Supports integration with Bing Maps or custom shapefiles (.shp).</w:t>
      </w:r>
    </w:p>
    <w:p/>
    <w:p>
      <w:pPr>
        <w:pStyle w:val="Heading3"/>
      </w:pPr>
      <w:r>
        <w:t>Steps – Creating a Map</w:t>
      </w:r>
    </w:p>
    <w:p>
      <w:r>
        <w:t>1. Create Dataset with spatial data (e.g., geography type in SQL Server).</w:t>
      </w:r>
    </w:p>
    <w:p>
      <w:r>
        <w:t>2. Insert Map from Toolbox.</w:t>
      </w:r>
    </w:p>
    <w:p>
      <w:r>
        <w:t>3. Choose:</w:t>
      </w:r>
    </w:p>
    <w:p>
      <w:r>
        <w:t xml:space="preserve">   - Map Gallery (preloaded USA/world maps).</w:t>
      </w:r>
    </w:p>
    <w:p>
      <w:r>
        <w:t xml:space="preserve">   - ESRI Shapefile (custom map regions).</w:t>
      </w:r>
    </w:p>
    <w:p>
      <w:r>
        <w:t xml:space="preserve">   - SQL Server spatial query.</w:t>
      </w:r>
    </w:p>
    <w:p>
      <w:r>
        <w:t>4. Assign Dataset and spatial field.</w:t>
      </w:r>
    </w:p>
    <w:p>
      <w:r>
        <w:t>5. Optionally add Bing Maps layer for satellite/road imagery.</w:t>
      </w:r>
    </w:p>
    <w:p>
      <w:r>
        <w:t>6. Choose visualization type:</w:t>
      </w:r>
    </w:p>
    <w:p>
      <w:r>
        <w:t xml:space="preserve">   - Basic marker map.</w:t>
      </w:r>
    </w:p>
    <w:p>
      <w:r>
        <w:t xml:space="preserve">   - Bubble map (size based on data value).</w:t>
      </w:r>
    </w:p>
    <w:p>
      <w:r>
        <w:t xml:space="preserve">   - Color-coded polygons.</w:t>
      </w:r>
    </w:p>
    <w:p/>
    <w:p>
      <w:r>
        <w:t>**Example**:</w:t>
      </w:r>
    </w:p>
    <w:p>
      <w:r>
        <w:t>- Map with store locations as pushpins.</w:t>
      </w:r>
    </w:p>
    <w:p>
      <w:r>
        <w:t>- Color intensity based on sales performance.</w:t>
      </w:r>
    </w:p>
    <w:p/>
    <w:p>
      <w:r>
        <w:t>---</w:t>
      </w:r>
    </w:p>
    <w:p/>
    <w:p>
      <w:pPr>
        <w:pStyle w:val="Heading2"/>
      </w:pPr>
      <w:r>
        <w:t>7. Deployment of SSRS Reports</w:t>
      </w:r>
    </w:p>
    <w:p/>
    <w:p>
      <w:pPr>
        <w:pStyle w:val="Heading3"/>
      </w:pPr>
      <w:r>
        <w:t>Configuring Target Server</w:t>
      </w:r>
    </w:p>
    <w:p>
      <w:r>
        <w:t>- Right-click Solution → Properties.</w:t>
      </w:r>
    </w:p>
    <w:p>
      <w:r>
        <w:t>- Set TargetServerURL:</w:t>
      </w:r>
    </w:p>
    <w:p>
      <w:r>
        <w:t xml:space="preserve">  - Local: http://localhost/ReportServer or http://localhost/ReportServer_INSTANCE</w:t>
      </w:r>
    </w:p>
    <w:p>
      <w:r>
        <w:t xml:space="preserve">  - Remote: http://&lt;serverName&gt;/ReportServer</w:t>
      </w:r>
    </w:p>
    <w:p/>
    <w:p>
      <w:pPr>
        <w:pStyle w:val="Heading3"/>
      </w:pPr>
      <w:r>
        <w:t>Deployment Steps</w:t>
      </w:r>
    </w:p>
    <w:p>
      <w:r>
        <w:t>1. Deploy Shared Data Sources first.</w:t>
      </w:r>
    </w:p>
    <w:p>
      <w:r>
        <w:t>2. Deploy reports.</w:t>
      </w:r>
    </w:p>
    <w:p>
      <w:r>
        <w:t>3. Verify in Web Portal (http://localhost/Reports).</w:t>
      </w:r>
    </w:p>
    <w:p>
      <w:r>
        <w:t>4. Manage in portal:</w:t>
      </w:r>
    </w:p>
    <w:p>
      <w:r>
        <w:t xml:space="preserve">   - Create folders.</w:t>
      </w:r>
    </w:p>
    <w:p>
      <w:r>
        <w:t xml:space="preserve">   - Set permissions.</w:t>
      </w:r>
    </w:p>
    <w:p>
      <w:r>
        <w:t xml:space="preserve">   - Share URLs with users.</w:t>
      </w:r>
    </w:p>
    <w:p/>
    <w:p>
      <w:r>
        <w:t>---</w:t>
      </w:r>
    </w:p>
    <w:p/>
    <w:p>
      <w:pPr>
        <w:pStyle w:val="Heading2"/>
      </w:pPr>
      <w:r>
        <w:t>8. Tips &amp; Best Practices</w:t>
      </w:r>
    </w:p>
    <w:p>
      <w:r>
        <w:t>- Use Shared Data Sources for consistency across reports.</w:t>
      </w:r>
    </w:p>
    <w:p>
      <w:r>
        <w:t>- Apply parameters to create dynamic filtering and drill-down experiences.</w:t>
      </w:r>
    </w:p>
    <w:p>
      <w:r>
        <w:t>- Combine lists, charts, and sub-reports for dashboard-style reporting.</w:t>
      </w:r>
    </w:p>
    <w:p>
      <w:r>
        <w:t>- For large datasets, leverage server-side filtering in SQL.</w:t>
      </w:r>
    </w:p>
    <w:p>
      <w:r>
        <w:t>- Optimize performance with report caching and snapshots.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