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A7985" w:rsidRDefault="003A7985" w:rsidP="003A7985">
      <w:pPr>
        <w:pStyle w:val="Heading1"/>
      </w:pPr>
      <w:r>
        <w:t xml:space="preserve">Margining - </w:t>
      </w:r>
      <w:r>
        <w:t>Domain Knowledge</w:t>
      </w:r>
    </w:p>
    <w:p w:rsidR="003A7985" w:rsidRDefault="003A7985" w:rsidP="003A7985">
      <w:pPr>
        <w:rPr>
          <w:b/>
          <w:bCs/>
        </w:rPr>
      </w:pPr>
    </w:p>
    <w:p w:rsidR="003A7985" w:rsidRPr="00CF3E84" w:rsidRDefault="003A7985" w:rsidP="003A7985">
      <w:pPr>
        <w:rPr>
          <w:b/>
          <w:bCs/>
        </w:rPr>
      </w:pPr>
      <w:r w:rsidRPr="00CF3E84">
        <w:rPr>
          <w:b/>
          <w:bCs/>
        </w:rPr>
        <w:t>What is margining and what is Collateral management?</w:t>
      </w:r>
    </w:p>
    <w:p w:rsidR="003A7985" w:rsidRDefault="003A7985" w:rsidP="003A7985">
      <w:pPr>
        <w:rPr>
          <w:b/>
          <w:bCs/>
        </w:rPr>
      </w:pPr>
    </w:p>
    <w:p w:rsidR="003A7985" w:rsidRPr="00CF3E84" w:rsidRDefault="003A7985" w:rsidP="003A7985">
      <w:r w:rsidRPr="00CF3E84">
        <w:t>A simple analogy: margining is like the deposit you pay on a rental property. Collateral management is everything involved in managing that deposit — calculating it, collecting it, holding it, returning it, substituting it with something else, and reporting on it.</w:t>
      </w:r>
    </w:p>
    <w:p w:rsidR="003A7985" w:rsidRDefault="003A7985" w:rsidP="003A7985">
      <w:pPr>
        <w:rPr>
          <w:b/>
          <w:bCs/>
        </w:rPr>
      </w:pPr>
    </w:p>
    <w:p w:rsidR="003A7985" w:rsidRDefault="003A7985" w:rsidP="003A7985">
      <w:r w:rsidRPr="007D6404">
        <w:t>A broker-dealer extends credit to customers to trade. Margining is the continuous process of making sure the customer always has enough skin in the game to cover potential losses — and taking action when they do not.</w:t>
      </w:r>
    </w:p>
    <w:p w:rsidR="003A7985" w:rsidRDefault="003A7985" w:rsidP="003A7985"/>
    <w:p w:rsidR="003A7985" w:rsidRDefault="003A7985" w:rsidP="003A7985">
      <w:pPr>
        <w:rPr>
          <w:b/>
          <w:bCs/>
        </w:rPr>
      </w:pPr>
      <w:r w:rsidRPr="00EC25C2">
        <w:rPr>
          <w:b/>
          <w:bCs/>
        </w:rPr>
        <w:t>The Three Steps of Daily MTM Margin Calculation</w:t>
      </w:r>
    </w:p>
    <w:p w:rsidR="003A7985" w:rsidRPr="00EC25C2" w:rsidRDefault="003A7985" w:rsidP="003A7985"/>
    <w:p w:rsidR="003A7985" w:rsidRPr="00EC25C2" w:rsidRDefault="003A7985" w:rsidP="003A7985">
      <w:r w:rsidRPr="00EC25C2">
        <w:rPr>
          <w:b/>
          <w:bCs/>
        </w:rPr>
        <w:t>Step 1 — End of day valuation.</w:t>
      </w:r>
      <w:r w:rsidRPr="00EC25C2">
        <w:t xml:space="preserve"> At market close, every open Covered Agency Transaction position is revalued using the official closing price for that instrument. This price comes from a recognised pricing source — typically a major data vendor like Bloomberg or ICE Data Services.</w:t>
      </w:r>
    </w:p>
    <w:p w:rsidR="003A7985" w:rsidRPr="00EC25C2" w:rsidRDefault="003A7985" w:rsidP="003A7985">
      <w:r w:rsidRPr="00EC25C2">
        <w:rPr>
          <w:b/>
          <w:bCs/>
        </w:rPr>
        <w:t>Step 2 — Net loss calculation.</w:t>
      </w:r>
      <w:r w:rsidRPr="00EC25C2">
        <w:t xml:space="preserve"> For each counterparty, the broker-dealer calculates the net MTM loss across all open positions with that counterparty. If a counterparty has multiple TBA positions — some in gain, some in loss — they are netted against each other. Only the net loss generates a margin call.</w:t>
      </w:r>
    </w:p>
    <w:p w:rsidR="003A7985" w:rsidRPr="00EC25C2" w:rsidRDefault="003A7985" w:rsidP="003A7985">
      <w:r w:rsidRPr="00EC25C2">
        <w:rPr>
          <w:b/>
          <w:bCs/>
        </w:rPr>
        <w:t>Step 3 — Margin collection or return.</w:t>
      </w:r>
      <w:r w:rsidRPr="00EC25C2">
        <w:t xml:space="preserve"> If the net position shows a loss for the counterparty, the broker-dealer issues a margin call for that amount, to be settled the next business day. If the net position shows a gain, the broker-dealer returns the equivalent amount to the counterparty.</w:t>
      </w:r>
    </w:p>
    <w:p w:rsidR="003A7985" w:rsidRDefault="003A7985" w:rsidP="003A7985"/>
    <w:p w:rsidR="003A7985" w:rsidRDefault="003A7985" w:rsidP="003A7985">
      <w:pPr>
        <w:rPr>
          <w:b/>
          <w:bCs/>
        </w:rPr>
      </w:pPr>
      <w:r w:rsidRPr="00EC25C2">
        <w:rPr>
          <w:b/>
          <w:bCs/>
        </w:rPr>
        <w:t>How is MTM Margin Calculated Daily?</w:t>
      </w:r>
    </w:p>
    <w:p w:rsidR="003A7985" w:rsidRPr="00EC25C2" w:rsidRDefault="003A7985" w:rsidP="003A7985">
      <w:pPr>
        <w:rPr>
          <w:b/>
          <w:bCs/>
        </w:rPr>
      </w:pPr>
    </w:p>
    <w:p w:rsidR="003A7985" w:rsidRPr="00EC25C2" w:rsidRDefault="003A7985" w:rsidP="003A7985">
      <w:r w:rsidRPr="00EC25C2">
        <w:t xml:space="preserve">MTM stands for </w:t>
      </w:r>
      <w:r w:rsidRPr="00EC25C2">
        <w:rPr>
          <w:b/>
          <w:bCs/>
        </w:rPr>
        <w:t>Mark-to-Market</w:t>
      </w:r>
      <w:r w:rsidRPr="00EC25C2">
        <w:t>. The concept is straightforward: at the end of each trading day, every open position is revalued at its current market price — "marked to market" — and the gain or loss since the previous day's close is calculated. The party sitting on a loss must pay that loss to the party sitting on a gain. This daily settlement prevents losses from accumulating undetected over time.</w:t>
      </w:r>
    </w:p>
    <w:p w:rsidR="003A7985" w:rsidRPr="00EC25C2" w:rsidRDefault="003A7985" w:rsidP="003A7985">
      <w:r w:rsidRPr="00EC25C2">
        <w:t>Here is a concrete step-by-step example using a Covered Agency Transaction — a TBA (To Be Announced) mortgage-backed security trade, which is exactly the instrument the 2024 FINRA 4210 amendments targeted.</w:t>
      </w:r>
    </w:p>
    <w:p w:rsidR="003A7985" w:rsidRDefault="003A7985" w:rsidP="003A7985"/>
    <w:p w:rsidR="003A7985" w:rsidRPr="00EC25C2" w:rsidRDefault="003A7985" w:rsidP="003A7985"/>
    <w:p w:rsidR="003A7985" w:rsidRPr="00EC25C2" w:rsidRDefault="003A7985" w:rsidP="003A7985">
      <w:r w:rsidRPr="00EC25C2">
        <w:rPr>
          <w:b/>
          <w:bCs/>
        </w:rPr>
        <w:t>The Trade</w:t>
      </w:r>
    </w:p>
    <w:p w:rsidR="003A7985" w:rsidRPr="00EC25C2" w:rsidRDefault="003A7985" w:rsidP="003A7985">
      <w:r w:rsidRPr="00EC25C2">
        <w:t>On Monday, Broker-Dealer A agrees to sell a TBA mortgage-backed security to Counterparty B for $10,000,000, with settlement in 30 days. The agreed price is $98.00 per $100 face value.</w:t>
      </w:r>
    </w:p>
    <w:p w:rsidR="003A7985" w:rsidRPr="00EC25C2" w:rsidRDefault="003A7985" w:rsidP="003A7985">
      <w:r w:rsidRPr="00EC25C2">
        <w:rPr>
          <w:b/>
          <w:bCs/>
        </w:rPr>
        <w:t>Day 1 — Monday (Trade Date)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2242"/>
      </w:tblGrid>
      <w:tr w:rsidR="003A7985" w:rsidRPr="00EC25C2" w:rsidTr="00760D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A7985" w:rsidRPr="00EC25C2" w:rsidRDefault="003A7985" w:rsidP="00760D97"/>
        </w:tc>
        <w:tc>
          <w:tcPr>
            <w:tcW w:w="0" w:type="auto"/>
            <w:vAlign w:val="center"/>
            <w:hideMark/>
          </w:tcPr>
          <w:p w:rsidR="003A7985" w:rsidRPr="00EC25C2" w:rsidRDefault="003A7985" w:rsidP="00760D97"/>
        </w:tc>
      </w:tr>
      <w:tr w:rsidR="003A7985" w:rsidRPr="00EC25C2" w:rsidTr="00760D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985" w:rsidRPr="00EC25C2" w:rsidRDefault="003A7985" w:rsidP="00760D97">
            <w:r w:rsidRPr="00EC25C2">
              <w:t>Agreed trade price</w:t>
            </w:r>
          </w:p>
        </w:tc>
        <w:tc>
          <w:tcPr>
            <w:tcW w:w="0" w:type="auto"/>
            <w:vAlign w:val="center"/>
            <w:hideMark/>
          </w:tcPr>
          <w:p w:rsidR="003A7985" w:rsidRPr="00EC25C2" w:rsidRDefault="003A7985" w:rsidP="00760D97">
            <w:r w:rsidRPr="00EC25C2">
              <w:t>$98.00</w:t>
            </w:r>
          </w:p>
        </w:tc>
      </w:tr>
      <w:tr w:rsidR="003A7985" w:rsidRPr="00EC25C2" w:rsidTr="00760D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985" w:rsidRPr="00EC25C2" w:rsidRDefault="003A7985" w:rsidP="00760D97">
            <w:r w:rsidRPr="00EC25C2">
              <w:lastRenderedPageBreak/>
              <w:t>Current market price</w:t>
            </w:r>
          </w:p>
        </w:tc>
        <w:tc>
          <w:tcPr>
            <w:tcW w:w="0" w:type="auto"/>
            <w:vAlign w:val="center"/>
            <w:hideMark/>
          </w:tcPr>
          <w:p w:rsidR="003A7985" w:rsidRPr="00EC25C2" w:rsidRDefault="003A7985" w:rsidP="00760D97">
            <w:r w:rsidRPr="00EC25C2">
              <w:t>$98.00</w:t>
            </w:r>
          </w:p>
        </w:tc>
      </w:tr>
      <w:tr w:rsidR="003A7985" w:rsidRPr="00EC25C2" w:rsidTr="00760D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985" w:rsidRPr="00EC25C2" w:rsidRDefault="003A7985" w:rsidP="00760D97">
            <w:r w:rsidRPr="00EC25C2">
              <w:t>MTM gain/loss</w:t>
            </w:r>
          </w:p>
        </w:tc>
        <w:tc>
          <w:tcPr>
            <w:tcW w:w="0" w:type="auto"/>
            <w:vAlign w:val="center"/>
            <w:hideMark/>
          </w:tcPr>
          <w:p w:rsidR="003A7985" w:rsidRPr="00EC25C2" w:rsidRDefault="003A7985" w:rsidP="00760D97">
            <w:r w:rsidRPr="00EC25C2">
              <w:t>$0</w:t>
            </w:r>
          </w:p>
        </w:tc>
      </w:tr>
      <w:tr w:rsidR="003A7985" w:rsidRPr="00EC25C2" w:rsidTr="00760D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985" w:rsidRPr="00EC25C2" w:rsidRDefault="003A7985" w:rsidP="00760D97">
            <w:r w:rsidRPr="00EC25C2">
              <w:t>Margin collected</w:t>
            </w:r>
          </w:p>
        </w:tc>
        <w:tc>
          <w:tcPr>
            <w:tcW w:w="0" w:type="auto"/>
            <w:vAlign w:val="center"/>
            <w:hideMark/>
          </w:tcPr>
          <w:p w:rsidR="003A7985" w:rsidRPr="00EC25C2" w:rsidRDefault="003A7985" w:rsidP="00760D97">
            <w:r w:rsidRPr="00EC25C2">
              <w:t>$0 (no movement yet)</w:t>
            </w:r>
          </w:p>
        </w:tc>
      </w:tr>
    </w:tbl>
    <w:p w:rsidR="003A7985" w:rsidRPr="00EC25C2" w:rsidRDefault="003A7985" w:rsidP="003A7985">
      <w:r w:rsidRPr="00EC25C2">
        <w:t>No margin movement on day one because the market price equals the agreed trade price. The position is flat.</w:t>
      </w:r>
    </w:p>
    <w:p w:rsidR="003A7985" w:rsidRPr="00EC25C2" w:rsidRDefault="003A7985" w:rsidP="003A7985">
      <w:r w:rsidRPr="00EC25C2">
        <w:rPr>
          <w:b/>
          <w:bCs/>
        </w:rPr>
        <w:t>Day 2 — Tuesday</w:t>
      </w:r>
    </w:p>
    <w:p w:rsidR="003A7985" w:rsidRPr="00EC25C2" w:rsidRDefault="003A7985" w:rsidP="003A7985">
      <w:r w:rsidRPr="00EC25C2">
        <w:t>Market prices move. The TBA is now trading at $97.50.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4"/>
        <w:gridCol w:w="3771"/>
      </w:tblGrid>
      <w:tr w:rsidR="003A7985" w:rsidRPr="00EC25C2" w:rsidTr="00760D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A7985" w:rsidRPr="00EC25C2" w:rsidRDefault="003A7985" w:rsidP="00760D97"/>
        </w:tc>
        <w:tc>
          <w:tcPr>
            <w:tcW w:w="0" w:type="auto"/>
            <w:vAlign w:val="center"/>
            <w:hideMark/>
          </w:tcPr>
          <w:p w:rsidR="003A7985" w:rsidRPr="00EC25C2" w:rsidRDefault="003A7985" w:rsidP="00760D97"/>
        </w:tc>
      </w:tr>
      <w:tr w:rsidR="003A7985" w:rsidRPr="00EC25C2" w:rsidTr="00760D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985" w:rsidRPr="00EC25C2" w:rsidRDefault="003A7985" w:rsidP="00760D97">
            <w:r w:rsidRPr="00EC25C2">
              <w:t>Previous day price</w:t>
            </w:r>
          </w:p>
        </w:tc>
        <w:tc>
          <w:tcPr>
            <w:tcW w:w="0" w:type="auto"/>
            <w:vAlign w:val="center"/>
            <w:hideMark/>
          </w:tcPr>
          <w:p w:rsidR="003A7985" w:rsidRPr="00EC25C2" w:rsidRDefault="003A7985" w:rsidP="00760D97">
            <w:r w:rsidRPr="00EC25C2">
              <w:t>$98.00</w:t>
            </w:r>
          </w:p>
        </w:tc>
      </w:tr>
      <w:tr w:rsidR="003A7985" w:rsidRPr="00EC25C2" w:rsidTr="00760D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985" w:rsidRPr="00EC25C2" w:rsidRDefault="003A7985" w:rsidP="00760D97">
            <w:r w:rsidRPr="00EC25C2">
              <w:t>Current market price</w:t>
            </w:r>
          </w:p>
        </w:tc>
        <w:tc>
          <w:tcPr>
            <w:tcW w:w="0" w:type="auto"/>
            <w:vAlign w:val="center"/>
            <w:hideMark/>
          </w:tcPr>
          <w:p w:rsidR="003A7985" w:rsidRPr="00EC25C2" w:rsidRDefault="003A7985" w:rsidP="00760D97">
            <w:r w:rsidRPr="00EC25C2">
              <w:t>$97.50</w:t>
            </w:r>
          </w:p>
        </w:tc>
      </w:tr>
      <w:tr w:rsidR="003A7985" w:rsidRPr="00EC25C2" w:rsidTr="00760D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985" w:rsidRPr="00EC25C2" w:rsidRDefault="003A7985" w:rsidP="00760D97">
            <w:r w:rsidRPr="00EC25C2">
              <w:t>Price movement</w:t>
            </w:r>
          </w:p>
        </w:tc>
        <w:tc>
          <w:tcPr>
            <w:tcW w:w="0" w:type="auto"/>
            <w:vAlign w:val="center"/>
            <w:hideMark/>
          </w:tcPr>
          <w:p w:rsidR="003A7985" w:rsidRPr="00EC25C2" w:rsidRDefault="003A7985" w:rsidP="00760D97">
            <w:r w:rsidRPr="00EC25C2">
              <w:t>−$0.50 per $100 face value</w:t>
            </w:r>
          </w:p>
        </w:tc>
      </w:tr>
      <w:tr w:rsidR="003A7985" w:rsidRPr="00EC25C2" w:rsidTr="00760D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985" w:rsidRPr="00EC25C2" w:rsidRDefault="003A7985" w:rsidP="00760D97">
            <w:r w:rsidRPr="00EC25C2">
              <w:t>MTM loss on $10,000,000 position</w:t>
            </w:r>
          </w:p>
        </w:tc>
        <w:tc>
          <w:tcPr>
            <w:tcW w:w="0" w:type="auto"/>
            <w:vAlign w:val="center"/>
            <w:hideMark/>
          </w:tcPr>
          <w:p w:rsidR="003A7985" w:rsidRPr="00EC25C2" w:rsidRDefault="003A7985" w:rsidP="00760D97">
            <w:r w:rsidRPr="00EC25C2">
              <w:t>$0.50 / $100 × $10,000,000 = $50,000</w:t>
            </w:r>
          </w:p>
        </w:tc>
      </w:tr>
    </w:tbl>
    <w:p w:rsidR="003A7985" w:rsidRPr="00EC25C2" w:rsidRDefault="003A7985" w:rsidP="003A7985">
      <w:r w:rsidRPr="00EC25C2">
        <w:t>Counterparty B — the buyer — has a loss of $50,000 because they agreed to buy at $98.00 but the market has moved against them to $97.50. Under the FINRA 4210 Covered Agency Transaction amendments, Broker-Dealer A must collect $50,000 margin from Counterparty B by the end of that business day.</w:t>
      </w:r>
    </w:p>
    <w:p w:rsidR="003A7985" w:rsidRPr="00EC25C2" w:rsidRDefault="003A7985" w:rsidP="003A7985">
      <w:r w:rsidRPr="00EC25C2">
        <w:rPr>
          <w:b/>
          <w:bCs/>
        </w:rPr>
        <w:t>Day 3 — Wednesday</w:t>
      </w:r>
    </w:p>
    <w:p w:rsidR="003A7985" w:rsidRPr="00EC25C2" w:rsidRDefault="003A7985" w:rsidP="003A7985">
      <w:r w:rsidRPr="00EC25C2">
        <w:t>Market moves again. TBA now trading at $97.00.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0"/>
        <w:gridCol w:w="2700"/>
      </w:tblGrid>
      <w:tr w:rsidR="003A7985" w:rsidRPr="00EC25C2" w:rsidTr="00760D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A7985" w:rsidRPr="00EC25C2" w:rsidRDefault="003A7985" w:rsidP="00760D97"/>
        </w:tc>
        <w:tc>
          <w:tcPr>
            <w:tcW w:w="0" w:type="auto"/>
            <w:vAlign w:val="center"/>
            <w:hideMark/>
          </w:tcPr>
          <w:p w:rsidR="003A7985" w:rsidRPr="00EC25C2" w:rsidRDefault="003A7985" w:rsidP="00760D97"/>
        </w:tc>
      </w:tr>
      <w:tr w:rsidR="003A7985" w:rsidRPr="00EC25C2" w:rsidTr="00760D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985" w:rsidRPr="00EC25C2" w:rsidRDefault="003A7985" w:rsidP="00760D97">
            <w:r w:rsidRPr="00EC25C2">
              <w:t>Previous day price</w:t>
            </w:r>
          </w:p>
        </w:tc>
        <w:tc>
          <w:tcPr>
            <w:tcW w:w="0" w:type="auto"/>
            <w:vAlign w:val="center"/>
            <w:hideMark/>
          </w:tcPr>
          <w:p w:rsidR="003A7985" w:rsidRPr="00EC25C2" w:rsidRDefault="003A7985" w:rsidP="00760D97">
            <w:r w:rsidRPr="00EC25C2">
              <w:t>$97.50</w:t>
            </w:r>
          </w:p>
        </w:tc>
      </w:tr>
      <w:tr w:rsidR="003A7985" w:rsidRPr="00EC25C2" w:rsidTr="00760D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985" w:rsidRPr="00EC25C2" w:rsidRDefault="003A7985" w:rsidP="00760D97">
            <w:r w:rsidRPr="00EC25C2">
              <w:t>Current market price</w:t>
            </w:r>
          </w:p>
        </w:tc>
        <w:tc>
          <w:tcPr>
            <w:tcW w:w="0" w:type="auto"/>
            <w:vAlign w:val="center"/>
            <w:hideMark/>
          </w:tcPr>
          <w:p w:rsidR="003A7985" w:rsidRPr="00EC25C2" w:rsidRDefault="003A7985" w:rsidP="00760D97">
            <w:r w:rsidRPr="00EC25C2">
              <w:t>$97.00</w:t>
            </w:r>
          </w:p>
        </w:tc>
      </w:tr>
      <w:tr w:rsidR="003A7985" w:rsidRPr="00EC25C2" w:rsidTr="00760D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985" w:rsidRPr="00EC25C2" w:rsidRDefault="003A7985" w:rsidP="00760D97">
            <w:r w:rsidRPr="00EC25C2">
              <w:t>Price movement</w:t>
            </w:r>
          </w:p>
        </w:tc>
        <w:tc>
          <w:tcPr>
            <w:tcW w:w="0" w:type="auto"/>
            <w:vAlign w:val="center"/>
            <w:hideMark/>
          </w:tcPr>
          <w:p w:rsidR="003A7985" w:rsidRPr="00EC25C2" w:rsidRDefault="003A7985" w:rsidP="00760D97">
            <w:r w:rsidRPr="00EC25C2">
              <w:t>−$0.50 per $100 face value</w:t>
            </w:r>
          </w:p>
        </w:tc>
      </w:tr>
      <w:tr w:rsidR="003A7985" w:rsidRPr="00EC25C2" w:rsidTr="00760D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985" w:rsidRPr="00EC25C2" w:rsidRDefault="003A7985" w:rsidP="00760D97">
            <w:r w:rsidRPr="00EC25C2">
              <w:t>MTM loss today</w:t>
            </w:r>
          </w:p>
        </w:tc>
        <w:tc>
          <w:tcPr>
            <w:tcW w:w="0" w:type="auto"/>
            <w:vAlign w:val="center"/>
            <w:hideMark/>
          </w:tcPr>
          <w:p w:rsidR="003A7985" w:rsidRPr="00EC25C2" w:rsidRDefault="003A7985" w:rsidP="00760D97">
            <w:r w:rsidRPr="00EC25C2">
              <w:t>$50,000</w:t>
            </w:r>
          </w:p>
        </w:tc>
      </w:tr>
      <w:tr w:rsidR="003A7985" w:rsidRPr="00EC25C2" w:rsidTr="00760D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985" w:rsidRPr="00EC25C2" w:rsidRDefault="003A7985" w:rsidP="00760D97">
            <w:r w:rsidRPr="00EC25C2">
              <w:t>Cumulative MTM loss</w:t>
            </w:r>
          </w:p>
        </w:tc>
        <w:tc>
          <w:tcPr>
            <w:tcW w:w="0" w:type="auto"/>
            <w:vAlign w:val="center"/>
            <w:hideMark/>
          </w:tcPr>
          <w:p w:rsidR="003A7985" w:rsidRPr="00EC25C2" w:rsidRDefault="003A7985" w:rsidP="00760D97">
            <w:r w:rsidRPr="00EC25C2">
              <w:t>$100,000</w:t>
            </w:r>
          </w:p>
        </w:tc>
      </w:tr>
    </w:tbl>
    <w:p w:rsidR="003A7985" w:rsidRPr="00EC25C2" w:rsidRDefault="003A7985" w:rsidP="003A7985">
      <w:r w:rsidRPr="00EC25C2">
        <w:t>Another $50,000 is collected from Counterparty B. The daily collection resets — only today's movement is collected each day, not the cumulative total, because yesterday's loss was already collected yesterday.</w:t>
      </w:r>
    </w:p>
    <w:p w:rsidR="003A7985" w:rsidRPr="00EC25C2" w:rsidRDefault="003A7985" w:rsidP="003A7985">
      <w:r w:rsidRPr="00EC25C2">
        <w:rPr>
          <w:b/>
          <w:bCs/>
        </w:rPr>
        <w:t>Day 4 — Thursday</w:t>
      </w:r>
    </w:p>
    <w:p w:rsidR="003A7985" w:rsidRPr="00EC25C2" w:rsidRDefault="003A7985" w:rsidP="003A7985">
      <w:r w:rsidRPr="00EC25C2">
        <w:t>Market recovers. TBA now trading at $97.75.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2700"/>
      </w:tblGrid>
      <w:tr w:rsidR="003A7985" w:rsidRPr="00EC25C2" w:rsidTr="00760D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A7985" w:rsidRPr="00EC25C2" w:rsidRDefault="003A7985" w:rsidP="00760D97"/>
        </w:tc>
        <w:tc>
          <w:tcPr>
            <w:tcW w:w="0" w:type="auto"/>
            <w:vAlign w:val="center"/>
            <w:hideMark/>
          </w:tcPr>
          <w:p w:rsidR="003A7985" w:rsidRPr="00EC25C2" w:rsidRDefault="003A7985" w:rsidP="00760D97"/>
        </w:tc>
      </w:tr>
      <w:tr w:rsidR="003A7985" w:rsidRPr="00EC25C2" w:rsidTr="00760D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985" w:rsidRPr="00EC25C2" w:rsidRDefault="003A7985" w:rsidP="00760D97">
            <w:r w:rsidRPr="00EC25C2">
              <w:t>Previous day price</w:t>
            </w:r>
          </w:p>
        </w:tc>
        <w:tc>
          <w:tcPr>
            <w:tcW w:w="0" w:type="auto"/>
            <w:vAlign w:val="center"/>
            <w:hideMark/>
          </w:tcPr>
          <w:p w:rsidR="003A7985" w:rsidRPr="00EC25C2" w:rsidRDefault="003A7985" w:rsidP="00760D97">
            <w:r w:rsidRPr="00EC25C2">
              <w:t>$97.00</w:t>
            </w:r>
          </w:p>
        </w:tc>
      </w:tr>
      <w:tr w:rsidR="003A7985" w:rsidRPr="00EC25C2" w:rsidTr="00760D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985" w:rsidRPr="00EC25C2" w:rsidRDefault="003A7985" w:rsidP="00760D97">
            <w:r w:rsidRPr="00EC25C2">
              <w:t>Current market price</w:t>
            </w:r>
          </w:p>
        </w:tc>
        <w:tc>
          <w:tcPr>
            <w:tcW w:w="0" w:type="auto"/>
            <w:vAlign w:val="center"/>
            <w:hideMark/>
          </w:tcPr>
          <w:p w:rsidR="003A7985" w:rsidRPr="00EC25C2" w:rsidRDefault="003A7985" w:rsidP="00760D97">
            <w:r w:rsidRPr="00EC25C2">
              <w:t>$97.75</w:t>
            </w:r>
          </w:p>
        </w:tc>
      </w:tr>
      <w:tr w:rsidR="003A7985" w:rsidRPr="00EC25C2" w:rsidTr="00760D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985" w:rsidRPr="00EC25C2" w:rsidRDefault="003A7985" w:rsidP="00760D97">
            <w:r w:rsidRPr="00EC25C2">
              <w:t>Price movement</w:t>
            </w:r>
          </w:p>
        </w:tc>
        <w:tc>
          <w:tcPr>
            <w:tcW w:w="0" w:type="auto"/>
            <w:vAlign w:val="center"/>
            <w:hideMark/>
          </w:tcPr>
          <w:p w:rsidR="003A7985" w:rsidRPr="00EC25C2" w:rsidRDefault="003A7985" w:rsidP="00760D97">
            <w:r w:rsidRPr="00EC25C2">
              <w:t>+$0.75 per $100 face value</w:t>
            </w:r>
          </w:p>
        </w:tc>
      </w:tr>
      <w:tr w:rsidR="003A7985" w:rsidRPr="00EC25C2" w:rsidTr="00760D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985" w:rsidRPr="00EC25C2" w:rsidRDefault="003A7985" w:rsidP="00760D97">
            <w:r w:rsidRPr="00EC25C2">
              <w:t>MTM gain today</w:t>
            </w:r>
          </w:p>
        </w:tc>
        <w:tc>
          <w:tcPr>
            <w:tcW w:w="0" w:type="auto"/>
            <w:vAlign w:val="center"/>
            <w:hideMark/>
          </w:tcPr>
          <w:p w:rsidR="003A7985" w:rsidRPr="00EC25C2" w:rsidRDefault="003A7985" w:rsidP="00760D97">
            <w:r w:rsidRPr="00EC25C2">
              <w:t>$75,000</w:t>
            </w:r>
          </w:p>
        </w:tc>
      </w:tr>
    </w:tbl>
    <w:p w:rsidR="003A7985" w:rsidRPr="00EC25C2" w:rsidRDefault="003A7985" w:rsidP="003A7985">
      <w:r w:rsidRPr="00EC25C2">
        <w:t>Now Counterparty B is in a gain position for the day. The broker-dealer returns $75,000 to Counterparty B. This is the symmetry of daily MTM settlement — it flows both ways.</w:t>
      </w:r>
    </w:p>
    <w:p w:rsidR="003A7985" w:rsidRDefault="003A7985" w:rsidP="003A7985"/>
    <w:p w:rsidR="003A7985" w:rsidRPr="0040210D" w:rsidRDefault="003A7985" w:rsidP="003A7985">
      <w:pPr>
        <w:rPr>
          <w:b/>
          <w:bCs/>
        </w:rPr>
      </w:pPr>
      <w:r w:rsidRPr="0040210D">
        <w:rPr>
          <w:b/>
          <w:bCs/>
        </w:rPr>
        <w:t>Confusion / Clarifications:</w:t>
      </w:r>
    </w:p>
    <w:p w:rsidR="003A7985" w:rsidRDefault="003A7985" w:rsidP="003A7985"/>
    <w:p w:rsidR="003A7985" w:rsidRDefault="003A7985" w:rsidP="003A7985">
      <w:r>
        <w:t xml:space="preserve">1. </w:t>
      </w:r>
      <w:r w:rsidRPr="00423FD2">
        <w:t>Why is Short Sale IM not taken from cash</w:t>
      </w:r>
      <w:r>
        <w:t>; instead, it is funded by Broker-dealer and is reflected as a Liability</w:t>
      </w:r>
      <w:r w:rsidRPr="00423FD2">
        <w:t>?</w:t>
      </w:r>
    </w:p>
    <w:p w:rsidR="003A7985" w:rsidRDefault="003A7985" w:rsidP="003A7985"/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8"/>
        <w:gridCol w:w="1202"/>
        <w:gridCol w:w="459"/>
        <w:gridCol w:w="544"/>
        <w:gridCol w:w="607"/>
        <w:gridCol w:w="678"/>
        <w:gridCol w:w="678"/>
        <w:gridCol w:w="765"/>
        <w:gridCol w:w="765"/>
        <w:gridCol w:w="743"/>
        <w:gridCol w:w="743"/>
        <w:gridCol w:w="743"/>
        <w:gridCol w:w="678"/>
        <w:gridCol w:w="678"/>
        <w:gridCol w:w="678"/>
        <w:gridCol w:w="678"/>
        <w:gridCol w:w="547"/>
        <w:gridCol w:w="2536"/>
      </w:tblGrid>
      <w:tr w:rsidR="003A7985" w:rsidTr="00760D97">
        <w:tc>
          <w:tcPr>
            <w:tcW w:w="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D4"/>
            <w:tcMar>
              <w:top w:w="35" w:type="dxa"/>
              <w:left w:w="50" w:type="dxa"/>
              <w:bottom w:w="35" w:type="dxa"/>
              <w:right w:w="50" w:type="dxa"/>
            </w:tcMar>
          </w:tcPr>
          <w:p w:rsidR="003A7985" w:rsidRDefault="003A7985" w:rsidP="00760D97">
            <w:r>
              <w:rPr>
                <w:rFonts w:ascii="Arial" w:eastAsia="Arial" w:hAnsi="Arial" w:cs="Arial"/>
                <w:color w:val="333333"/>
                <w:sz w:val="13"/>
                <w:szCs w:val="13"/>
              </w:rPr>
              <w:t>Day 1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D4"/>
            <w:tcMar>
              <w:top w:w="35" w:type="dxa"/>
              <w:left w:w="50" w:type="dxa"/>
              <w:bottom w:w="35" w:type="dxa"/>
              <w:right w:w="50" w:type="dxa"/>
            </w:tcMar>
          </w:tcPr>
          <w:p w:rsidR="003A7985" w:rsidRDefault="003A7985" w:rsidP="00760D97">
            <w:r>
              <w:rPr>
                <w:rFonts w:ascii="Arial" w:eastAsia="Arial" w:hAnsi="Arial" w:cs="Arial"/>
                <w:color w:val="333333"/>
                <w:sz w:val="13"/>
                <w:szCs w:val="13"/>
              </w:rPr>
              <w:t>TSLA — new SHORT</w:t>
            </w:r>
          </w:p>
        </w:tc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D4"/>
            <w:tcMar>
              <w:top w:w="35" w:type="dxa"/>
              <w:left w:w="50" w:type="dxa"/>
              <w:bottom w:w="35" w:type="dxa"/>
              <w:right w:w="50" w:type="dxa"/>
            </w:tcMar>
          </w:tcPr>
          <w:p w:rsidR="003A7985" w:rsidRDefault="003A7985" w:rsidP="00760D97">
            <w:r>
              <w:rPr>
                <w:rFonts w:ascii="Arial" w:eastAsia="Arial" w:hAnsi="Arial" w:cs="Arial"/>
                <w:color w:val="333333"/>
                <w:sz w:val="13"/>
                <w:szCs w:val="13"/>
              </w:rPr>
              <w:t>500</w:t>
            </w:r>
          </w:p>
        </w:tc>
        <w:tc>
          <w:tcPr>
            <w:tcW w:w="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D4"/>
            <w:tcMar>
              <w:top w:w="35" w:type="dxa"/>
              <w:left w:w="50" w:type="dxa"/>
              <w:bottom w:w="35" w:type="dxa"/>
              <w:right w:w="50" w:type="dxa"/>
            </w:tcMar>
          </w:tcPr>
          <w:p w:rsidR="003A7985" w:rsidRDefault="003A7985" w:rsidP="00760D97">
            <w:r>
              <w:rPr>
                <w:rFonts w:ascii="Arial" w:eastAsia="Arial" w:hAnsi="Arial" w:cs="Arial"/>
                <w:color w:val="333333"/>
                <w:sz w:val="13"/>
                <w:szCs w:val="13"/>
              </w:rPr>
              <w:t>200.00</w:t>
            </w:r>
          </w:p>
        </w:tc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D4"/>
            <w:tcMar>
              <w:top w:w="35" w:type="dxa"/>
              <w:left w:w="50" w:type="dxa"/>
              <w:bottom w:w="35" w:type="dxa"/>
              <w:right w:w="50" w:type="dxa"/>
            </w:tcMar>
          </w:tcPr>
          <w:p w:rsidR="003A7985" w:rsidRDefault="003A7985" w:rsidP="00760D9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392B"/>
                <w:sz w:val="13"/>
                <w:szCs w:val="13"/>
              </w:rPr>
              <w:t>SHORT</w:t>
            </w:r>
          </w:p>
        </w:tc>
        <w:tc>
          <w:tcPr>
            <w:tcW w:w="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D4"/>
            <w:tcMar>
              <w:top w:w="35" w:type="dxa"/>
              <w:left w:w="50" w:type="dxa"/>
              <w:bottom w:w="35" w:type="dxa"/>
              <w:right w:w="50" w:type="dxa"/>
            </w:tcMar>
          </w:tcPr>
          <w:p w:rsidR="003A7985" w:rsidRDefault="003A7985" w:rsidP="00760D97">
            <w:pPr>
              <w:jc w:val="right"/>
            </w:pPr>
            <w:r>
              <w:rPr>
                <w:rFonts w:ascii="Arial" w:eastAsia="Arial" w:hAnsi="Arial" w:cs="Arial"/>
                <w:color w:val="333333"/>
                <w:sz w:val="13"/>
                <w:szCs w:val="13"/>
              </w:rPr>
              <w:t>50,000</w:t>
            </w:r>
          </w:p>
        </w:tc>
        <w:tc>
          <w:tcPr>
            <w:tcW w:w="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D4"/>
            <w:tcMar>
              <w:top w:w="35" w:type="dxa"/>
              <w:left w:w="50" w:type="dxa"/>
              <w:bottom w:w="35" w:type="dxa"/>
              <w:right w:w="50" w:type="dxa"/>
            </w:tcMar>
          </w:tcPr>
          <w:p w:rsidR="003A7985" w:rsidRDefault="003A7985" w:rsidP="00760D97">
            <w:pPr>
              <w:jc w:val="right"/>
            </w:pPr>
            <w:r>
              <w:rPr>
                <w:rFonts w:ascii="Arial" w:eastAsia="Arial" w:hAnsi="Arial" w:cs="Arial"/>
                <w:color w:val="333333"/>
                <w:sz w:val="13"/>
                <w:szCs w:val="13"/>
              </w:rPr>
              <w:t>30,000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D4"/>
            <w:tcMar>
              <w:top w:w="35" w:type="dxa"/>
              <w:left w:w="50" w:type="dxa"/>
              <w:bottom w:w="35" w:type="dxa"/>
              <w:right w:w="50" w:type="dxa"/>
            </w:tcMar>
          </w:tcPr>
          <w:p w:rsidR="003A7985" w:rsidRDefault="003A7985" w:rsidP="00760D97">
            <w:pPr>
              <w:jc w:val="right"/>
            </w:pPr>
            <w:r>
              <w:rPr>
                <w:rFonts w:ascii="Arial" w:eastAsia="Arial" w:hAnsi="Arial" w:cs="Arial"/>
                <w:color w:val="333333"/>
                <w:sz w:val="13"/>
                <w:szCs w:val="13"/>
              </w:rPr>
              <w:t>125,000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D4"/>
            <w:tcMar>
              <w:top w:w="35" w:type="dxa"/>
              <w:left w:w="50" w:type="dxa"/>
              <w:bottom w:w="35" w:type="dxa"/>
              <w:right w:w="50" w:type="dxa"/>
            </w:tcMar>
          </w:tcPr>
          <w:p w:rsidR="003A7985" w:rsidRDefault="003A7985" w:rsidP="00760D97">
            <w:pPr>
              <w:jc w:val="right"/>
            </w:pPr>
            <w:r>
              <w:rPr>
                <w:rFonts w:ascii="Arial" w:eastAsia="Arial" w:hAnsi="Arial" w:cs="Arial"/>
                <w:color w:val="333333"/>
                <w:sz w:val="13"/>
                <w:szCs w:val="13"/>
              </w:rPr>
              <w:t>67,500</w:t>
            </w:r>
          </w:p>
        </w:tc>
        <w:tc>
          <w:tcPr>
            <w:tcW w:w="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D4"/>
            <w:tcMar>
              <w:top w:w="35" w:type="dxa"/>
              <w:left w:w="50" w:type="dxa"/>
              <w:bottom w:w="35" w:type="dxa"/>
              <w:right w:w="50" w:type="dxa"/>
            </w:tcMar>
          </w:tcPr>
          <w:p w:rsidR="003A7985" w:rsidRDefault="003A7985" w:rsidP="00760D97">
            <w:pPr>
              <w:jc w:val="right"/>
            </w:pPr>
            <w:r>
              <w:rPr>
                <w:rFonts w:ascii="Arial" w:eastAsia="Arial" w:hAnsi="Arial" w:cs="Arial"/>
                <w:color w:val="333333"/>
                <w:sz w:val="13"/>
                <w:szCs w:val="13"/>
              </w:rPr>
              <w:t>775,000</w:t>
            </w:r>
          </w:p>
        </w:tc>
        <w:tc>
          <w:tcPr>
            <w:tcW w:w="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D4"/>
            <w:tcMar>
              <w:top w:w="35" w:type="dxa"/>
              <w:left w:w="50" w:type="dxa"/>
              <w:bottom w:w="35" w:type="dxa"/>
              <w:right w:w="50" w:type="dxa"/>
            </w:tcMar>
          </w:tcPr>
          <w:p w:rsidR="003A7985" w:rsidRDefault="003A7985" w:rsidP="00760D97">
            <w:pPr>
              <w:jc w:val="right"/>
            </w:pPr>
            <w:r>
              <w:rPr>
                <w:rFonts w:ascii="Arial" w:eastAsia="Arial" w:hAnsi="Arial" w:cs="Arial"/>
                <w:color w:val="333333"/>
                <w:sz w:val="13"/>
                <w:szCs w:val="13"/>
              </w:rPr>
              <w:t>175,000</w:t>
            </w:r>
          </w:p>
        </w:tc>
        <w:tc>
          <w:tcPr>
            <w:tcW w:w="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D4"/>
            <w:tcMar>
              <w:top w:w="35" w:type="dxa"/>
              <w:left w:w="50" w:type="dxa"/>
              <w:bottom w:w="35" w:type="dxa"/>
              <w:right w:w="50" w:type="dxa"/>
            </w:tcMar>
          </w:tcPr>
          <w:p w:rsidR="003A7985" w:rsidRDefault="003A7985" w:rsidP="00760D97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333333"/>
                <w:sz w:val="13"/>
                <w:szCs w:val="13"/>
              </w:rPr>
              <w:t>600,000</w:t>
            </w:r>
          </w:p>
        </w:tc>
        <w:tc>
          <w:tcPr>
            <w:tcW w:w="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D4"/>
            <w:tcMar>
              <w:top w:w="35" w:type="dxa"/>
              <w:left w:w="50" w:type="dxa"/>
              <w:bottom w:w="35" w:type="dxa"/>
              <w:right w:w="50" w:type="dxa"/>
            </w:tcMar>
          </w:tcPr>
          <w:p w:rsidR="003A7985" w:rsidRDefault="003A7985" w:rsidP="00760D97">
            <w:pPr>
              <w:jc w:val="right"/>
            </w:pPr>
            <w:r>
              <w:rPr>
                <w:rFonts w:ascii="Arial" w:eastAsia="Arial" w:hAnsi="Arial" w:cs="Arial"/>
                <w:color w:val="333333"/>
                <w:sz w:val="13"/>
                <w:szCs w:val="13"/>
              </w:rPr>
              <w:t>500,000</w:t>
            </w:r>
          </w:p>
        </w:tc>
        <w:tc>
          <w:tcPr>
            <w:tcW w:w="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D4"/>
            <w:tcMar>
              <w:top w:w="35" w:type="dxa"/>
              <w:left w:w="50" w:type="dxa"/>
              <w:bottom w:w="35" w:type="dxa"/>
              <w:right w:w="50" w:type="dxa"/>
            </w:tcMar>
          </w:tcPr>
          <w:p w:rsidR="003A7985" w:rsidRDefault="003A7985" w:rsidP="00760D97">
            <w:pPr>
              <w:jc w:val="right"/>
            </w:pPr>
            <w:r>
              <w:rPr>
                <w:rFonts w:ascii="Arial" w:eastAsia="Arial" w:hAnsi="Arial" w:cs="Arial"/>
                <w:color w:val="333333"/>
                <w:sz w:val="13"/>
                <w:szCs w:val="13"/>
              </w:rPr>
              <w:t>75,000</w:t>
            </w:r>
          </w:p>
        </w:tc>
        <w:tc>
          <w:tcPr>
            <w:tcW w:w="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D4"/>
            <w:tcMar>
              <w:top w:w="35" w:type="dxa"/>
              <w:left w:w="50" w:type="dxa"/>
              <w:bottom w:w="35" w:type="dxa"/>
              <w:right w:w="50" w:type="dxa"/>
            </w:tcMar>
          </w:tcPr>
          <w:p w:rsidR="003A7985" w:rsidRDefault="003A7985" w:rsidP="00760D97">
            <w:pPr>
              <w:jc w:val="right"/>
            </w:pPr>
            <w:r>
              <w:rPr>
                <w:rFonts w:ascii="Arial" w:eastAsia="Arial" w:hAnsi="Arial" w:cs="Arial"/>
                <w:color w:val="333333"/>
                <w:sz w:val="13"/>
                <w:szCs w:val="13"/>
              </w:rPr>
              <w:t>950,000</w:t>
            </w:r>
          </w:p>
        </w:tc>
        <w:tc>
          <w:tcPr>
            <w:tcW w:w="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D4"/>
            <w:tcMar>
              <w:top w:w="35" w:type="dxa"/>
              <w:left w:w="50" w:type="dxa"/>
              <w:bottom w:w="35" w:type="dxa"/>
              <w:right w:w="50" w:type="dxa"/>
            </w:tcMar>
          </w:tcPr>
          <w:p w:rsidR="003A7985" w:rsidRDefault="003A7985" w:rsidP="00760D97">
            <w:pPr>
              <w:jc w:val="right"/>
            </w:pPr>
            <w:r>
              <w:rPr>
                <w:rFonts w:ascii="Arial" w:eastAsia="Arial" w:hAnsi="Arial" w:cs="Arial"/>
                <w:color w:val="333333"/>
                <w:sz w:val="13"/>
                <w:szCs w:val="13"/>
              </w:rPr>
              <w:t>—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D4"/>
            <w:tcMar>
              <w:top w:w="35" w:type="dxa"/>
              <w:left w:w="50" w:type="dxa"/>
              <w:bottom w:w="35" w:type="dxa"/>
              <w:right w:w="50" w:type="dxa"/>
            </w:tcMar>
          </w:tcPr>
          <w:p w:rsidR="003A7985" w:rsidRDefault="003A7985" w:rsidP="00760D97">
            <w:pPr>
              <w:jc w:val="center"/>
            </w:pPr>
            <w:r>
              <w:rPr>
                <w:rFonts w:ascii="Segoe UI Symbol" w:eastAsia="Arial" w:hAnsi="Segoe UI Symbol" w:cs="Segoe UI Symbol"/>
                <w:b/>
                <w:bCs/>
                <w:color w:val="1E8449"/>
                <w:sz w:val="13"/>
                <w:szCs w:val="13"/>
              </w:rPr>
              <w:t>✓</w:t>
            </w:r>
          </w:p>
        </w:tc>
        <w:tc>
          <w:tcPr>
            <w:tcW w:w="2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D4"/>
            <w:tcMar>
              <w:top w:w="35" w:type="dxa"/>
              <w:left w:w="50" w:type="dxa"/>
              <w:bottom w:w="35" w:type="dxa"/>
              <w:right w:w="50" w:type="dxa"/>
            </w:tcMar>
          </w:tcPr>
          <w:p w:rsidR="003A7985" w:rsidRDefault="003A7985" w:rsidP="00760D97">
            <w:r>
              <w:rPr>
                <w:rFonts w:ascii="Arial" w:eastAsia="Arial" w:hAnsi="Arial" w:cs="Arial"/>
                <w:i/>
                <w:iCs/>
                <w:color w:val="555555"/>
                <w:sz w:val="11"/>
                <w:szCs w:val="11"/>
              </w:rPr>
              <w:t xml:space="preserve">Short sell 500 TSLA @$200. Position value=$100,000. Short sale proceeds=$100,000 added to cash. Cash now=$525,000. IM=50%×$100,000=$50,000 locked. MM=30%×$100,000=$30,000. Assets=$150,000(AAPL)+$100,000(short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555555"/>
                <w:sz w:val="11"/>
                <w:szCs w:val="11"/>
              </w:rPr>
              <w:t>proceeds)+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555555"/>
                <w:sz w:val="11"/>
                <w:szCs w:val="11"/>
              </w:rPr>
              <w:t xml:space="preserve">$425,000(pre-short cash)=$675,000. Wait — cash is now $525,000 including proceeds. </w:t>
            </w:r>
            <w:r>
              <w:rPr>
                <w:rFonts w:ascii="Arial" w:eastAsia="Arial" w:hAnsi="Arial" w:cs="Arial"/>
                <w:i/>
                <w:iCs/>
                <w:color w:val="555555"/>
                <w:sz w:val="11"/>
                <w:szCs w:val="11"/>
              </w:rPr>
              <w:lastRenderedPageBreak/>
              <w:t xml:space="preserve">Assets=$150,000+$525,000=$675,000. Liabilities=$75,000(loan)+$100,000(short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555555"/>
                <w:sz w:val="11"/>
                <w:szCs w:val="11"/>
              </w:rPr>
              <w:t>obligation)=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555555"/>
                <w:sz w:val="11"/>
                <w:szCs w:val="11"/>
              </w:rPr>
              <w:t xml:space="preserve">$175,000. Equity=$675,000-$175,000=$500,000. Total locked IM=$75,000+$50,000=$125,000. </w:t>
            </w:r>
            <w:r>
              <w:rPr>
                <w:i/>
                <w:iCs/>
                <w:color w:val="555555"/>
                <w:sz w:val="11"/>
                <w:szCs w:val="11"/>
              </w:rPr>
              <w:t>Available Equity</w:t>
            </w:r>
            <w:r>
              <w:rPr>
                <w:rFonts w:ascii="Arial" w:eastAsia="Arial" w:hAnsi="Arial" w:cs="Arial"/>
                <w:i/>
                <w:iCs/>
                <w:color w:val="555555"/>
                <w:sz w:val="11"/>
                <w:szCs w:val="11"/>
              </w:rPr>
              <w:t>=$500,000-$125,000=$375,000. Buying Power=$375,000÷50%=$750,000.</w:t>
            </w:r>
          </w:p>
        </w:tc>
      </w:tr>
    </w:tbl>
    <w:p w:rsidR="003A7985" w:rsidRDefault="003A7985" w:rsidP="003A7985"/>
    <w:p w:rsidR="003A7985" w:rsidRDefault="003A7985" w:rsidP="003A7985"/>
    <w:p w:rsidR="003A7985" w:rsidRPr="00423FD2" w:rsidRDefault="003A7985" w:rsidP="003A7985">
      <w:r w:rsidRPr="00423FD2">
        <w:t>You have identified something that confuses almost everyone when they first work through short sale margin accounting. Let me explain it precisely.</w:t>
      </w:r>
    </w:p>
    <w:p w:rsidR="003A7985" w:rsidRPr="00423FD2" w:rsidRDefault="003A7985" w:rsidP="003A7985">
      <w:r w:rsidRPr="00423FD2">
        <w:t xml:space="preserve">When you </w:t>
      </w:r>
      <w:r w:rsidRPr="00423FD2">
        <w:rPr>
          <w:b/>
          <w:bCs/>
        </w:rPr>
        <w:t>buy</w:t>
      </w:r>
      <w:r w:rsidRPr="00423FD2">
        <w:t xml:space="preserve"> a stock on margin, the mechanics are clear:</w:t>
      </w:r>
    </w:p>
    <w:p w:rsidR="003A7985" w:rsidRPr="00423FD2" w:rsidRDefault="003A7985" w:rsidP="003A7985">
      <w:pPr>
        <w:numPr>
          <w:ilvl w:val="0"/>
          <w:numId w:val="1"/>
        </w:numPr>
      </w:pPr>
      <w:r w:rsidRPr="00423FD2">
        <w:t>You pay your IM share from cash</w:t>
      </w:r>
    </w:p>
    <w:p w:rsidR="003A7985" w:rsidRPr="00423FD2" w:rsidRDefault="003A7985" w:rsidP="003A7985">
      <w:pPr>
        <w:numPr>
          <w:ilvl w:val="0"/>
          <w:numId w:val="1"/>
        </w:numPr>
      </w:pPr>
      <w:r w:rsidRPr="00423FD2">
        <w:t>Broker lends you the rest</w:t>
      </w:r>
    </w:p>
    <w:p w:rsidR="003A7985" w:rsidRPr="00423FD2" w:rsidRDefault="003A7985" w:rsidP="003A7985">
      <w:pPr>
        <w:numPr>
          <w:ilvl w:val="0"/>
          <w:numId w:val="1"/>
        </w:numPr>
      </w:pPr>
      <w:r w:rsidRPr="00423FD2">
        <w:t>You own the stock</w:t>
      </w:r>
    </w:p>
    <w:p w:rsidR="003A7985" w:rsidRPr="00423FD2" w:rsidRDefault="003A7985" w:rsidP="003A7985">
      <w:r w:rsidRPr="00423FD2">
        <w:t xml:space="preserve">When you </w:t>
      </w:r>
      <w:r w:rsidRPr="00423FD2">
        <w:rPr>
          <w:b/>
          <w:bCs/>
        </w:rPr>
        <w:t>short</w:t>
      </w:r>
      <w:r w:rsidRPr="00423FD2">
        <w:t xml:space="preserve"> a stock, the mechanics are fundamentally different:</w:t>
      </w:r>
    </w:p>
    <w:p w:rsidR="003A7985" w:rsidRPr="00423FD2" w:rsidRDefault="003A7985" w:rsidP="003A7985">
      <w:r w:rsidRPr="00423FD2">
        <w:t xml:space="preserve">You do not buy anything. You </w:t>
      </w:r>
      <w:r w:rsidRPr="00423FD2">
        <w:rPr>
          <w:b/>
          <w:bCs/>
        </w:rPr>
        <w:t>borrow</w:t>
      </w:r>
      <w:r w:rsidRPr="00423FD2">
        <w:t xml:space="preserve"> shares from the broker, sell them immediately, and receive cash proceeds. You now owe the broker those shares back at some future point.</w:t>
      </w:r>
    </w:p>
    <w:p w:rsidR="003A7985" w:rsidRPr="00423FD2" w:rsidRDefault="003A7985" w:rsidP="003A7985">
      <w:r w:rsidRPr="00423FD2">
        <w:t xml:space="preserve">The IM on a short sale is not a payment you make. It is a </w:t>
      </w:r>
      <w:r w:rsidRPr="00423FD2">
        <w:rPr>
          <w:b/>
          <w:bCs/>
        </w:rPr>
        <w:t>hold</w:t>
      </w:r>
      <w:r w:rsidRPr="00423FD2">
        <w:t xml:space="preserve"> placed on equity already in your account — ensuring you cannot withdraw it or use it for other purposes while the short position is open. It is a notional lock, not a cash outflow.</w:t>
      </w:r>
    </w:p>
    <w:p w:rsidR="003A7985" w:rsidRDefault="003A7985" w:rsidP="003A7985"/>
    <w:p w:rsidR="003A7985" w:rsidRDefault="003A7985" w:rsidP="003A7985">
      <w:r w:rsidRPr="00423FD2">
        <w:t>Here is the precise mechanics:</w:t>
      </w:r>
    </w:p>
    <w:p w:rsidR="003A7985" w:rsidRPr="00423FD2" w:rsidRDefault="003A7985" w:rsidP="003A7985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2"/>
        <w:gridCol w:w="3436"/>
        <w:gridCol w:w="2848"/>
      </w:tblGrid>
      <w:tr w:rsidR="003A7985" w:rsidRPr="00423FD2" w:rsidTr="00760D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A7985" w:rsidRPr="00423FD2" w:rsidRDefault="003A7985" w:rsidP="00760D97">
            <w:pPr>
              <w:rPr>
                <w:b/>
                <w:bCs/>
              </w:rPr>
            </w:pPr>
            <w:r w:rsidRPr="00423FD2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3A7985" w:rsidRPr="00423FD2" w:rsidRDefault="003A7985" w:rsidP="00760D97">
            <w:pPr>
              <w:rPr>
                <w:b/>
                <w:bCs/>
              </w:rPr>
            </w:pPr>
            <w:r w:rsidRPr="00423FD2">
              <w:rPr>
                <w:b/>
                <w:bCs/>
              </w:rPr>
              <w:t>What happens</w:t>
            </w:r>
          </w:p>
        </w:tc>
        <w:tc>
          <w:tcPr>
            <w:tcW w:w="0" w:type="auto"/>
            <w:vAlign w:val="center"/>
            <w:hideMark/>
          </w:tcPr>
          <w:p w:rsidR="003A7985" w:rsidRPr="00423FD2" w:rsidRDefault="003A7985" w:rsidP="00760D97">
            <w:pPr>
              <w:rPr>
                <w:b/>
                <w:bCs/>
              </w:rPr>
            </w:pPr>
            <w:r w:rsidRPr="00423FD2">
              <w:rPr>
                <w:b/>
                <w:bCs/>
              </w:rPr>
              <w:t>Cash effect</w:t>
            </w:r>
          </w:p>
        </w:tc>
      </w:tr>
      <w:tr w:rsidR="003A7985" w:rsidRPr="00423FD2" w:rsidTr="00760D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985" w:rsidRPr="00423FD2" w:rsidRDefault="003A7985" w:rsidP="00760D97">
            <w:r w:rsidRPr="00423FD2">
              <w:t>Broker lends you 500 TSLA shares</w:t>
            </w:r>
          </w:p>
        </w:tc>
        <w:tc>
          <w:tcPr>
            <w:tcW w:w="0" w:type="auto"/>
            <w:vAlign w:val="center"/>
            <w:hideMark/>
          </w:tcPr>
          <w:p w:rsidR="003A7985" w:rsidRPr="00423FD2" w:rsidRDefault="003A7985" w:rsidP="00760D97">
            <w:r w:rsidRPr="00423FD2">
              <w:t>You receive shares temporarily</w:t>
            </w:r>
          </w:p>
        </w:tc>
        <w:tc>
          <w:tcPr>
            <w:tcW w:w="0" w:type="auto"/>
            <w:vAlign w:val="center"/>
            <w:hideMark/>
          </w:tcPr>
          <w:p w:rsidR="003A7985" w:rsidRPr="00423FD2" w:rsidRDefault="003A7985" w:rsidP="00760D97">
            <w:r w:rsidRPr="00423FD2">
              <w:t>No cash movement</w:t>
            </w:r>
          </w:p>
        </w:tc>
      </w:tr>
      <w:tr w:rsidR="003A7985" w:rsidRPr="00423FD2" w:rsidTr="00760D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985" w:rsidRPr="00423FD2" w:rsidRDefault="003A7985" w:rsidP="00760D97">
            <w:r w:rsidRPr="00423FD2">
              <w:t>You sell 500 TSLA at $200</w:t>
            </w:r>
          </w:p>
        </w:tc>
        <w:tc>
          <w:tcPr>
            <w:tcW w:w="0" w:type="auto"/>
            <w:vAlign w:val="center"/>
            <w:hideMark/>
          </w:tcPr>
          <w:p w:rsidR="003A7985" w:rsidRPr="00423FD2" w:rsidRDefault="003A7985" w:rsidP="00760D97">
            <w:r w:rsidRPr="00423FD2">
              <w:t>You receive $100,000 cash proceeds</w:t>
            </w:r>
          </w:p>
        </w:tc>
        <w:tc>
          <w:tcPr>
            <w:tcW w:w="0" w:type="auto"/>
            <w:vAlign w:val="center"/>
            <w:hideMark/>
          </w:tcPr>
          <w:p w:rsidR="003A7985" w:rsidRPr="00423FD2" w:rsidRDefault="003A7985" w:rsidP="00760D97">
            <w:r w:rsidRPr="00423FD2">
              <w:t>Cash +$100,000</w:t>
            </w:r>
          </w:p>
        </w:tc>
      </w:tr>
      <w:tr w:rsidR="003A7985" w:rsidRPr="00423FD2" w:rsidTr="00760D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985" w:rsidRPr="00423FD2" w:rsidRDefault="003A7985" w:rsidP="00760D97">
            <w:r w:rsidRPr="00423FD2">
              <w:t>Broker places IM hold on your account</w:t>
            </w:r>
          </w:p>
        </w:tc>
        <w:tc>
          <w:tcPr>
            <w:tcW w:w="0" w:type="auto"/>
            <w:vAlign w:val="center"/>
            <w:hideMark/>
          </w:tcPr>
          <w:p w:rsidR="003A7985" w:rsidRPr="00423FD2" w:rsidRDefault="003A7985" w:rsidP="00760D97">
            <w:r w:rsidRPr="00423FD2">
              <w:t>$50,000 of your existing equity is frozen</w:t>
            </w:r>
          </w:p>
        </w:tc>
        <w:tc>
          <w:tcPr>
            <w:tcW w:w="0" w:type="auto"/>
            <w:vAlign w:val="center"/>
            <w:hideMark/>
          </w:tcPr>
          <w:p w:rsidR="003A7985" w:rsidRPr="00423FD2" w:rsidRDefault="003A7985" w:rsidP="00760D97">
            <w:r w:rsidRPr="00423FD2">
              <w:t>No cash movement — it is a notional lock</w:t>
            </w:r>
          </w:p>
        </w:tc>
      </w:tr>
      <w:tr w:rsidR="003A7985" w:rsidRPr="00423FD2" w:rsidTr="00760D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985" w:rsidRPr="00423FD2" w:rsidRDefault="003A7985" w:rsidP="00760D97">
            <w:r w:rsidRPr="00423FD2">
              <w:t>Broker holds short proceeds as collateral</w:t>
            </w:r>
          </w:p>
        </w:tc>
        <w:tc>
          <w:tcPr>
            <w:tcW w:w="0" w:type="auto"/>
            <w:vAlign w:val="center"/>
            <w:hideMark/>
          </w:tcPr>
          <w:p w:rsidR="003A7985" w:rsidRPr="00423FD2" w:rsidRDefault="003A7985" w:rsidP="00760D97">
            <w:r w:rsidRPr="00423FD2">
              <w:t>The $100,000 proceeds cannot be freely withdrawn</w:t>
            </w:r>
          </w:p>
        </w:tc>
        <w:tc>
          <w:tcPr>
            <w:tcW w:w="0" w:type="auto"/>
            <w:vAlign w:val="center"/>
            <w:hideMark/>
          </w:tcPr>
          <w:p w:rsidR="003A7985" w:rsidRPr="00423FD2" w:rsidRDefault="003A7985" w:rsidP="00760D97">
            <w:r w:rsidRPr="00423FD2">
              <w:t>No cash movement</w:t>
            </w:r>
          </w:p>
        </w:tc>
      </w:tr>
    </w:tbl>
    <w:p w:rsidR="003A7985" w:rsidRDefault="003A7985" w:rsidP="003A7985"/>
    <w:p w:rsidR="003A7985" w:rsidRDefault="003A7985" w:rsidP="003A7985">
      <w:proofErr w:type="gramStart"/>
      <w:r w:rsidRPr="00423FD2">
        <w:t>So</w:t>
      </w:r>
      <w:proofErr w:type="gramEnd"/>
      <w:r w:rsidRPr="00423FD2">
        <w:t xml:space="preserve"> after the short sale:</w:t>
      </w:r>
    </w:p>
    <w:p w:rsidR="003A7985" w:rsidRPr="00423FD2" w:rsidRDefault="003A7985" w:rsidP="003A7985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  <w:gridCol w:w="6980"/>
      </w:tblGrid>
      <w:tr w:rsidR="003A7985" w:rsidRPr="00423FD2" w:rsidTr="00760D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A7985" w:rsidRPr="00423FD2" w:rsidRDefault="003A7985" w:rsidP="00760D97"/>
        </w:tc>
        <w:tc>
          <w:tcPr>
            <w:tcW w:w="0" w:type="auto"/>
            <w:vAlign w:val="center"/>
            <w:hideMark/>
          </w:tcPr>
          <w:p w:rsidR="003A7985" w:rsidRPr="00423FD2" w:rsidRDefault="003A7985" w:rsidP="00760D97"/>
        </w:tc>
      </w:tr>
      <w:tr w:rsidR="003A7985" w:rsidRPr="00423FD2" w:rsidTr="00760D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985" w:rsidRPr="00423FD2" w:rsidRDefault="003A7985" w:rsidP="00760D97">
            <w:r w:rsidRPr="00423FD2">
              <w:t>Cash increases by</w:t>
            </w:r>
          </w:p>
        </w:tc>
        <w:tc>
          <w:tcPr>
            <w:tcW w:w="0" w:type="auto"/>
            <w:vAlign w:val="center"/>
            <w:hideMark/>
          </w:tcPr>
          <w:p w:rsidR="003A7985" w:rsidRPr="00423FD2" w:rsidRDefault="003A7985" w:rsidP="00760D97">
            <w:r w:rsidRPr="00423FD2">
              <w:t>$100,000 (short sale proceeds)</w:t>
            </w:r>
          </w:p>
        </w:tc>
      </w:tr>
      <w:tr w:rsidR="003A7985" w:rsidRPr="00423FD2" w:rsidTr="00760D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985" w:rsidRPr="00423FD2" w:rsidRDefault="003A7985" w:rsidP="00760D97">
            <w:r w:rsidRPr="00423FD2">
              <w:t>Cash decreases by</w:t>
            </w:r>
          </w:p>
        </w:tc>
        <w:tc>
          <w:tcPr>
            <w:tcW w:w="0" w:type="auto"/>
            <w:vAlign w:val="center"/>
            <w:hideMark/>
          </w:tcPr>
          <w:p w:rsidR="003A7985" w:rsidRPr="00423FD2" w:rsidRDefault="003A7985" w:rsidP="00760D97">
            <w:r w:rsidRPr="00423FD2">
              <w:t>$0 (IM is a notional hold, not a cash payment)</w:t>
            </w:r>
          </w:p>
        </w:tc>
      </w:tr>
      <w:tr w:rsidR="003A7985" w:rsidRPr="00423FD2" w:rsidTr="00760D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985" w:rsidRPr="00423FD2" w:rsidRDefault="003A7985" w:rsidP="00760D97">
            <w:r w:rsidRPr="00423FD2">
              <w:t>New liability appears</w:t>
            </w:r>
          </w:p>
        </w:tc>
        <w:tc>
          <w:tcPr>
            <w:tcW w:w="0" w:type="auto"/>
            <w:vAlign w:val="center"/>
            <w:hideMark/>
          </w:tcPr>
          <w:p w:rsidR="003A7985" w:rsidRPr="00423FD2" w:rsidRDefault="003A7985" w:rsidP="00760D97">
            <w:r w:rsidRPr="00423FD2">
              <w:t>$100,000 (obligation to return shares at current market value)</w:t>
            </w:r>
          </w:p>
        </w:tc>
      </w:tr>
      <w:tr w:rsidR="003A7985" w:rsidRPr="00423FD2" w:rsidTr="00760D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985" w:rsidRPr="00423FD2" w:rsidRDefault="003A7985" w:rsidP="00760D97">
            <w:r w:rsidRPr="00423FD2">
              <w:t>IM locked</w:t>
            </w:r>
          </w:p>
        </w:tc>
        <w:tc>
          <w:tcPr>
            <w:tcW w:w="0" w:type="auto"/>
            <w:vAlign w:val="center"/>
            <w:hideMark/>
          </w:tcPr>
          <w:p w:rsidR="003A7985" w:rsidRPr="00423FD2" w:rsidRDefault="003A7985" w:rsidP="00760D97">
            <w:r w:rsidRPr="00423FD2">
              <w:t>$50,000 of existing equity frozen — but still shown as equity, just unavailable</w:t>
            </w:r>
          </w:p>
        </w:tc>
      </w:tr>
    </w:tbl>
    <w:p w:rsidR="003A7985" w:rsidRDefault="003A7985" w:rsidP="003A7985"/>
    <w:p w:rsidR="003A7985" w:rsidRPr="00A9764C" w:rsidRDefault="003A7985" w:rsidP="003A7985">
      <w:pPr>
        <w:rPr>
          <w:color w:val="FF0000"/>
        </w:rPr>
      </w:pPr>
    </w:p>
    <w:p w:rsidR="003A7985" w:rsidRDefault="003A7985" w:rsidP="003A7985">
      <w:pPr>
        <w:rPr>
          <w:b/>
          <w:bCs/>
          <w:color w:val="FF0000"/>
        </w:rPr>
      </w:pPr>
      <w:r w:rsidRPr="00A9764C">
        <w:rPr>
          <w:b/>
          <w:bCs/>
          <w:color w:val="FF0000"/>
        </w:rPr>
        <w:t>Question 5b — What If the Customer Wants to Short a Security the Broker Cannot Lend?</w:t>
      </w:r>
    </w:p>
    <w:p w:rsidR="003A7985" w:rsidRDefault="003A7985" w:rsidP="003A7985">
      <w:pPr>
        <w:rPr>
          <w:b/>
          <w:bCs/>
          <w:color w:val="FF0000"/>
        </w:rPr>
      </w:pPr>
    </w:p>
    <w:p w:rsidR="003A7985" w:rsidRPr="00A9764C" w:rsidRDefault="003A7985" w:rsidP="003A7985">
      <w:pPr>
        <w:rPr>
          <w:color w:val="0070C0"/>
        </w:rPr>
      </w:pPr>
      <w:r w:rsidRPr="00A9764C">
        <w:rPr>
          <w:color w:val="0070C0"/>
        </w:rPr>
        <w:lastRenderedPageBreak/>
        <w:t xml:space="preserve">NOTE to self - need to understand these various products intuitively. Everyday spend some time trying to understand these details and work out problems. </w:t>
      </w:r>
      <w:proofErr w:type="gramStart"/>
      <w:r w:rsidRPr="00A9764C">
        <w:rPr>
          <w:color w:val="0070C0"/>
        </w:rPr>
        <w:t>So</w:t>
      </w:r>
      <w:proofErr w:type="gramEnd"/>
      <w:r w:rsidRPr="00A9764C">
        <w:rPr>
          <w:color w:val="0070C0"/>
        </w:rPr>
        <w:t xml:space="preserve"> the understanding on different products will sink in.</w:t>
      </w:r>
    </w:p>
    <w:p w:rsidR="003A7985" w:rsidRPr="00A9764C" w:rsidRDefault="003A7985" w:rsidP="003A7985">
      <w:pPr>
        <w:rPr>
          <w:b/>
          <w:bCs/>
          <w:color w:val="FF0000"/>
        </w:rPr>
      </w:pPr>
    </w:p>
    <w:p w:rsidR="003A7985" w:rsidRPr="00A9764C" w:rsidRDefault="003A7985" w:rsidP="003A7985">
      <w:pPr>
        <w:rPr>
          <w:color w:val="FF0000"/>
        </w:rPr>
      </w:pPr>
      <w:r w:rsidRPr="00A9764C">
        <w:rPr>
          <w:color w:val="FF0000"/>
        </w:rPr>
        <w:t>Yes — this happens regularly. The broker may not hold that security in their inventory and cannot locate shares to lend. In that case the customer has several options:</w:t>
      </w:r>
    </w:p>
    <w:p w:rsidR="003A7985" w:rsidRPr="00A9764C" w:rsidRDefault="003A7985" w:rsidP="003A7985">
      <w:pPr>
        <w:rPr>
          <w:color w:val="FF0000"/>
        </w:rPr>
      </w:pPr>
      <w:r w:rsidRPr="00A9764C">
        <w:rPr>
          <w:color w:val="FF0000"/>
        </w:rPr>
        <w:t>Option 1 — Locate shares elsewhere. The customer asks their prime broker to locate shares from another broker-dealer or securities lending desk. This is called a locate — the broker contacts other institutions who hold the security and arranges to borrow shares on the customer's behalf. If successful, the short can proceed, usually at a borrowing cost (called the borrow rate) which can be expensive for hard-to-borrow securities.</w:t>
      </w:r>
    </w:p>
    <w:p w:rsidR="003A7985" w:rsidRPr="00A9764C" w:rsidRDefault="003A7985" w:rsidP="003A7985">
      <w:pPr>
        <w:rPr>
          <w:color w:val="FF0000"/>
        </w:rPr>
      </w:pPr>
      <w:r w:rsidRPr="00A9764C">
        <w:rPr>
          <w:color w:val="FF0000"/>
        </w:rPr>
        <w:t>Option 2 — Buy put options instead. The customer buys put options on the security — giving them the right to sell at a fixed price. This achieves a similar economic outcome to a short position without needing to borrow shares. The downside is the premium paid for the options and the time decay working against them.</w:t>
      </w:r>
    </w:p>
    <w:p w:rsidR="003A7985" w:rsidRPr="00A9764C" w:rsidRDefault="003A7985" w:rsidP="003A7985">
      <w:pPr>
        <w:rPr>
          <w:color w:val="FF0000"/>
        </w:rPr>
      </w:pPr>
      <w:r w:rsidRPr="00A9764C">
        <w:rPr>
          <w:color w:val="FF0000"/>
        </w:rPr>
        <w:t>Option 3 — Use CFDs or total return swaps. In markets where these instruments are available, a Contract for Difference or total return swap allows the customer to take a synthetic short position without physically borrowing shares. The broker takes the other side of the trade economically.</w:t>
      </w:r>
    </w:p>
    <w:p w:rsidR="003A7985" w:rsidRPr="00A9764C" w:rsidRDefault="003A7985" w:rsidP="003A7985">
      <w:pPr>
        <w:rPr>
          <w:color w:val="FF0000"/>
        </w:rPr>
      </w:pPr>
      <w:r w:rsidRPr="00A9764C">
        <w:rPr>
          <w:color w:val="FF0000"/>
        </w:rPr>
        <w:t>Option 4 — Wait. Securities lending markets change daily. A security that is hard to borrow today may become available tomorrow as other investors close long positions. The customer simply waits for a locate to become available.</w:t>
      </w:r>
    </w:p>
    <w:p w:rsidR="003A7985" w:rsidRPr="00A9764C" w:rsidRDefault="003A7985" w:rsidP="003A7985">
      <w:pPr>
        <w:rPr>
          <w:color w:val="FF0000"/>
        </w:rPr>
      </w:pPr>
      <w:r w:rsidRPr="00A9764C">
        <w:rPr>
          <w:color w:val="FF0000"/>
        </w:rPr>
        <w:t xml:space="preserve">The hardest-to-borrow securities — typically heavily shorted stocks or thinly traded names — can carry borrow rates of 50-100% annualised, making short positions very expensive to hold even if shares can be located. This is worth noting as a risk factor in the </w:t>
      </w:r>
      <w:proofErr w:type="spellStart"/>
      <w:r w:rsidRPr="00A9764C">
        <w:rPr>
          <w:color w:val="FF0000"/>
        </w:rPr>
        <w:t>ArT</w:t>
      </w:r>
      <w:proofErr w:type="spellEnd"/>
      <w:r w:rsidRPr="00A9764C">
        <w:rPr>
          <w:color w:val="FF0000"/>
        </w:rPr>
        <w:t xml:space="preserve"> context — a pre-trade control on short sales might flag high borrow cost as a soft block warning to the trader.</w:t>
      </w:r>
    </w:p>
    <w:p w:rsidR="003A7985" w:rsidRDefault="003A7985" w:rsidP="003A7985">
      <w:pPr>
        <w:rPr>
          <w:b/>
          <w:bCs/>
        </w:rPr>
      </w:pPr>
    </w:p>
    <w:p w:rsidR="003A7985" w:rsidRDefault="003A7985" w:rsidP="003A7985">
      <w:pPr>
        <w:rPr>
          <w:b/>
          <w:bCs/>
        </w:rPr>
      </w:pPr>
      <w:r w:rsidRPr="00610DF2">
        <w:rPr>
          <w:b/>
          <w:bCs/>
        </w:rPr>
        <w:t>What Does a Broker-Dealer Charge on Short Sale Securities?</w:t>
      </w:r>
    </w:p>
    <w:p w:rsidR="003A7985" w:rsidRPr="00610DF2" w:rsidRDefault="003A7985" w:rsidP="003A7985">
      <w:pPr>
        <w:rPr>
          <w:b/>
          <w:bCs/>
        </w:rPr>
      </w:pPr>
    </w:p>
    <w:p w:rsidR="003A7985" w:rsidRDefault="003A7985" w:rsidP="003A7985">
      <w:r w:rsidRPr="00610DF2">
        <w:t xml:space="preserve">There are two distinct charges a broker-dealer applies to short sales. They are separate and both </w:t>
      </w:r>
      <w:proofErr w:type="gramStart"/>
      <w:r w:rsidRPr="00610DF2">
        <w:t>matter</w:t>
      </w:r>
      <w:proofErr w:type="gramEnd"/>
      <w:r w:rsidRPr="00610DF2">
        <w:t>.</w:t>
      </w:r>
    </w:p>
    <w:p w:rsidR="003A7985" w:rsidRPr="00610DF2" w:rsidRDefault="003A7985" w:rsidP="003A7985"/>
    <w:p w:rsidR="003A7985" w:rsidRDefault="003A7985" w:rsidP="003A7985">
      <w:r w:rsidRPr="00610DF2">
        <w:t>Charge 1 — The Stock Borrow Fee (Borrow Rate)</w:t>
      </w:r>
    </w:p>
    <w:p w:rsidR="003A7985" w:rsidRPr="00610DF2" w:rsidRDefault="003A7985" w:rsidP="003A7985"/>
    <w:p w:rsidR="003A7985" w:rsidRPr="00610DF2" w:rsidRDefault="003A7985" w:rsidP="003A7985">
      <w:r w:rsidRPr="00610DF2">
        <w:t>This is the most significant cost of a short sale. When the broker-dealer lends shares to the customer to sell short, it charges a daily fee for lending those shares. This fee is expressed as an annualised percentage of the current market value of the borrowed shares.</w:t>
      </w:r>
    </w:p>
    <w:p w:rsidR="003A7985" w:rsidRDefault="003A7985" w:rsidP="003A7985">
      <w:r w:rsidRPr="00610DF2">
        <w:t>The rate varies enormously depending on how easy or difficult the shares are to borrow:</w:t>
      </w:r>
    </w:p>
    <w:p w:rsidR="003A7985" w:rsidRPr="00610DF2" w:rsidRDefault="003A7985" w:rsidP="003A7985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7"/>
        <w:gridCol w:w="2607"/>
        <w:gridCol w:w="3832"/>
      </w:tblGrid>
      <w:tr w:rsidR="003A7985" w:rsidRPr="00610DF2" w:rsidTr="00760D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A7985" w:rsidRPr="00610DF2" w:rsidRDefault="003A7985" w:rsidP="00760D97">
            <w:r w:rsidRPr="00610DF2">
              <w:t>Borrow Category</w:t>
            </w:r>
          </w:p>
        </w:tc>
        <w:tc>
          <w:tcPr>
            <w:tcW w:w="0" w:type="auto"/>
            <w:vAlign w:val="center"/>
            <w:hideMark/>
          </w:tcPr>
          <w:p w:rsidR="003A7985" w:rsidRPr="00610DF2" w:rsidRDefault="003A7985" w:rsidP="00760D97">
            <w:r w:rsidRPr="00610DF2">
              <w:t>Typical Annualised Rate</w:t>
            </w:r>
          </w:p>
        </w:tc>
        <w:tc>
          <w:tcPr>
            <w:tcW w:w="0" w:type="auto"/>
            <w:vAlign w:val="center"/>
            <w:hideMark/>
          </w:tcPr>
          <w:p w:rsidR="003A7985" w:rsidRPr="00610DF2" w:rsidRDefault="003A7985" w:rsidP="00760D97">
            <w:r w:rsidRPr="00610DF2">
              <w:t>Example</w:t>
            </w:r>
          </w:p>
        </w:tc>
      </w:tr>
      <w:tr w:rsidR="003A7985" w:rsidRPr="00610DF2" w:rsidTr="00760D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985" w:rsidRPr="00610DF2" w:rsidRDefault="003A7985" w:rsidP="00760D97">
            <w:r w:rsidRPr="00610DF2">
              <w:t>Easy to borrow (ETB)</w:t>
            </w:r>
          </w:p>
        </w:tc>
        <w:tc>
          <w:tcPr>
            <w:tcW w:w="0" w:type="auto"/>
            <w:vAlign w:val="center"/>
            <w:hideMark/>
          </w:tcPr>
          <w:p w:rsidR="003A7985" w:rsidRPr="00610DF2" w:rsidRDefault="003A7985" w:rsidP="00760D97">
            <w:r w:rsidRPr="00610DF2">
              <w:t>0.25% – 1.00% per annum</w:t>
            </w:r>
          </w:p>
        </w:tc>
        <w:tc>
          <w:tcPr>
            <w:tcW w:w="0" w:type="auto"/>
            <w:vAlign w:val="center"/>
            <w:hideMark/>
          </w:tcPr>
          <w:p w:rsidR="003A7985" w:rsidRPr="00610DF2" w:rsidRDefault="003A7985" w:rsidP="00760D97">
            <w:r w:rsidRPr="00610DF2">
              <w:t>Large cap liquid stocks like Apple, Microsoft</w:t>
            </w:r>
          </w:p>
        </w:tc>
      </w:tr>
      <w:tr w:rsidR="003A7985" w:rsidRPr="00610DF2" w:rsidTr="00760D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985" w:rsidRPr="00610DF2" w:rsidRDefault="003A7985" w:rsidP="00760D97">
            <w:r w:rsidRPr="00610DF2">
              <w:t>Medium difficulty</w:t>
            </w:r>
          </w:p>
        </w:tc>
        <w:tc>
          <w:tcPr>
            <w:tcW w:w="0" w:type="auto"/>
            <w:vAlign w:val="center"/>
            <w:hideMark/>
          </w:tcPr>
          <w:p w:rsidR="003A7985" w:rsidRPr="00610DF2" w:rsidRDefault="003A7985" w:rsidP="00760D97">
            <w:r w:rsidRPr="00610DF2">
              <w:t>1% – 10% per annum</w:t>
            </w:r>
          </w:p>
        </w:tc>
        <w:tc>
          <w:tcPr>
            <w:tcW w:w="0" w:type="auto"/>
            <w:vAlign w:val="center"/>
            <w:hideMark/>
          </w:tcPr>
          <w:p w:rsidR="003A7985" w:rsidRPr="00610DF2" w:rsidRDefault="003A7985" w:rsidP="00760D97">
            <w:r w:rsidRPr="00610DF2">
              <w:t>Mid-cap stocks with moderate short interest</w:t>
            </w:r>
          </w:p>
        </w:tc>
      </w:tr>
      <w:tr w:rsidR="003A7985" w:rsidRPr="00610DF2" w:rsidTr="00760D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985" w:rsidRPr="00610DF2" w:rsidRDefault="003A7985" w:rsidP="00760D97">
            <w:r w:rsidRPr="00610DF2">
              <w:lastRenderedPageBreak/>
              <w:t>Hard to borrow (HTB)</w:t>
            </w:r>
          </w:p>
        </w:tc>
        <w:tc>
          <w:tcPr>
            <w:tcW w:w="0" w:type="auto"/>
            <w:vAlign w:val="center"/>
            <w:hideMark/>
          </w:tcPr>
          <w:p w:rsidR="003A7985" w:rsidRPr="00610DF2" w:rsidRDefault="003A7985" w:rsidP="00760D97">
            <w:r w:rsidRPr="00610DF2">
              <w:t>10% – 100%+ per annum</w:t>
            </w:r>
          </w:p>
        </w:tc>
        <w:tc>
          <w:tcPr>
            <w:tcW w:w="0" w:type="auto"/>
            <w:vAlign w:val="center"/>
            <w:hideMark/>
          </w:tcPr>
          <w:p w:rsidR="003A7985" w:rsidRPr="00610DF2" w:rsidRDefault="003A7985" w:rsidP="00760D97">
            <w:r w:rsidRPr="00610DF2">
              <w:t>Heavily shorted or thinly traded stocks</w:t>
            </w:r>
          </w:p>
        </w:tc>
      </w:tr>
      <w:tr w:rsidR="003A7985" w:rsidRPr="00610DF2" w:rsidTr="00760D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985" w:rsidRPr="00610DF2" w:rsidRDefault="003A7985" w:rsidP="00760D97">
            <w:r w:rsidRPr="00610DF2">
              <w:t>Special / threshold securities</w:t>
            </w:r>
          </w:p>
        </w:tc>
        <w:tc>
          <w:tcPr>
            <w:tcW w:w="0" w:type="auto"/>
            <w:vAlign w:val="center"/>
            <w:hideMark/>
          </w:tcPr>
          <w:p w:rsidR="003A7985" w:rsidRPr="00610DF2" w:rsidRDefault="003A7985" w:rsidP="00760D97">
            <w:r w:rsidRPr="00610DF2">
              <w:t>Can exceed 100% per annum</w:t>
            </w:r>
          </w:p>
        </w:tc>
        <w:tc>
          <w:tcPr>
            <w:tcW w:w="0" w:type="auto"/>
            <w:vAlign w:val="center"/>
            <w:hideMark/>
          </w:tcPr>
          <w:p w:rsidR="003A7985" w:rsidRPr="00610DF2" w:rsidRDefault="003A7985" w:rsidP="00760D97">
            <w:r w:rsidRPr="00610DF2">
              <w:t>Stocks at risk of short squeeze, meme stocks</w:t>
            </w:r>
          </w:p>
        </w:tc>
      </w:tr>
    </w:tbl>
    <w:p w:rsidR="003A7985" w:rsidRDefault="003A7985" w:rsidP="003A7985"/>
    <w:p w:rsidR="003A7985" w:rsidRDefault="003A7985" w:rsidP="003A7985">
      <w:r w:rsidRPr="00610DF2">
        <w:t>The daily charge is calculated as:</w:t>
      </w:r>
    </w:p>
    <w:p w:rsidR="003A7985" w:rsidRPr="00610DF2" w:rsidRDefault="003A7985" w:rsidP="003A7985"/>
    <w:p w:rsidR="003A7985" w:rsidRPr="00610DF2" w:rsidRDefault="003A7985" w:rsidP="003A7985">
      <w:r w:rsidRPr="00610DF2">
        <w:t>Daily borrow fee = Current market value of short position × Annualised rate ÷ 360</w:t>
      </w:r>
    </w:p>
    <w:p w:rsidR="003A7985" w:rsidRPr="00610DF2" w:rsidRDefault="003A7985" w:rsidP="003A7985">
      <w:proofErr w:type="gramStart"/>
      <w:r w:rsidRPr="00610DF2">
        <w:t>So</w:t>
      </w:r>
      <w:proofErr w:type="gramEnd"/>
      <w:r w:rsidRPr="00610DF2">
        <w:t xml:space="preserve"> for 500 TSLA shares at $200 with a 5% borrow rate: Daily fee = $100,000 × 5% ÷ 360 = $13.89 per day</w:t>
      </w:r>
    </w:p>
    <w:p w:rsidR="003A7985" w:rsidRDefault="003A7985" w:rsidP="003A7985">
      <w:r w:rsidRPr="00610DF2">
        <w:t>This accrues daily and is debited from the customer's account. For hard-to-borrow securities the cost can rapidly erode any profit from the short position.</w:t>
      </w:r>
    </w:p>
    <w:p w:rsidR="003A7985" w:rsidRPr="00610DF2" w:rsidRDefault="003A7985" w:rsidP="003A7985"/>
    <w:p w:rsidR="003A7985" w:rsidRDefault="003A7985" w:rsidP="003A7985">
      <w:r w:rsidRPr="00610DF2">
        <w:t>Charge 2 — Short Sale Commission</w:t>
      </w:r>
    </w:p>
    <w:p w:rsidR="003A7985" w:rsidRPr="00610DF2" w:rsidRDefault="003A7985" w:rsidP="003A7985"/>
    <w:p w:rsidR="003A7985" w:rsidRPr="00610DF2" w:rsidRDefault="003A7985" w:rsidP="003A7985">
      <w:r w:rsidRPr="00610DF2">
        <w:t>This is the standard trading commission charged on the execution of the short sale itself — the same commission structure as a regular buy or sell order. For institutional clients this is typically negotiated as a per-share rate or a basis points charge on notional value. For retail clients it is often a flat fee per trade or zero commission on some platforms.</w:t>
      </w:r>
    </w:p>
    <w:p w:rsidR="003A7985" w:rsidRDefault="003A7985" w:rsidP="003A7985"/>
    <w:p w:rsidR="003A7985" w:rsidRDefault="003A7985" w:rsidP="003A7985">
      <w:r w:rsidRPr="00610DF2">
        <w:t>One important credit — Short Sale Rebate</w:t>
      </w:r>
    </w:p>
    <w:p w:rsidR="003A7985" w:rsidRPr="00610DF2" w:rsidRDefault="003A7985" w:rsidP="003A7985"/>
    <w:p w:rsidR="003A7985" w:rsidRPr="00610DF2" w:rsidRDefault="003A7985" w:rsidP="003A7985">
      <w:r w:rsidRPr="00610DF2">
        <w:t>This partially offsets the borrow cost. When the customer's short sale proceeds sit as collateral with the broker-dealer, the broker invests that cash and earns interest on it. A portion of that interest — the short sale rebate — is passed back to the customer.</w:t>
      </w:r>
    </w:p>
    <w:p w:rsidR="003A7985" w:rsidRPr="00610DF2" w:rsidRDefault="003A7985" w:rsidP="003A7985">
      <w:r w:rsidRPr="00610DF2">
        <w:t>The net cost of the short position is therefore:</w:t>
      </w:r>
    </w:p>
    <w:p w:rsidR="003A7985" w:rsidRPr="00610DF2" w:rsidRDefault="003A7985" w:rsidP="003A7985">
      <w:r w:rsidRPr="00610DF2">
        <w:t xml:space="preserve">Net cost = Borrow fee − </w:t>
      </w:r>
      <w:proofErr w:type="gramStart"/>
      <w:r w:rsidRPr="00610DF2">
        <w:t>Short</w:t>
      </w:r>
      <w:proofErr w:type="gramEnd"/>
      <w:r w:rsidRPr="00610DF2">
        <w:t xml:space="preserve"> sale rebate</w:t>
      </w:r>
    </w:p>
    <w:p w:rsidR="003A7985" w:rsidRPr="00610DF2" w:rsidRDefault="003A7985" w:rsidP="003A7985">
      <w:r w:rsidRPr="00610DF2">
        <w:t>For easy-to-borrow securities where the borrow rate is low and interest rates are reasonable, the rebate can exceed the borrow fee, meaning the customer actually earns a small net credit on the short position. For hard-to-borrow securities the borrow fee dominates and the net cost is substantial.</w:t>
      </w:r>
    </w:p>
    <w:p w:rsidR="003A7985" w:rsidRDefault="003A7985" w:rsidP="003A7985">
      <w:pPr>
        <w:rPr>
          <w:b/>
          <w:bCs/>
        </w:rPr>
      </w:pPr>
    </w:p>
    <w:p w:rsidR="003A7985" w:rsidRDefault="003A7985" w:rsidP="003A7985">
      <w:pPr>
        <w:rPr>
          <w:b/>
          <w:bCs/>
        </w:rPr>
      </w:pPr>
    </w:p>
    <w:p w:rsidR="003A7985" w:rsidRDefault="003A7985" w:rsidP="003A7985">
      <w:pPr>
        <w:rPr>
          <w:b/>
          <w:bCs/>
        </w:rPr>
      </w:pPr>
      <w:r>
        <w:rPr>
          <w:b/>
          <w:bCs/>
        </w:rPr>
        <w:t>What is day trading?</w:t>
      </w:r>
    </w:p>
    <w:p w:rsidR="003A7985" w:rsidRDefault="003A7985" w:rsidP="003A7985">
      <w:pPr>
        <w:rPr>
          <w:b/>
          <w:bCs/>
        </w:rPr>
      </w:pPr>
    </w:p>
    <w:p w:rsidR="003A7985" w:rsidRDefault="003A7985" w:rsidP="003A7985">
      <w:r w:rsidRPr="00D7761F">
        <w:t>Day trading means buying and selling the same security within the same trading day — you open a position and close it before the market closes, ending the day with no overnight exposure.</w:t>
      </w:r>
    </w:p>
    <w:p w:rsidR="003A7985" w:rsidRDefault="003A7985" w:rsidP="003A7985"/>
    <w:p w:rsidR="003A7985" w:rsidRPr="00D7761F" w:rsidRDefault="003A7985" w:rsidP="003A7985">
      <w:r w:rsidRPr="00D7761F">
        <w:t xml:space="preserve">The reason regulators pay special attention to day trading is the use of </w:t>
      </w:r>
      <w:r w:rsidRPr="00D7761F">
        <w:rPr>
          <w:b/>
          <w:bCs/>
        </w:rPr>
        <w:t>leverage</w:t>
      </w:r>
      <w:r w:rsidRPr="00D7761F">
        <w:t>. A margin account allows you to borrow money from the broker to trade with more than you actually own. Day traders using leverage can amplify both gains and losses significantly within a single day. If the market moves against them sharply, they can lose more than they deposited — and the broker who lent them the money is exposed to that loss.</w:t>
      </w:r>
    </w:p>
    <w:p w:rsidR="003A7985" w:rsidRDefault="003A7985" w:rsidP="003A7985">
      <w:pPr>
        <w:rPr>
          <w:b/>
          <w:bCs/>
        </w:rPr>
      </w:pPr>
    </w:p>
    <w:p w:rsidR="003A7985" w:rsidRDefault="003A7985" w:rsidP="003A7985">
      <w:r w:rsidRPr="007766B9">
        <w:rPr>
          <w:b/>
          <w:bCs/>
        </w:rPr>
        <w:lastRenderedPageBreak/>
        <w:t>Margin Balance</w:t>
      </w:r>
      <w:r w:rsidRPr="007766B9">
        <w:t xml:space="preserve"> is fixed — it is the loan and does not move with markets. </w:t>
      </w:r>
      <w:r w:rsidRPr="007766B9">
        <w:rPr>
          <w:b/>
          <w:bCs/>
        </w:rPr>
        <w:t>Initial Margin Requirement</w:t>
      </w:r>
      <w:r w:rsidRPr="007766B9">
        <w:t xml:space="preserve"> is a one-time check at trade entry — </w:t>
      </w:r>
      <w:proofErr w:type="spellStart"/>
      <w:r w:rsidRPr="007766B9">
        <w:t>ArT's</w:t>
      </w:r>
      <w:proofErr w:type="spellEnd"/>
      <w:r w:rsidRPr="007766B9">
        <w:t xml:space="preserve"> job. </w:t>
      </w:r>
      <w:r w:rsidRPr="007766B9">
        <w:rPr>
          <w:b/>
          <w:bCs/>
        </w:rPr>
        <w:t>Maintenance Margin Requirement</w:t>
      </w:r>
      <w:r w:rsidRPr="007766B9">
        <w:t xml:space="preserve"> is continuous — monitored throughout the day. </w:t>
      </w:r>
      <w:r w:rsidRPr="007766B9">
        <w:rPr>
          <w:b/>
          <w:bCs/>
        </w:rPr>
        <w:t>Buying Power</w:t>
      </w:r>
      <w:r w:rsidRPr="007766B9">
        <w:t xml:space="preserve"> is dynamic — it shrinks as markets move against you and grows as they move in your favour. </w:t>
      </w:r>
      <w:r w:rsidRPr="007766B9">
        <w:rPr>
          <w:b/>
          <w:bCs/>
        </w:rPr>
        <w:t>Account Equity</w:t>
      </w:r>
      <w:r w:rsidRPr="007766B9">
        <w:t xml:space="preserve"> is the thread connecting all of them — everything is measured against it.</w:t>
      </w:r>
    </w:p>
    <w:p w:rsidR="003A7985" w:rsidRDefault="003A7985" w:rsidP="003A7985"/>
    <w:p w:rsidR="003A7985" w:rsidRDefault="003A7985" w:rsidP="003A7985">
      <w:pPr>
        <w:rPr>
          <w:b/>
          <w:bCs/>
        </w:rPr>
      </w:pPr>
      <w:r w:rsidRPr="00193A92">
        <w:rPr>
          <w:b/>
          <w:bCs/>
        </w:rPr>
        <w:t>Is a Margin Call Always Triggered by Comparing Available Equity Against Total Locked IM? What Role Does MM Play?</w:t>
      </w:r>
    </w:p>
    <w:p w:rsidR="003A7985" w:rsidRPr="00193A92" w:rsidRDefault="003A7985" w:rsidP="003A7985">
      <w:pPr>
        <w:rPr>
          <w:b/>
          <w:bCs/>
        </w:rPr>
      </w:pPr>
    </w:p>
    <w:p w:rsidR="003A7985" w:rsidRPr="00193A92" w:rsidRDefault="003A7985" w:rsidP="003A7985">
      <w:r w:rsidRPr="00193A92">
        <w:t xml:space="preserve">This is the most important conceptual clarification of the three. The short answer is — </w:t>
      </w:r>
      <w:r w:rsidRPr="00193A92">
        <w:rPr>
          <w:b/>
          <w:bCs/>
        </w:rPr>
        <w:t>no, that is not how a margin call is triggered in practice.</w:t>
      </w:r>
      <w:r w:rsidRPr="00193A92">
        <w:t xml:space="preserve"> I need to correct an imprecision in how I built the illustration.</w:t>
      </w:r>
    </w:p>
    <w:p w:rsidR="003A7985" w:rsidRPr="00193A92" w:rsidRDefault="003A7985" w:rsidP="003A7985">
      <w:r w:rsidRPr="00193A92">
        <w:t>Let me state the correct framework precisely.</w:t>
      </w:r>
    </w:p>
    <w:p w:rsidR="003A7985" w:rsidRDefault="003A7985" w:rsidP="003A7985">
      <w:pPr>
        <w:rPr>
          <w:b/>
          <w:bCs/>
        </w:rPr>
      </w:pPr>
    </w:p>
    <w:p w:rsidR="003A7985" w:rsidRPr="00193A92" w:rsidRDefault="003A7985" w:rsidP="003A7985">
      <w:r w:rsidRPr="00193A92">
        <w:rPr>
          <w:b/>
          <w:bCs/>
        </w:rPr>
        <w:t>The correct trigger for a margin call is:</w:t>
      </w:r>
    </w:p>
    <w:p w:rsidR="003A7985" w:rsidRDefault="003A7985" w:rsidP="003A7985">
      <w:pPr>
        <w:rPr>
          <w:b/>
          <w:bCs/>
        </w:rPr>
      </w:pPr>
    </w:p>
    <w:p w:rsidR="003A7985" w:rsidRPr="00193A92" w:rsidRDefault="003A7985" w:rsidP="003A7985">
      <w:r w:rsidRPr="00193A92">
        <w:rPr>
          <w:b/>
          <w:bCs/>
        </w:rPr>
        <w:t>Account Equity &lt; Total Maintenance Margin Requirement</w:t>
      </w:r>
    </w:p>
    <w:p w:rsidR="003A7985" w:rsidRPr="00193A92" w:rsidRDefault="003A7985" w:rsidP="003A7985">
      <w:r w:rsidRPr="00193A92">
        <w:t>That is the regulatory trigger. When Account Equity falls below the MM floor across all open positions, FINRA Rule 4210 requires the broker-dealer to issue a margin call.</w:t>
      </w:r>
    </w:p>
    <w:p w:rsidR="003A7985" w:rsidRDefault="003A7985" w:rsidP="003A7985">
      <w:pPr>
        <w:rPr>
          <w:b/>
          <w:bCs/>
        </w:rPr>
      </w:pPr>
    </w:p>
    <w:p w:rsidR="003A7985" w:rsidRPr="00193A92" w:rsidRDefault="003A7985" w:rsidP="003A7985">
      <w:r w:rsidRPr="00193A92">
        <w:rPr>
          <w:b/>
          <w:bCs/>
        </w:rPr>
        <w:t>Available Equity compared to Locked IM is not a margin call trigger.</w:t>
      </w:r>
    </w:p>
    <w:p w:rsidR="003A7985" w:rsidRPr="00193A92" w:rsidRDefault="003A7985" w:rsidP="003A7985">
      <w:r w:rsidRPr="00193A92">
        <w:t xml:space="preserve">Available Equity compared to Locked IM is used for a different purpose — it determines </w:t>
      </w:r>
      <w:r w:rsidRPr="00193A92">
        <w:rPr>
          <w:b/>
          <w:bCs/>
        </w:rPr>
        <w:t>Buying Power</w:t>
      </w:r>
      <w:r w:rsidRPr="00193A92">
        <w:t xml:space="preserve"> — how much capacity the customer has to open new positions. It is a pre-trade check, not a margin call trigger.</w:t>
      </w:r>
    </w:p>
    <w:p w:rsidR="003A7985" w:rsidRPr="00193A92" w:rsidRDefault="003A7985" w:rsidP="003A7985"/>
    <w:p w:rsidR="003A7985" w:rsidRPr="00193A92" w:rsidRDefault="003A7985" w:rsidP="003A7985">
      <w:r w:rsidRPr="00193A92">
        <w:rPr>
          <w:b/>
          <w:bCs/>
        </w:rPr>
        <w:t>The Two Completely Separate Checks Clarified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2611"/>
        <w:gridCol w:w="2410"/>
        <w:gridCol w:w="1241"/>
        <w:gridCol w:w="1632"/>
      </w:tblGrid>
      <w:tr w:rsidR="003A7985" w:rsidRPr="00193A92" w:rsidTr="00760D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A7985" w:rsidRPr="00193A92" w:rsidRDefault="003A7985" w:rsidP="00760D97">
            <w:pPr>
              <w:rPr>
                <w:b/>
                <w:bCs/>
              </w:rPr>
            </w:pPr>
            <w:r w:rsidRPr="00193A92">
              <w:rPr>
                <w:b/>
                <w:bCs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:rsidR="003A7985" w:rsidRPr="00193A92" w:rsidRDefault="003A7985" w:rsidP="00760D97">
            <w:pPr>
              <w:rPr>
                <w:b/>
                <w:bCs/>
              </w:rPr>
            </w:pPr>
            <w:r w:rsidRPr="00193A92">
              <w:rPr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:rsidR="003A7985" w:rsidRPr="00193A92" w:rsidRDefault="003A7985" w:rsidP="00760D97">
            <w:pPr>
              <w:rPr>
                <w:b/>
                <w:bCs/>
              </w:rPr>
            </w:pPr>
            <w:r w:rsidRPr="00193A92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3A7985" w:rsidRPr="00193A92" w:rsidRDefault="003A7985" w:rsidP="00760D97">
            <w:pPr>
              <w:rPr>
                <w:b/>
                <w:bCs/>
              </w:rPr>
            </w:pPr>
            <w:r w:rsidRPr="00193A92">
              <w:rPr>
                <w:b/>
                <w:bCs/>
              </w:rPr>
              <w:t>Who performs it</w:t>
            </w:r>
          </w:p>
        </w:tc>
        <w:tc>
          <w:tcPr>
            <w:tcW w:w="0" w:type="auto"/>
            <w:vAlign w:val="center"/>
            <w:hideMark/>
          </w:tcPr>
          <w:p w:rsidR="003A7985" w:rsidRPr="00193A92" w:rsidRDefault="003A7985" w:rsidP="00760D97">
            <w:pPr>
              <w:rPr>
                <w:b/>
                <w:bCs/>
              </w:rPr>
            </w:pPr>
            <w:r w:rsidRPr="00193A92">
              <w:rPr>
                <w:b/>
                <w:bCs/>
              </w:rPr>
              <w:t>When</w:t>
            </w:r>
          </w:p>
        </w:tc>
      </w:tr>
      <w:tr w:rsidR="003A7985" w:rsidRPr="00193A92" w:rsidTr="00760D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985" w:rsidRPr="00193A92" w:rsidRDefault="003A7985" w:rsidP="00760D97">
            <w:r w:rsidRPr="00193A92">
              <w:t>Pre-trade margin check</w:t>
            </w:r>
          </w:p>
        </w:tc>
        <w:tc>
          <w:tcPr>
            <w:tcW w:w="0" w:type="auto"/>
            <w:vAlign w:val="center"/>
            <w:hideMark/>
          </w:tcPr>
          <w:p w:rsidR="003A7985" w:rsidRPr="00193A92" w:rsidRDefault="003A7985" w:rsidP="00760D97">
            <w:r w:rsidRPr="00193A92">
              <w:t>Available Equity = Equity − Locked IM. Is Available Equity ≥ IM required for new trade?</w:t>
            </w:r>
          </w:p>
        </w:tc>
        <w:tc>
          <w:tcPr>
            <w:tcW w:w="0" w:type="auto"/>
            <w:vAlign w:val="center"/>
            <w:hideMark/>
          </w:tcPr>
          <w:p w:rsidR="003A7985" w:rsidRPr="00193A92" w:rsidRDefault="003A7985" w:rsidP="00760D97">
            <w:r w:rsidRPr="00193A92">
              <w:t xml:space="preserve">Determines whether a new trade can be opened. </w:t>
            </w:r>
            <w:proofErr w:type="spellStart"/>
            <w:r w:rsidRPr="00193A92">
              <w:t>ArT's</w:t>
            </w:r>
            <w:proofErr w:type="spellEnd"/>
            <w:r w:rsidRPr="00193A92">
              <w:t xml:space="preserve"> job.</w:t>
            </w:r>
          </w:p>
        </w:tc>
        <w:tc>
          <w:tcPr>
            <w:tcW w:w="0" w:type="auto"/>
            <w:vAlign w:val="center"/>
            <w:hideMark/>
          </w:tcPr>
          <w:p w:rsidR="003A7985" w:rsidRPr="00193A92" w:rsidRDefault="003A7985" w:rsidP="00760D97">
            <w:proofErr w:type="spellStart"/>
            <w:r w:rsidRPr="00193A92">
              <w:t>ArT</w:t>
            </w:r>
            <w:proofErr w:type="spellEnd"/>
            <w:r w:rsidRPr="00193A92">
              <w:t xml:space="preserve"> pre-trade control</w:t>
            </w:r>
          </w:p>
        </w:tc>
        <w:tc>
          <w:tcPr>
            <w:tcW w:w="0" w:type="auto"/>
            <w:vAlign w:val="center"/>
            <w:hideMark/>
          </w:tcPr>
          <w:p w:rsidR="003A7985" w:rsidRPr="00193A92" w:rsidRDefault="003A7985" w:rsidP="00760D97">
            <w:r w:rsidRPr="00193A92">
              <w:t>At point of new trade submission</w:t>
            </w:r>
          </w:p>
        </w:tc>
      </w:tr>
      <w:tr w:rsidR="003A7985" w:rsidRPr="00193A92" w:rsidTr="00760D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985" w:rsidRPr="00193A92" w:rsidRDefault="003A7985" w:rsidP="00760D97">
            <w:r w:rsidRPr="00193A92">
              <w:t>Margin call trigger</w:t>
            </w:r>
          </w:p>
        </w:tc>
        <w:tc>
          <w:tcPr>
            <w:tcW w:w="0" w:type="auto"/>
            <w:vAlign w:val="center"/>
            <w:hideMark/>
          </w:tcPr>
          <w:p w:rsidR="003A7985" w:rsidRPr="00193A92" w:rsidRDefault="003A7985" w:rsidP="00760D97">
            <w:r w:rsidRPr="00193A92">
              <w:t>Is Account Equity &lt; Total MM on all open positions?</w:t>
            </w:r>
          </w:p>
        </w:tc>
        <w:tc>
          <w:tcPr>
            <w:tcW w:w="0" w:type="auto"/>
            <w:vAlign w:val="center"/>
            <w:hideMark/>
          </w:tcPr>
          <w:p w:rsidR="003A7985" w:rsidRPr="00193A92" w:rsidRDefault="003A7985" w:rsidP="00760D97">
            <w:r w:rsidRPr="00193A92">
              <w:t>Determines whether a margin call must be issued on existing positions</w:t>
            </w:r>
          </w:p>
        </w:tc>
        <w:tc>
          <w:tcPr>
            <w:tcW w:w="0" w:type="auto"/>
            <w:vAlign w:val="center"/>
            <w:hideMark/>
          </w:tcPr>
          <w:p w:rsidR="003A7985" w:rsidRPr="00193A92" w:rsidRDefault="003A7985" w:rsidP="00760D97"/>
        </w:tc>
        <w:tc>
          <w:tcPr>
            <w:tcW w:w="0" w:type="auto"/>
            <w:vAlign w:val="center"/>
            <w:hideMark/>
          </w:tcPr>
          <w:p w:rsidR="003A7985" w:rsidRPr="00193A92" w:rsidRDefault="003A7985" w:rsidP="00760D97"/>
        </w:tc>
      </w:tr>
    </w:tbl>
    <w:p w:rsidR="003A7985" w:rsidRDefault="003A7985" w:rsidP="003A7985"/>
    <w:p w:rsidR="003A7985" w:rsidRPr="00B03B33" w:rsidRDefault="003A7985" w:rsidP="003A7985">
      <w:pPr>
        <w:rPr>
          <w:color w:val="FF0000"/>
        </w:rPr>
      </w:pPr>
    </w:p>
    <w:p w:rsidR="003A7985" w:rsidRPr="00B03B33" w:rsidRDefault="003A7985" w:rsidP="003A7985">
      <w:pPr>
        <w:rPr>
          <w:b/>
          <w:bCs/>
          <w:color w:val="FF0000"/>
        </w:rPr>
      </w:pPr>
      <w:r w:rsidRPr="00B03B33">
        <w:rPr>
          <w:b/>
          <w:bCs/>
          <w:color w:val="FF0000"/>
        </w:rPr>
        <w:t xml:space="preserve">Learn about Products </w:t>
      </w:r>
    </w:p>
    <w:p w:rsidR="003A7985" w:rsidRPr="00B03B33" w:rsidRDefault="003A7985" w:rsidP="003A7985">
      <w:pPr>
        <w:rPr>
          <w:color w:val="FF0000"/>
        </w:rPr>
      </w:pPr>
      <w:r w:rsidRPr="00B03B33">
        <w:rPr>
          <w:color w:val="FF0000"/>
        </w:rPr>
        <w:t>Covered Agency Transactions - TBA, CMO etc</w:t>
      </w:r>
    </w:p>
    <w:p w:rsidR="003A7985" w:rsidRPr="00B03B33" w:rsidRDefault="003A7985" w:rsidP="003A7985">
      <w:pPr>
        <w:rPr>
          <w:color w:val="FF0000"/>
        </w:rPr>
      </w:pPr>
      <w:r w:rsidRPr="00B03B33">
        <w:rPr>
          <w:color w:val="FF0000"/>
        </w:rPr>
        <w:t>Derivatives</w:t>
      </w:r>
    </w:p>
    <w:p w:rsidR="003A7985" w:rsidRDefault="003A7985" w:rsidP="003A7985"/>
    <w:p w:rsidR="003A7985" w:rsidRDefault="003A7985"/>
    <w:sectPr w:rsidR="003A79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6294167"/>
    <w:multiLevelType w:val="multilevel"/>
    <w:tmpl w:val="A5D2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8490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985"/>
    <w:rsid w:val="003A7985"/>
    <w:rsid w:val="007A7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99BEF0"/>
  <w15:chartTrackingRefBased/>
  <w15:docId w15:val="{FAA3F9FC-D406-3544-BA4E-2BD959BB8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7985"/>
  </w:style>
  <w:style w:type="paragraph" w:styleId="Heading1">
    <w:name w:val="heading 1"/>
    <w:basedOn w:val="Normal"/>
    <w:next w:val="Normal"/>
    <w:link w:val="Heading1Char"/>
    <w:uiPriority w:val="9"/>
    <w:qFormat/>
    <w:rsid w:val="003A798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985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1996</Words>
  <Characters>11380</Characters>
  <Application>Microsoft Office Word</Application>
  <DocSecurity>0</DocSecurity>
  <Lines>94</Lines>
  <Paragraphs>26</Paragraphs>
  <ScaleCrop>false</ScaleCrop>
  <Company/>
  <LinksUpToDate>false</LinksUpToDate>
  <CharactersWithSpaces>13350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2026-05-17T21:04:00Z</dcterms:created>
  <dcterms:modified xsi:type="dcterms:W3CDTF">2026-05-17T21:05:00Z</dcterms:modified>
</cp:coreProperties>
</file>