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right="180" w:firstLine="0"/>
        <w:rPr/>
      </w:pPr>
      <w:r w:rsidDel="00000000" w:rsidR="00000000" w:rsidRPr="00000000">
        <w:rPr>
          <w:rtl w:val="0"/>
        </w:rPr>
        <w:t xml:space="preserve">Geethika Korrapati</w:t>
      </w:r>
    </w:p>
    <w:p w:rsidR="00000000" w:rsidDel="00000000" w:rsidP="00000000" w:rsidRDefault="00000000" w:rsidRPr="00000000" w14:paraId="00000002">
      <w:pPr>
        <w:spacing w:before="62" w:lineRule="auto"/>
        <w:ind w:left="3" w:right="180" w:firstLine="0"/>
        <w:jc w:val="center"/>
        <w:rPr>
          <w:b w:val="1"/>
          <w:bCs w:val="1"/>
          <w:sz w:val="24"/>
          <w:szCs w:val="24"/>
        </w:rPr>
      </w:pPr>
      <w:r w:rsidDel="00000000" w:rsidR="00000000" w:rsidRPr="00000000">
        <w:rPr>
          <w:b w:val="1"/>
          <w:bCs w:val="1"/>
          <w:sz w:val="24"/>
          <w:szCs w:val="24"/>
          <w:rtl w:val="0"/>
        </w:rPr>
        <w:t xml:space="preserve">|+1 219-264-9310 |korrapatigeethika</w:t>
      </w:r>
      <w:hyperlink r:id="rId6">
        <w:r w:rsidDel="00000000" w:rsidR="00000000" w:rsidRPr="00000000">
          <w:rPr>
            <w:b w:val="1"/>
            <w:bCs w:val="1"/>
            <w:sz w:val="24"/>
            <w:szCs w:val="24"/>
            <w:rtl w:val="0"/>
          </w:rPr>
          <w:t xml:space="preserve">@gmail.com</w:t>
        </w:r>
      </w:hyperlink>
      <w:r w:rsidDel="00000000" w:rsidR="00000000" w:rsidRPr="00000000">
        <w:rPr>
          <w:b w:val="1"/>
          <w:bCs w:val="1"/>
          <w:sz w:val="24"/>
          <w:szCs w:val="24"/>
          <w:rtl w:val="0"/>
        </w:rPr>
        <w:t xml:space="preserve">| </w:t>
      </w:r>
      <w:hyperlink r:id="rId7">
        <w:r w:rsidDel="00000000" w:rsidR="00000000" w:rsidRPr="00000000">
          <w:rPr>
            <w:b w:val="1"/>
            <w:bCs w:val="1"/>
            <w:sz w:val="24"/>
            <w:szCs w:val="24"/>
            <w:rtl w:val="0"/>
          </w:rPr>
          <w:t xml:space="preserve">LinkedIn</w:t>
        </w:r>
      </w:hyperlink>
      <w:r w:rsidDel="00000000" w:rsidR="00000000" w:rsidRPr="00000000">
        <w:rPr>
          <w:b w:val="1"/>
          <w:bCs w:val="1"/>
          <w:sz w:val="24"/>
          <w:szCs w:val="24"/>
          <w:rtl w:val="0"/>
        </w:rPr>
        <w:t xml:space="preserve">| </w:t>
      </w:r>
      <w:hyperlink r:id="rId8">
        <w:r w:rsidDel="00000000" w:rsidR="00000000" w:rsidRPr="00000000">
          <w:rPr>
            <w:b w:val="1"/>
            <w:bCs w:val="1"/>
            <w:sz w:val="24"/>
            <w:szCs w:val="24"/>
            <w:rtl w:val="0"/>
          </w:rPr>
          <w:t xml:space="preserve">Portfolio</w:t>
        </w:r>
      </w:hyperlink>
      <w:r w:rsidDel="00000000" w:rsidR="00000000" w:rsidRPr="00000000">
        <w:rPr>
          <w:b w:val="1"/>
          <w:bCs w:val="1"/>
          <w:sz w:val="24"/>
          <w:szCs w:val="24"/>
          <w:rtl w:val="0"/>
        </w:rPr>
        <w:t xml:space="preserve">|</w:t>
      </w:r>
    </w:p>
    <w:p w:rsidR="00000000" w:rsidDel="00000000" w:rsidP="00000000" w:rsidRDefault="00000000" w:rsidRPr="00000000" w14:paraId="00000003">
      <w:pPr>
        <w:pStyle w:val="Heading2"/>
        <w:tabs>
          <w:tab w:val="left" w:leader="none" w:pos="11558"/>
        </w:tabs>
        <w:spacing w:before="86" w:lineRule="auto"/>
        <w:ind w:left="0" w:right="180" w:firstLine="0"/>
        <w:rPr/>
      </w:pPr>
      <w:r w:rsidDel="00000000" w:rsidR="00000000" w:rsidRPr="00000000">
        <w:rPr>
          <w:u w:val="single"/>
          <w:rtl w:val="0"/>
        </w:rPr>
        <w:t xml:space="preserve">Professional Summary</w:t>
        <w:tab/>
      </w:r>
      <w:r w:rsidDel="00000000" w:rsidR="00000000" w:rsidRPr="00000000">
        <w:rPr>
          <w:rtl w:val="0"/>
        </w:rPr>
      </w:r>
    </w:p>
    <w:p w:rsidR="00000000" w:rsidDel="00000000" w:rsidP="00000000" w:rsidRDefault="00000000" w:rsidRPr="00000000" w14:paraId="00000004">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Results-driven AI/ML Engineer with 3+ years of experience building GenAI, NLP, and agentic AI solutions, passionate about applying LLMs and RAG architectures to solve complex, real-world problems in regulated enterprise environments like pharmacovigilance automation.</w:t>
      </w:r>
    </w:p>
    <w:p w:rsidR="00000000" w:rsidDel="00000000" w:rsidP="00000000" w:rsidRDefault="00000000" w:rsidRPr="00000000" w14:paraId="00000005">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Hands-on expertise in designing end-to-end RAG and LLM pipelines using GPT-4 Turbo, Claude 3, LangChain, and LlamaIndex, combined with a strong interest in domain-specific model adaptation through fine-tuning (LoRA, QLoRA) and semantic search (SBERT, FAISS, Pinecone) to unlock deeper insights from unstructured data.</w:t>
      </w:r>
    </w:p>
    <w:p w:rsidR="00000000" w:rsidDel="00000000" w:rsidP="00000000" w:rsidRDefault="00000000" w:rsidRPr="00000000" w14:paraId="00000006">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Driven by curiosity for emerging agentic AI systems, with proven experience designing multi-agent workflows (AutoGen, CrewAI) and building rigorous LLM evaluation frameworks -committed to delivering reliable, production-grade GenAI solutions using Python, FastAPI, Docker, and AWS.</w:t>
      </w:r>
      <w:r w:rsidDel="00000000" w:rsidR="00000000" w:rsidRPr="00000000">
        <w:rPr>
          <w:rtl w:val="0"/>
        </w:rPr>
      </w:r>
    </w:p>
    <w:p w:rsidR="00000000" w:rsidDel="00000000" w:rsidP="00000000" w:rsidRDefault="00000000" w:rsidRPr="00000000" w14:paraId="00000007">
      <w:pPr>
        <w:tabs>
          <w:tab w:val="left" w:leader="none" w:pos="9676"/>
          <w:tab w:val="left" w:leader="none" w:pos="11464"/>
        </w:tabs>
        <w:spacing w:line="268" w:lineRule="auto"/>
        <w:ind w:right="180"/>
        <w:rPr>
          <w:b w:val="1"/>
          <w:bCs w:val="1"/>
          <w:sz w:val="20"/>
          <w:szCs w:val="20"/>
        </w:rPr>
      </w:pPr>
      <w:r w:rsidDel="00000000" w:rsidR="00000000" w:rsidRPr="00000000">
        <w:rPr>
          <w:b w:val="1"/>
          <w:bCs w:val="1"/>
          <w:sz w:val="20"/>
          <w:szCs w:val="20"/>
          <w:u w:val="single"/>
          <w:rtl w:val="0"/>
        </w:rPr>
        <w:t xml:space="preserve">Education</w:t>
        <w:tab/>
        <w:tab/>
      </w:r>
      <w:r w:rsidDel="00000000" w:rsidR="00000000" w:rsidRPr="00000000">
        <w:rPr>
          <w:rtl w:val="0"/>
        </w:rPr>
      </w:r>
    </w:p>
    <w:p w:rsidR="00000000" w:rsidDel="00000000" w:rsidP="00000000" w:rsidRDefault="00000000" w:rsidRPr="00000000" w14:paraId="00000008">
      <w:pPr>
        <w:numPr>
          <w:ilvl w:val="0"/>
          <w:numId w:val="1"/>
        </w:numPr>
        <w:tabs>
          <w:tab w:val="left" w:leader="none" w:pos="480"/>
        </w:tabs>
        <w:spacing w:line="242" w:lineRule="auto"/>
        <w:ind w:left="480" w:right="180" w:hanging="360"/>
      </w:pPr>
      <w:r w:rsidDel="00000000" w:rsidR="00000000" w:rsidRPr="00000000">
        <w:rPr>
          <w:b w:val="1"/>
          <w:bCs w:val="1"/>
          <w:sz w:val="18"/>
          <w:szCs w:val="18"/>
          <w:rtl w:val="0"/>
        </w:rPr>
        <w:t xml:space="preserve">Master of Science in Computer Science | Purdue University , Indiana                                                            Aug 2023 </w:t>
      </w:r>
      <w:r w:rsidDel="00000000" w:rsidR="00000000" w:rsidRPr="00000000">
        <w:rPr>
          <w:b w:val="1"/>
          <w:bCs w:val="1"/>
          <w:sz w:val="20"/>
          <w:szCs w:val="20"/>
          <w:rtl w:val="0"/>
        </w:rPr>
        <w:t xml:space="preserve">– May 2025</w:t>
      </w:r>
      <w:r w:rsidDel="00000000" w:rsidR="00000000" w:rsidRPr="00000000">
        <w:rPr>
          <w:rtl w:val="0"/>
        </w:rPr>
      </w:r>
    </w:p>
    <w:p w:rsidR="00000000" w:rsidDel="00000000" w:rsidP="00000000" w:rsidRDefault="00000000" w:rsidRPr="00000000" w14:paraId="00000009">
      <w:pPr>
        <w:pStyle w:val="Heading2"/>
        <w:tabs>
          <w:tab w:val="left" w:leader="none" w:pos="11551"/>
        </w:tabs>
        <w:spacing w:before="68" w:lineRule="auto"/>
        <w:ind w:left="0" w:right="180" w:firstLine="0"/>
        <w:rPr/>
      </w:pPr>
      <w:r w:rsidDel="00000000" w:rsidR="00000000" w:rsidRPr="00000000">
        <w:rPr>
          <w:u w:val="single"/>
          <w:rtl w:val="0"/>
        </w:rPr>
        <w:t xml:space="preserve">Skills</w:t>
        <w:tab/>
      </w:r>
      <w:r w:rsidDel="00000000" w:rsidR="00000000" w:rsidRPr="00000000">
        <w:rPr>
          <w:rtl w:val="0"/>
        </w:rPr>
      </w:r>
    </w:p>
    <w:p w:rsidR="00000000" w:rsidDel="00000000" w:rsidP="00000000" w:rsidRDefault="00000000" w:rsidRPr="00000000" w14:paraId="0000000A">
      <w:pPr>
        <w:spacing w:before="25" w:lineRule="auto"/>
        <w:ind w:left="0" w:right="180" w:firstLine="0"/>
        <w:jc w:val="left"/>
        <w:rPr>
          <w:sz w:val="18"/>
          <w:szCs w:val="18"/>
        </w:rPr>
      </w:pPr>
      <w:r w:rsidDel="00000000" w:rsidR="00000000" w:rsidRPr="00000000">
        <w:rPr>
          <w:b w:val="1"/>
          <w:bCs w:val="1"/>
          <w:sz w:val="18"/>
          <w:szCs w:val="18"/>
          <w:rtl w:val="0"/>
        </w:rPr>
        <w:t xml:space="preserve">Language/ IDE’s: </w:t>
      </w:r>
      <w:r w:rsidDel="00000000" w:rsidR="00000000" w:rsidRPr="00000000">
        <w:rPr>
          <w:sz w:val="18"/>
          <w:szCs w:val="18"/>
          <w:rtl w:val="0"/>
        </w:rPr>
        <w:t xml:space="preserve">Python, MATLAB, Jupyter Notebook, Google Colab, VS Code, SSMS</w:t>
      </w:r>
    </w:p>
    <w:p w:rsidR="00000000" w:rsidDel="00000000" w:rsidP="00000000" w:rsidRDefault="00000000" w:rsidRPr="00000000" w14:paraId="0000000B">
      <w:pPr>
        <w:spacing w:before="0" w:lineRule="auto"/>
        <w:ind w:left="0" w:right="180" w:firstLine="0"/>
        <w:jc w:val="left"/>
        <w:rPr>
          <w:sz w:val="18"/>
          <w:szCs w:val="18"/>
        </w:rPr>
      </w:pPr>
      <w:r w:rsidDel="00000000" w:rsidR="00000000" w:rsidRPr="00000000">
        <w:rPr>
          <w:b w:val="1"/>
          <w:bCs w:val="1"/>
          <w:sz w:val="18"/>
          <w:szCs w:val="18"/>
          <w:rtl w:val="0"/>
        </w:rPr>
        <w:t xml:space="preserve">Packages and Frameworks: </w:t>
      </w:r>
      <w:r w:rsidDel="00000000" w:rsidR="00000000" w:rsidRPr="00000000">
        <w:rPr>
          <w:sz w:val="18"/>
          <w:szCs w:val="18"/>
          <w:rtl w:val="0"/>
        </w:rPr>
        <w:t xml:space="preserve">NumPy, Pandas, Matplotlib, Scikit-learn, Seaborn, TensorFlow, Keras, NLTK, XGBoost, PyTorch, LangChain, LlamaIndex, Hugging Face Transformers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180" w:firstLine="0"/>
        <w:jc w:val="left"/>
        <w:rPr>
          <w:rFonts w:ascii="Cambria" w:cs="Cambria" w:eastAsia="Cambria" w:hAnsi="Cambria"/>
          <w:b w:val="0"/>
          <w:bCs w:val="0"/>
          <w:i w:val="0"/>
          <w:iCs w:val="0"/>
          <w:smallCaps w:val="0"/>
          <w:strike w:val="0"/>
          <w:color w:val="000000"/>
          <w:sz w:val="18"/>
          <w:szCs w:val="18"/>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18"/>
          <w:szCs w:val="18"/>
          <w:u w:val="none"/>
          <w:shd w:fill="auto" w:val="clear"/>
          <w:vertAlign w:val="baseline"/>
          <w:rtl w:val="0"/>
        </w:rPr>
        <w:t xml:space="preserve">Machine Learning: </w:t>
      </w:r>
      <w:r w:rsidDel="00000000" w:rsidR="00000000" w:rsidRPr="00000000">
        <w:rPr>
          <w:sz w:val="18"/>
          <w:szCs w:val="18"/>
          <w:rtl w:val="0"/>
        </w:rPr>
        <w:t xml:space="preserve">Linear, Logistic Regression, Decision Trees, Random Forests, A/B Testing, Naive Bayes, Model Evaluation, Anomaly Detection</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180" w:firstLine="0"/>
        <w:jc w:val="left"/>
        <w:rPr>
          <w:sz w:val="18"/>
          <w:szCs w:val="18"/>
        </w:rPr>
      </w:pPr>
      <w:r w:rsidDel="00000000" w:rsidR="00000000" w:rsidRPr="00000000">
        <w:rPr>
          <w:rFonts w:ascii="Cambria" w:cs="Cambria" w:eastAsia="Cambria" w:hAnsi="Cambria"/>
          <w:b w:val="1"/>
          <w:bCs w:val="1"/>
          <w:i w:val="0"/>
          <w:iCs w:val="0"/>
          <w:smallCaps w:val="0"/>
          <w:strike w:val="0"/>
          <w:color w:val="000000"/>
          <w:sz w:val="18"/>
          <w:szCs w:val="18"/>
          <w:u w:val="none"/>
          <w:shd w:fill="auto" w:val="clear"/>
          <w:vertAlign w:val="baseline"/>
          <w:rtl w:val="0"/>
        </w:rPr>
        <w:t xml:space="preserve">Deep Learning: </w:t>
      </w:r>
      <w:r w:rsidDel="00000000" w:rsidR="00000000" w:rsidRPr="00000000">
        <w:rPr>
          <w:sz w:val="18"/>
          <w:szCs w:val="18"/>
          <w:rtl w:val="0"/>
        </w:rPr>
        <w:t xml:space="preserve">CNN, RNN, LSTM, NLP, Large Language Model (LLM), LangChain, Hugging Face Transformers (BERT, GPT-4 Turbo, Claude 3, LLaMA, T5), BioBERT, Med-BERT, LoRA, QLoRA Fine-Tuning</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180" w:firstLine="0"/>
        <w:jc w:val="left"/>
        <w:rPr>
          <w:sz w:val="18"/>
          <w:szCs w:val="18"/>
        </w:rPr>
      </w:pPr>
      <w:r w:rsidDel="00000000" w:rsidR="00000000" w:rsidRPr="00000000">
        <w:rPr>
          <w:b w:val="1"/>
          <w:bCs w:val="1"/>
          <w:sz w:val="18"/>
          <w:szCs w:val="18"/>
          <w:rtl w:val="0"/>
        </w:rPr>
        <w:t xml:space="preserve">Generative AI/Agentic AI:</w:t>
      </w:r>
      <w:r w:rsidDel="00000000" w:rsidR="00000000" w:rsidRPr="00000000">
        <w:rPr>
          <w:sz w:val="18"/>
          <w:szCs w:val="18"/>
          <w:rtl w:val="0"/>
        </w:rPr>
        <w:t xml:space="preserve"> RAG Architectures, Prompt Engineering, Context Engineering, AutoGen, CrewAI, Multi-Agent Workflows, Tool/Function Calling, Semantic Search, FAISS, Pinecone, SBERT, Hybrid Search</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2" w:lineRule="auto"/>
        <w:ind w:left="0" w:right="180" w:firstLine="0"/>
        <w:jc w:val="left"/>
        <w:rPr>
          <w:rFonts w:ascii="Cambria" w:cs="Cambria" w:eastAsia="Cambria" w:hAnsi="Cambria"/>
          <w:b w:val="0"/>
          <w:bCs w:val="0"/>
          <w:i w:val="0"/>
          <w:iCs w:val="0"/>
          <w:smallCaps w:val="0"/>
          <w:strike w:val="0"/>
          <w:color w:val="000000"/>
          <w:sz w:val="18"/>
          <w:szCs w:val="18"/>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18"/>
          <w:szCs w:val="18"/>
          <w:u w:val="none"/>
          <w:shd w:fill="auto" w:val="clear"/>
          <w:vertAlign w:val="baseline"/>
          <w:rtl w:val="0"/>
        </w:rPr>
        <w:t xml:space="preserve">Cloud/Visualizations: </w:t>
      </w:r>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AWS (EC2, SQS, SNS, Code Deploy, CloudWatch, API Gateway), GCP (Vertex AI, Google Cloud Storage), Tableau, Power BI </w:t>
      </w:r>
      <w:r w:rsidDel="00000000" w:rsidR="00000000" w:rsidRPr="00000000">
        <w:rPr>
          <w:rFonts w:ascii="Cambria" w:cs="Cambria" w:eastAsia="Cambria" w:hAnsi="Cambria"/>
          <w:b w:val="1"/>
          <w:bCs w:val="1"/>
          <w:i w:val="0"/>
          <w:iCs w:val="0"/>
          <w:smallCaps w:val="0"/>
          <w:strike w:val="0"/>
          <w:color w:val="000000"/>
          <w:sz w:val="18"/>
          <w:szCs w:val="18"/>
          <w:u w:val="none"/>
          <w:shd w:fill="auto" w:val="clear"/>
          <w:vertAlign w:val="baseline"/>
          <w:rtl w:val="0"/>
        </w:rPr>
        <w:t xml:space="preserve">Statistical Techniques: </w:t>
      </w:r>
      <w:r w:rsidDel="00000000" w:rsidR="00000000" w:rsidRPr="00000000">
        <w:rPr>
          <w:sz w:val="18"/>
          <w:szCs w:val="18"/>
          <w:rtl w:val="0"/>
        </w:rPr>
        <w:t xml:space="preserve">Hypothesis Testing, Data Visualization, Data Modelling, A/B testing, Model Evaluation</w:t>
      </w:r>
      <w:r w:rsidDel="00000000" w:rsidR="00000000" w:rsidRPr="00000000">
        <w:rPr>
          <w:rtl w:val="0"/>
        </w:rPr>
      </w:r>
    </w:p>
    <w:p w:rsidR="00000000" w:rsidDel="00000000" w:rsidP="00000000" w:rsidRDefault="00000000" w:rsidRPr="00000000" w14:paraId="00000010">
      <w:pPr>
        <w:spacing w:before="0" w:line="208" w:lineRule="auto"/>
        <w:ind w:left="0" w:right="180" w:firstLine="0"/>
        <w:jc w:val="left"/>
        <w:rPr>
          <w:sz w:val="18"/>
          <w:szCs w:val="18"/>
        </w:rPr>
      </w:pPr>
      <w:r w:rsidDel="00000000" w:rsidR="00000000" w:rsidRPr="00000000">
        <w:rPr>
          <w:b w:val="1"/>
          <w:bCs w:val="1"/>
          <w:sz w:val="18"/>
          <w:szCs w:val="18"/>
          <w:rtl w:val="0"/>
        </w:rPr>
        <w:t xml:space="preserve">Database and Tools: </w:t>
      </w:r>
      <w:r w:rsidDel="00000000" w:rsidR="00000000" w:rsidRPr="00000000">
        <w:rPr>
          <w:sz w:val="18"/>
          <w:szCs w:val="18"/>
          <w:rtl w:val="0"/>
        </w:rPr>
        <w:t xml:space="preserve">SQL Server, MySQL, PostgreSQL, Redis, MongoDB, Docker, FastAPI, Git, CI/CD</w:t>
      </w:r>
    </w:p>
    <w:p w:rsidR="00000000" w:rsidDel="00000000" w:rsidP="00000000" w:rsidRDefault="00000000" w:rsidRPr="00000000" w14:paraId="00000011">
      <w:pPr>
        <w:tabs>
          <w:tab w:val="left" w:leader="none" w:pos="9676"/>
          <w:tab w:val="left" w:leader="none" w:pos="11464"/>
        </w:tabs>
        <w:spacing w:before="0" w:line="268" w:lineRule="auto"/>
        <w:ind w:left="0" w:right="180" w:firstLine="0"/>
        <w:jc w:val="left"/>
        <w:rPr>
          <w:b w:val="1"/>
          <w:bCs w:val="1"/>
          <w:sz w:val="20"/>
          <w:szCs w:val="20"/>
        </w:rPr>
      </w:pPr>
      <w:r w:rsidDel="00000000" w:rsidR="00000000" w:rsidRPr="00000000">
        <w:rPr>
          <w:b w:val="1"/>
          <w:bCs w:val="1"/>
          <w:sz w:val="20"/>
          <w:szCs w:val="20"/>
          <w:u w:val="single"/>
          <w:rtl w:val="0"/>
        </w:rPr>
        <w:t xml:space="preserve">Work Experience</w:t>
        <w:tab/>
        <w:tab/>
      </w:r>
      <w:r w:rsidDel="00000000" w:rsidR="00000000" w:rsidRPr="00000000">
        <w:rPr>
          <w:b w:val="1"/>
          <w:bCs w:val="1"/>
          <w:sz w:val="20"/>
          <w:szCs w:val="20"/>
          <w:rtl w:val="0"/>
        </w:rPr>
        <w:t xml:space="preserve"> </w:t>
      </w:r>
    </w:p>
    <w:p w:rsidR="00000000" w:rsidDel="00000000" w:rsidP="00000000" w:rsidRDefault="00000000" w:rsidRPr="00000000" w14:paraId="00000012">
      <w:pPr>
        <w:tabs>
          <w:tab w:val="left" w:leader="none" w:pos="9676"/>
          <w:tab w:val="left" w:leader="none" w:pos="11464"/>
        </w:tabs>
        <w:spacing w:before="0" w:line="268" w:lineRule="auto"/>
        <w:ind w:left="0" w:right="180" w:firstLine="0"/>
        <w:jc w:val="left"/>
        <w:rPr>
          <w:b w:val="1"/>
          <w:bCs w:val="1"/>
          <w:sz w:val="20"/>
          <w:szCs w:val="20"/>
        </w:rPr>
      </w:pPr>
      <w:r w:rsidDel="00000000" w:rsidR="00000000" w:rsidRPr="00000000">
        <w:rPr>
          <w:b w:val="1"/>
          <w:bCs w:val="1"/>
          <w:sz w:val="20"/>
          <w:szCs w:val="20"/>
          <w:rtl w:val="0"/>
        </w:rPr>
        <w:t xml:space="preserve">PACIFIC GAS AND ELECTRIC COMPANY (PG&amp;E) — Oakland, CA                                                                                                 Jan 2026 – Present</w:t>
      </w:r>
    </w:p>
    <w:p w:rsidR="00000000" w:rsidDel="00000000" w:rsidP="00000000" w:rsidRDefault="00000000" w:rsidRPr="00000000" w14:paraId="00000013">
      <w:pPr>
        <w:tabs>
          <w:tab w:val="left" w:leader="none" w:pos="9676"/>
          <w:tab w:val="left" w:leader="none" w:pos="11464"/>
        </w:tabs>
        <w:spacing w:before="0" w:line="268" w:lineRule="auto"/>
        <w:ind w:left="0" w:right="180" w:firstLine="0"/>
        <w:jc w:val="left"/>
        <w:rPr>
          <w:sz w:val="20"/>
          <w:szCs w:val="20"/>
        </w:rPr>
      </w:pPr>
      <w:r w:rsidDel="00000000" w:rsidR="00000000" w:rsidRPr="00000000">
        <w:rPr>
          <w:sz w:val="20"/>
          <w:szCs w:val="20"/>
          <w:rtl w:val="0"/>
        </w:rPr>
        <w:t xml:space="preserve">Senior AI/ML Engineer – LLM Evaluation &amp; Agentic AI</w:t>
      </w:r>
    </w:p>
    <w:p w:rsidR="00000000" w:rsidDel="00000000" w:rsidP="00000000" w:rsidRDefault="00000000" w:rsidRPr="00000000" w14:paraId="00000014">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Built a Python-based GenAI evaluation agent to assess AI-generated code, code reviews, prompts, and agent outputs against defined quality benchmarks, integrating it into PG&amp;E's AIDLC platform for automated evaluation of AI-assisted workflows.</w:t>
      </w:r>
    </w:p>
    <w:p w:rsidR="00000000" w:rsidDel="00000000" w:rsidP="00000000" w:rsidRDefault="00000000" w:rsidRPr="00000000" w14:paraId="00000015">
      <w:pPr>
        <w:numPr>
          <w:ilvl w:val="0"/>
          <w:numId w:val="1"/>
        </w:numPr>
        <w:tabs>
          <w:tab w:val="left" w:leader="none" w:pos="480"/>
        </w:tabs>
        <w:spacing w:line="242" w:lineRule="auto"/>
        <w:ind w:left="480" w:right="180" w:hanging="360"/>
        <w:rPr>
          <w:sz w:val="18"/>
          <w:szCs w:val="18"/>
          <w:u w:val="none"/>
        </w:rPr>
      </w:pPr>
      <w:r w:rsidDel="00000000" w:rsidR="00000000" w:rsidRPr="00000000">
        <w:rPr>
          <w:sz w:val="18"/>
          <w:szCs w:val="18"/>
          <w:rtl w:val="0"/>
        </w:rPr>
        <w:t xml:space="preserve">Designed LLM evaluation frameworks measuring accuracy, relevance, completeness, consistency, instruction adherence, hallucination, and robustness, developing logic to detect deviations and generate actionable quality findings across the AI development lifecycle.</w:t>
      </w:r>
    </w:p>
    <w:p w:rsidR="00000000" w:rsidDel="00000000" w:rsidP="00000000" w:rsidRDefault="00000000" w:rsidRPr="00000000" w14:paraId="00000016">
      <w:pPr>
        <w:numPr>
          <w:ilvl w:val="0"/>
          <w:numId w:val="1"/>
        </w:numPr>
        <w:tabs>
          <w:tab w:val="left" w:leader="none" w:pos="480"/>
        </w:tabs>
        <w:spacing w:line="242" w:lineRule="auto"/>
        <w:ind w:left="480" w:right="180" w:hanging="360"/>
        <w:rPr>
          <w:sz w:val="18"/>
          <w:szCs w:val="18"/>
          <w:u w:val="none"/>
        </w:rPr>
      </w:pPr>
      <w:r w:rsidDel="00000000" w:rsidR="00000000" w:rsidRPr="00000000">
        <w:rPr>
          <w:sz w:val="18"/>
          <w:szCs w:val="18"/>
          <w:rtl w:val="0"/>
        </w:rPr>
        <w:t xml:space="preserve">Evaluated multi-agent AI workflows end-to-end - from user prompt through agent decision-making, tool calls, triggers, and downstream actions - assessing task execution, output quality, and alignment with workflow objectives.</w:t>
      </w:r>
    </w:p>
    <w:p w:rsidR="00000000" w:rsidDel="00000000" w:rsidP="00000000" w:rsidRDefault="00000000" w:rsidRPr="00000000" w14:paraId="00000017">
      <w:pPr>
        <w:numPr>
          <w:ilvl w:val="0"/>
          <w:numId w:val="1"/>
        </w:numPr>
        <w:tabs>
          <w:tab w:val="left" w:leader="none" w:pos="480"/>
        </w:tabs>
        <w:spacing w:line="242" w:lineRule="auto"/>
        <w:ind w:left="480" w:right="180" w:hanging="360"/>
        <w:rPr>
          <w:sz w:val="18"/>
          <w:szCs w:val="18"/>
          <w:u w:val="none"/>
        </w:rPr>
      </w:pPr>
      <w:r w:rsidDel="00000000" w:rsidR="00000000" w:rsidRPr="00000000">
        <w:rPr>
          <w:sz w:val="18"/>
          <w:szCs w:val="18"/>
          <w:rtl w:val="0"/>
        </w:rPr>
        <w:t xml:space="preserve">Developed adversarial, edge-case, and prompt-injection evaluation scenarios to stress-test GenAI robustness, alongside comparative prompt engineering evaluations analyzing prompt variations' impact on accuracy and hallucination.</w:t>
      </w:r>
    </w:p>
    <w:p w:rsidR="00000000" w:rsidDel="00000000" w:rsidP="00000000" w:rsidRDefault="00000000" w:rsidRPr="00000000" w14:paraId="00000018">
      <w:pPr>
        <w:numPr>
          <w:ilvl w:val="0"/>
          <w:numId w:val="1"/>
        </w:numPr>
        <w:tabs>
          <w:tab w:val="left" w:leader="none" w:pos="480"/>
        </w:tabs>
        <w:spacing w:line="242" w:lineRule="auto"/>
        <w:ind w:left="480" w:right="180" w:hanging="360"/>
        <w:rPr>
          <w:sz w:val="18"/>
          <w:szCs w:val="18"/>
          <w:u w:val="none"/>
        </w:rPr>
      </w:pPr>
      <w:r w:rsidDel="00000000" w:rsidR="00000000" w:rsidRPr="00000000">
        <w:rPr>
          <w:sz w:val="18"/>
          <w:szCs w:val="18"/>
          <w:rtl w:val="0"/>
        </w:rPr>
        <w:t xml:space="preserve">Assessed AI governance and security controls - including approval gates, policy enforcement, and compliance checks to identify workflow-bypass risks and verify auditability across AIDLC agent activities and decisions.</w:t>
      </w:r>
    </w:p>
    <w:p w:rsidR="00000000" w:rsidDel="00000000" w:rsidP="00000000" w:rsidRDefault="00000000" w:rsidRPr="00000000" w14:paraId="00000019">
      <w:pPr>
        <w:numPr>
          <w:ilvl w:val="0"/>
          <w:numId w:val="1"/>
        </w:numPr>
        <w:tabs>
          <w:tab w:val="left" w:leader="none" w:pos="480"/>
        </w:tabs>
        <w:spacing w:line="242" w:lineRule="auto"/>
        <w:ind w:left="480" w:right="180" w:hanging="360"/>
        <w:rPr>
          <w:sz w:val="18"/>
          <w:szCs w:val="18"/>
          <w:u w:val="none"/>
        </w:rPr>
      </w:pPr>
      <w:r w:rsidDel="00000000" w:rsidR="00000000" w:rsidRPr="00000000">
        <w:rPr>
          <w:sz w:val="18"/>
          <w:szCs w:val="18"/>
          <w:rtl w:val="0"/>
        </w:rPr>
        <w:t xml:space="preserve">Led comparative evaluation of AI-assisted development tools (Kiro IDE, GitHub Copilot, Claude Code), analyzing generated outputs, prompt adherence, and agent behavior to guide tooling decisions.</w:t>
      </w:r>
    </w:p>
    <w:p w:rsidR="00000000" w:rsidDel="00000000" w:rsidP="00000000" w:rsidRDefault="00000000" w:rsidRPr="00000000" w14:paraId="0000001A">
      <w:pPr>
        <w:numPr>
          <w:ilvl w:val="0"/>
          <w:numId w:val="1"/>
        </w:numPr>
        <w:tabs>
          <w:tab w:val="left" w:leader="none" w:pos="480"/>
        </w:tabs>
        <w:spacing w:line="242" w:lineRule="auto"/>
        <w:ind w:left="480" w:right="180" w:hanging="360"/>
        <w:rPr>
          <w:sz w:val="18"/>
          <w:szCs w:val="18"/>
          <w:u w:val="none"/>
        </w:rPr>
      </w:pPr>
      <w:r w:rsidDel="00000000" w:rsidR="00000000" w:rsidRPr="00000000">
        <w:rPr>
          <w:sz w:val="18"/>
          <w:szCs w:val="18"/>
          <w:rtl w:val="0"/>
        </w:rPr>
        <w:t xml:space="preserve">Maintained evaluation datasets, benchmark suites, and regression scenarios to track GenAI behavior changes after prompt or model updates, collaborating with AI engineers to improve evaluation coverage and workflow quality.</w:t>
      </w:r>
    </w:p>
    <w:p w:rsidR="00000000" w:rsidDel="00000000" w:rsidP="00000000" w:rsidRDefault="00000000" w:rsidRPr="00000000" w14:paraId="0000001B">
      <w:pPr>
        <w:tabs>
          <w:tab w:val="left" w:leader="none" w:pos="480"/>
        </w:tabs>
        <w:spacing w:line="242" w:lineRule="auto"/>
        <w:ind w:left="0" w:right="180" w:firstLine="0"/>
        <w:rPr>
          <w:b w:val="1"/>
          <w:bCs w:val="1"/>
          <w:sz w:val="20"/>
          <w:szCs w:val="20"/>
        </w:rPr>
      </w:pPr>
      <w:r w:rsidDel="00000000" w:rsidR="00000000" w:rsidRPr="00000000">
        <w:rPr>
          <w:rFonts w:ascii="Calibri" w:cs="Calibri" w:eastAsia="Calibri" w:hAnsi="Calibri"/>
          <w:b w:val="1"/>
          <w:bCs w:val="1"/>
          <w:sz w:val="20"/>
          <w:szCs w:val="20"/>
          <w:rtl w:val="0"/>
        </w:rPr>
        <w:t xml:space="preserve">AbbVie – Chicago, IL  </w:t>
      </w:r>
      <w:r w:rsidDel="00000000" w:rsidR="00000000" w:rsidRPr="00000000">
        <w:rPr>
          <w:b w:val="1"/>
          <w:bCs w:val="1"/>
          <w:sz w:val="20"/>
          <w:szCs w:val="20"/>
          <w:rtl w:val="0"/>
        </w:rPr>
        <w:t xml:space="preserve">                                                                                                                                                                                July 2025 – Dec 2025</w:t>
      </w:r>
    </w:p>
    <w:p w:rsidR="00000000" w:rsidDel="00000000" w:rsidP="00000000" w:rsidRDefault="00000000" w:rsidRPr="00000000" w14:paraId="0000001C">
      <w:pPr>
        <w:pStyle w:val="Heading3"/>
        <w:spacing w:line="229" w:lineRule="auto"/>
        <w:ind w:left="0" w:right="180" w:firstLine="0"/>
        <w:rPr/>
      </w:pPr>
      <w:r w:rsidDel="00000000" w:rsidR="00000000" w:rsidRPr="00000000">
        <w:rPr>
          <w:rtl w:val="0"/>
        </w:rPr>
        <w:t xml:space="preserve">AI/ML Engineer – Pharmacovigilance GenAI Automation </w:t>
      </w:r>
    </w:p>
    <w:p w:rsidR="00000000" w:rsidDel="00000000" w:rsidP="00000000" w:rsidRDefault="00000000" w:rsidRPr="00000000" w14:paraId="0000001D">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Contributed to a RAG-based GenAI workflow for PSUR (Periodic Safety Update Report) automation on Azure OpenAI, supporting retrieval, extraction, classification, and summarization of safety information from investigational brochures, adverse event reports, and clinical safety cases.</w:t>
      </w:r>
    </w:p>
    <w:p w:rsidR="00000000" w:rsidDel="00000000" w:rsidP="00000000" w:rsidRDefault="00000000" w:rsidRPr="00000000" w14:paraId="0000001E">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Built document ingestion and preprocessing scripts to extract, clean, and normalize clinical and regulatory data, and assisted in developing NLP and LLM pipelines using GPT-4 Turbo, Claude 3, BioBERT, and Med-BERT for adverse event classification.</w:t>
      </w:r>
    </w:p>
    <w:p w:rsidR="00000000" w:rsidDel="00000000" w:rsidP="00000000" w:rsidRDefault="00000000" w:rsidRPr="00000000" w14:paraId="0000001F">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Supported fine-tuning experiments using LoRA and QLoRA techniques on domain-specific Hugging Face Transformer models, helping evaluate performance improvements for pharmacovigilance-related NLP tasks.</w:t>
      </w:r>
    </w:p>
    <w:p w:rsidR="00000000" w:rsidDel="00000000" w:rsidP="00000000" w:rsidRDefault="00000000" w:rsidRPr="00000000" w14:paraId="00000020">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Implemented semantic search and vector retrieval components using SBERT, FAISS, and Pinecone, and assisted in building hybrid search workflows combining keyword and vector similarity to improve retrieval relevance across PSUR and MedDRA datasets, and helped build LLM-powered summarization and Q&amp;A workflows using LangChain and LlamaIndex to generate structured summaries under senior guidance.</w:t>
      </w:r>
    </w:p>
    <w:p w:rsidR="00000000" w:rsidDel="00000000" w:rsidP="00000000" w:rsidRDefault="00000000" w:rsidRPr="00000000" w14:paraId="00000021">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Assisted in exploring AI-agent workflows using AutoGen and CrewAI for document processing and MedDRA coding tasks, and supported functional/integration testing of GenAI components — including retrieval accuracy, prompt outputs, and agent execution — using Python, FastAPI, MongoDB, Docker, and AWS to ensure pipeline reliability.</w:t>
      </w:r>
      <w:r w:rsidDel="00000000" w:rsidR="00000000" w:rsidRPr="00000000">
        <w:rPr>
          <w:rtl w:val="0"/>
        </w:rPr>
      </w:r>
    </w:p>
    <w:p w:rsidR="00000000" w:rsidDel="00000000" w:rsidP="00000000" w:rsidRDefault="00000000" w:rsidRPr="00000000" w14:paraId="00000022">
      <w:pPr>
        <w:pStyle w:val="Heading2"/>
        <w:tabs>
          <w:tab w:val="left" w:leader="none" w:pos="9849"/>
        </w:tabs>
        <w:spacing w:before="4" w:line="234" w:lineRule="auto"/>
        <w:ind w:left="0" w:right="180" w:firstLine="0"/>
        <w:rPr/>
      </w:pPr>
      <w:r w:rsidDel="00000000" w:rsidR="00000000" w:rsidRPr="00000000">
        <w:rPr>
          <w:rtl w:val="0"/>
        </w:rPr>
        <w:t xml:space="preserve">Wipro Limited, India                                                                                                                                                                           Mar 2022 – Sep 2023</w:t>
      </w:r>
    </w:p>
    <w:p w:rsidR="00000000" w:rsidDel="00000000" w:rsidP="00000000" w:rsidRDefault="00000000" w:rsidRPr="00000000" w14:paraId="00000023">
      <w:pPr>
        <w:pStyle w:val="Heading3"/>
        <w:ind w:left="0" w:right="180" w:firstLine="0"/>
        <w:rPr/>
      </w:pPr>
      <w:r w:rsidDel="00000000" w:rsidR="00000000" w:rsidRPr="00000000">
        <w:rPr>
          <w:rtl w:val="0"/>
        </w:rPr>
        <w:t xml:space="preserve">Junior AI/ML Engineer</w:t>
      </w:r>
    </w:p>
    <w:p w:rsidR="00000000" w:rsidDel="00000000" w:rsidP="00000000" w:rsidRDefault="00000000" w:rsidRPr="00000000" w14:paraId="00000024">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Built and deployed Python-based AI/ML solutions for enterprise use cases, applying data processing, automation, and machine learning techniques to address real business requirements across multiple internal teams and client-facing projects.</w:t>
      </w:r>
    </w:p>
    <w:p w:rsidR="00000000" w:rsidDel="00000000" w:rsidP="00000000" w:rsidRDefault="00000000" w:rsidRPr="00000000" w14:paraId="00000025">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Engineered end-to-end data pipelines — including data collection, cleaning, preprocessing, feature transformation, and validation — to improve dataset quality, consistency, and reliability for downstream machine learning workflows and model training.</w:t>
      </w:r>
    </w:p>
    <w:p w:rsidR="00000000" w:rsidDel="00000000" w:rsidP="00000000" w:rsidRDefault="00000000" w:rsidRPr="00000000" w14:paraId="00000026">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Supported demand forecasting and anomaly detection initiatives by analyzing historical retail sales data and identifying seasonal trends, outliers, and irregularities, contributing to predictive models and proactive data monitoring for inventory and planning teams.</w:t>
      </w:r>
    </w:p>
    <w:p w:rsidR="00000000" w:rsidDel="00000000" w:rsidP="00000000" w:rsidRDefault="00000000" w:rsidRPr="00000000" w14:paraId="00000027">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Contributed to the development of an AI-powered cognitive search platform, helping improve how developers and engineers accessed technical documentation, coding best practices, and architectural knowledge across the organization, reducing time spent searching for internal resources.</w:t>
      </w:r>
    </w:p>
    <w:p w:rsidR="00000000" w:rsidDel="00000000" w:rsidP="00000000" w:rsidRDefault="00000000" w:rsidRPr="00000000" w14:paraId="00000028">
      <w:pPr>
        <w:numPr>
          <w:ilvl w:val="0"/>
          <w:numId w:val="1"/>
        </w:numPr>
        <w:tabs>
          <w:tab w:val="left" w:leader="none" w:pos="480"/>
        </w:tabs>
        <w:spacing w:line="242" w:lineRule="auto"/>
        <w:ind w:left="480" w:right="180" w:hanging="360"/>
      </w:pPr>
      <w:r w:rsidDel="00000000" w:rsidR="00000000" w:rsidRPr="00000000">
        <w:rPr>
          <w:sz w:val="18"/>
          <w:szCs w:val="18"/>
          <w:rtl w:val="0"/>
        </w:rPr>
        <w:t xml:space="preserve">Partnered closely with senior engineers, data scientists, and cross-functional stakeholders in an Agile/Scrum environment to design, build, test, debug, and document AI/ML applications, participating in sprint planning, code reviews, and knowledge-sharing sessions to maintain high code quality.</w:t>
      </w:r>
    </w:p>
    <w:sectPr>
      <w:pgSz w:h="15840" w:w="12240" w:orient="portrait"/>
      <w:pgMar w:bottom="0" w:top="0" w:left="360" w:right="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80" w:hanging="360"/>
      </w:pPr>
      <w:rPr>
        <w:rFonts w:ascii="Noto Sans Symbols" w:cs="Noto Sans Symbols" w:eastAsia="Noto Sans Symbols" w:hAnsi="Noto Sans Symbols"/>
        <w:b w:val="0"/>
        <w:bCs w:val="0"/>
        <w:i w:val="0"/>
        <w:iCs w:val="0"/>
        <w:sz w:val="18"/>
        <w:szCs w:val="18"/>
      </w:rPr>
    </w:lvl>
    <w:lvl w:ilvl="1">
      <w:start w:val="0"/>
      <w:numFmt w:val="bullet"/>
      <w:lvlText w:val="•"/>
      <w:lvlJc w:val="left"/>
      <w:pPr>
        <w:ind w:left="1620" w:hanging="360"/>
      </w:pPr>
      <w:rPr/>
    </w:lvl>
    <w:lvl w:ilvl="2">
      <w:start w:val="0"/>
      <w:numFmt w:val="bullet"/>
      <w:lvlText w:val="•"/>
      <w:lvlJc w:val="left"/>
      <w:pPr>
        <w:ind w:left="2760" w:hanging="360"/>
      </w:pPr>
      <w:rPr/>
    </w:lvl>
    <w:lvl w:ilvl="3">
      <w:start w:val="0"/>
      <w:numFmt w:val="bullet"/>
      <w:lvlText w:val="•"/>
      <w:lvlJc w:val="left"/>
      <w:pPr>
        <w:ind w:left="3900" w:hanging="360"/>
      </w:pPr>
      <w:rPr/>
    </w:lvl>
    <w:lvl w:ilvl="4">
      <w:start w:val="0"/>
      <w:numFmt w:val="bullet"/>
      <w:lvlText w:val="•"/>
      <w:lvlJc w:val="left"/>
      <w:pPr>
        <w:ind w:left="5040" w:hanging="360"/>
      </w:pPr>
      <w:rPr/>
    </w:lvl>
    <w:lvl w:ilvl="5">
      <w:start w:val="0"/>
      <w:numFmt w:val="bullet"/>
      <w:lvlText w:val="•"/>
      <w:lvlJc w:val="left"/>
      <w:pPr>
        <w:ind w:left="6180" w:hanging="360"/>
      </w:pPr>
      <w:rPr/>
    </w:lvl>
    <w:lvl w:ilvl="6">
      <w:start w:val="0"/>
      <w:numFmt w:val="bullet"/>
      <w:lvlText w:val="•"/>
      <w:lvlJc w:val="left"/>
      <w:pPr>
        <w:ind w:left="7320" w:hanging="360"/>
      </w:pPr>
      <w:rPr/>
    </w:lvl>
    <w:lvl w:ilvl="7">
      <w:start w:val="0"/>
      <w:numFmt w:val="bullet"/>
      <w:lvlText w:val="•"/>
      <w:lvlJc w:val="left"/>
      <w:pPr>
        <w:ind w:left="8460" w:hanging="360"/>
      </w:pPr>
      <w:rPr/>
    </w:lvl>
    <w:lvl w:ilvl="8">
      <w:start w:val="0"/>
      <w:numFmt w:val="bullet"/>
      <w:lvlText w:val="•"/>
      <w:lvlJc w:val="left"/>
      <w:pPr>
        <w:ind w:left="9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19" w:lineRule="auto"/>
      <w:ind w:right="75"/>
      <w:jc w:val="center"/>
    </w:pPr>
    <w:rPr>
      <w:rFonts w:ascii="Cambria" w:cs="Cambria" w:eastAsia="Cambria" w:hAnsi="Cambria"/>
      <w:b w:val="1"/>
      <w:bCs w:val="1"/>
      <w:sz w:val="28"/>
      <w:szCs w:val="28"/>
    </w:rPr>
  </w:style>
  <w:style w:type="paragraph" w:styleId="Heading2">
    <w:name w:val="heading 2"/>
    <w:basedOn w:val="Normal"/>
    <w:next w:val="Normal"/>
    <w:pPr>
      <w:spacing w:before="1" w:lineRule="auto"/>
      <w:ind w:left="81"/>
    </w:pPr>
    <w:rPr>
      <w:rFonts w:ascii="Cambria" w:cs="Cambria" w:eastAsia="Cambria" w:hAnsi="Cambria"/>
      <w:b w:val="1"/>
      <w:bCs w:val="1"/>
      <w:sz w:val="20"/>
      <w:szCs w:val="20"/>
    </w:rPr>
  </w:style>
  <w:style w:type="paragraph" w:styleId="Heading3">
    <w:name w:val="heading 3"/>
    <w:basedOn w:val="Normal"/>
    <w:next w:val="Normal"/>
    <w:pPr>
      <w:spacing w:line="234" w:lineRule="auto"/>
      <w:ind w:left="141"/>
    </w:pPr>
    <w:rPr>
      <w:rFonts w:ascii="Cambria" w:cs="Cambria" w:eastAsia="Cambria" w:hAnsi="Cambria"/>
      <w:sz w:val="20"/>
      <w:szCs w:val="2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charansumanthpulleti@gmail.com" TargetMode="External"/><Relationship Id="rId7" Type="http://schemas.openxmlformats.org/officeDocument/2006/relationships/hyperlink" Target="http://www.linkedin.com/in/geethika-korrapati-735b623a3" TargetMode="External"/><Relationship Id="rId8" Type="http://schemas.openxmlformats.org/officeDocument/2006/relationships/hyperlink" Target="https://github.com/geethikakorrapati/Geethikakorrapati.github.i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2025-09-23T00:00:00Z</vt:lpwstr>
  </property>
  <property fmtid="{D5CDD505-2E9C-101B-9397-08002B2CF9AE}" pid="4" name="Creator">
    <vt:lpwstr>Microsoft® Word 2019</vt:lpwstr>
  </property>
  <property fmtid="{D5CDD505-2E9C-101B-9397-08002B2CF9AE}" pid="5" name="LastSaved">
    <vt:lpwstr>2026-09-12T00:00:00Z</vt:lpwstr>
  </property>
  <property fmtid="{D5CDD505-2E9C-101B-9397-08002B2CF9AE}" pid="6" name="Producer">
    <vt:lpwstr>Microsoft® Word 2019</vt:lpwstr>
  </property>
</Properties>
</file>