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7"/>
        <w:gridCol w:w="1142"/>
        <w:gridCol w:w="1142"/>
        <w:gridCol w:w="1692"/>
      </w:tblGrid>
      <w:tr w:rsidR="003B0B25" w:rsidRPr="003B0B25" w14:paraId="3E53509B" w14:textId="77777777" w:rsidTr="00894839">
        <w:trPr>
          <w:trHeight w:val="771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4F45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Variables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D021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Males (n =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46)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2F19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Females (n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= 74)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92E7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Whole sample (n =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120)</w:t>
            </w:r>
          </w:p>
        </w:tc>
      </w:tr>
      <w:tr w:rsidR="003B0B25" w:rsidRPr="003B0B25" w14:paraId="51C61AFB" w14:textId="77777777" w:rsidTr="00894839">
        <w:trPr>
          <w:trHeight w:val="761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15FD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Age (Years)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Mean (SD)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Range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4FEB" w14:textId="529B58FD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31.9 (11.7)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15 - 57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CF5F" w14:textId="2CB1BA0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35.5 (11.3)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20 - 57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6A04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34.1 (11.6)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15 - 57</w:t>
            </w:r>
          </w:p>
        </w:tc>
      </w:tr>
      <w:tr w:rsidR="003B0B25" w:rsidRPr="003B0B25" w14:paraId="76AA9560" w14:textId="77777777" w:rsidTr="00894839">
        <w:trPr>
          <w:trHeight w:val="1287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EEDE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 you avail/use the current courier services available today? n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Yes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No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92C3" w14:textId="393A6966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43 (93.5)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340F" w14:textId="10EA3324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69 (93.2)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E888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112 (93.3)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3B0B25" w:rsidRPr="003B0B25" w14:paraId="1616F9B1" w14:textId="77777777" w:rsidTr="00894839">
        <w:trPr>
          <w:trHeight w:val="1544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7A44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 you use these courier services even before the pandemic? n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Yes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No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35E1" w14:textId="03B8B1B1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32 (69.6)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11 (23.9)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D4E7" w14:textId="5F857CF6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60 (81.0)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656D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92 (76.6)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(16.7)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29440F" w:rsidRPr="003B0B25" w14:paraId="3BCCC0F1" w14:textId="77777777" w:rsidTr="0029440F">
        <w:trPr>
          <w:trHeight w:val="1544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DB5E" w14:textId="77777777" w:rsidR="0029440F" w:rsidRPr="003B0B25" w:rsidRDefault="0029440F" w:rsidP="00673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During the duration of Covid - 19, How many times have you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used these delivery services n 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1-5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6-10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&lt; 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9D7B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18 (39.1)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15 (32.6)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10 (21.7)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6CF3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41 (55.4)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19 (25.6)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06418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59 (49.1)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24 (20.0)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29 (24.2)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29440F" w:rsidRPr="003B0B25" w14:paraId="201DE8DE" w14:textId="77777777" w:rsidTr="0029440F">
        <w:trPr>
          <w:trHeight w:val="1544"/>
        </w:trPr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A2C9" w14:textId="77777777" w:rsidR="0029440F" w:rsidRPr="003B0B25" w:rsidRDefault="0029440F" w:rsidP="006734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From January to March 2020 how many times have you used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these delivery services n 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1-5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6-10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the </w:t>
            </w:r>
            <w:proofErr w:type="spellStart"/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sevice</w:t>
            </w:r>
            <w:proofErr w:type="spellEnd"/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before the pandemic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CC91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26 (56.6)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 (13.0)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11 (23.9)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39E75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53 (71.6)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7 (9.4)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C8CA" w14:textId="77777777" w:rsidR="0029440F" w:rsidRPr="003B0B25" w:rsidRDefault="0029440F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79 (65.8)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13 (10.8)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(16.7)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B2065B" w:rsidRPr="003B0B25" w14:paraId="773B2FCC" w14:textId="77777777" w:rsidTr="00B2065B">
        <w:trPr>
          <w:gridAfter w:val="4"/>
          <w:wAfter w:w="3983" w:type="dxa"/>
          <w:trHeight w:val="87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9A9E" w14:textId="77777777" w:rsidR="00B2065B" w:rsidRPr="00855453" w:rsidRDefault="00B2065B" w:rsidP="00B206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453">
              <w:rPr>
                <w:rFonts w:ascii="Arial" w:hAnsi="Arial" w:cs="Arial"/>
                <w:color w:val="000000"/>
                <w:sz w:val="24"/>
                <w:szCs w:val="24"/>
              </w:rPr>
              <w:t>Note(s): “A” denotes further development potential via augmentation</w:t>
            </w:r>
          </w:p>
          <w:p w14:paraId="77AA9180" w14:textId="77777777" w:rsidR="00B2065B" w:rsidRPr="003B0B25" w:rsidRDefault="00B2065B" w:rsidP="00673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</w:tbl>
    <w:p w14:paraId="1027D3D9" w14:textId="3377349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7F294823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33E76B1D" w14:textId="4193968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56028DDC" w14:textId="6DC16B43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303CCF9E" w14:textId="27F5B7FE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8A04BB7" w14:textId="5885670C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0CF20B6" w14:textId="7526A86D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7185448" w14:textId="2B664392" w:rsidR="003B0B25" w:rsidRPr="00D32C00" w:rsidRDefault="003B0B2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09"/>
        <w:tblW w:w="0" w:type="auto"/>
        <w:tblLook w:val="04A0" w:firstRow="1" w:lastRow="0" w:firstColumn="1" w:lastColumn="0" w:noHBand="0" w:noVBand="1"/>
      </w:tblPr>
      <w:tblGrid>
        <w:gridCol w:w="2947"/>
        <w:gridCol w:w="2907"/>
        <w:gridCol w:w="2866"/>
      </w:tblGrid>
      <w:tr w:rsidR="00D32C00" w:rsidRPr="00D32C00" w14:paraId="2CFD7C34" w14:textId="77777777" w:rsidTr="00D32C00">
        <w:trPr>
          <w:trHeight w:val="558"/>
        </w:trPr>
        <w:tc>
          <w:tcPr>
            <w:tcW w:w="3078" w:type="dxa"/>
          </w:tcPr>
          <w:p w14:paraId="35FBB5A8" w14:textId="7E99EF38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3079" w:type="dxa"/>
          </w:tcPr>
          <w:p w14:paraId="1474CD31" w14:textId="45876856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79" w:type="dxa"/>
          </w:tcPr>
          <w:p w14:paraId="5FF09E80" w14:textId="026F303B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Frequency</w:t>
            </w:r>
          </w:p>
        </w:tc>
      </w:tr>
      <w:tr w:rsidR="00D32C00" w:rsidRPr="00D32C00" w14:paraId="3B3C0811" w14:textId="77777777" w:rsidTr="00D32C00">
        <w:trPr>
          <w:trHeight w:val="2268"/>
        </w:trPr>
        <w:tc>
          <w:tcPr>
            <w:tcW w:w="3078" w:type="dxa"/>
          </w:tcPr>
          <w:p w14:paraId="1392995B" w14:textId="4CA95E90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Productivity</w:t>
            </w:r>
          </w:p>
        </w:tc>
        <w:tc>
          <w:tcPr>
            <w:tcW w:w="3079" w:type="dxa"/>
          </w:tcPr>
          <w:p w14:paraId="7A11EFF4" w14:textId="6BD6031A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convenience of using chatbots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(whether they are easy or fast to use). Participants typically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report using them to obtain assistance or informa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tion.</w:t>
            </w:r>
          </w:p>
        </w:tc>
        <w:tc>
          <w:tcPr>
            <w:tcW w:w="3079" w:type="dxa"/>
          </w:tcPr>
          <w:p w14:paraId="1D2F50D0" w14:textId="0A0C7C60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D32C00" w:rsidRPr="00D32C00" w14:paraId="1588791D" w14:textId="77777777" w:rsidTr="00D32C00">
        <w:trPr>
          <w:trHeight w:val="828"/>
        </w:trPr>
        <w:tc>
          <w:tcPr>
            <w:tcW w:w="3078" w:type="dxa"/>
          </w:tcPr>
          <w:p w14:paraId="090E391D" w14:textId="02358CFD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Entertainment</w:t>
            </w:r>
          </w:p>
        </w:tc>
        <w:tc>
          <w:tcPr>
            <w:tcW w:w="3079" w:type="dxa"/>
          </w:tcPr>
          <w:p w14:paraId="01B1C536" w14:textId="0D694376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entertainment value of using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chatbots (whether they are fun to use). Some report that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they use chatbots when bored to kill time.</w:t>
            </w:r>
          </w:p>
        </w:tc>
        <w:tc>
          <w:tcPr>
            <w:tcW w:w="3079" w:type="dxa"/>
          </w:tcPr>
          <w:p w14:paraId="1BE75A86" w14:textId="168EFF64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32C00" w:rsidRPr="00D32C00" w14:paraId="4E9E8870" w14:textId="77777777" w:rsidTr="00D32C00">
        <w:trPr>
          <w:trHeight w:val="828"/>
        </w:trPr>
        <w:tc>
          <w:tcPr>
            <w:tcW w:w="3078" w:type="dxa"/>
          </w:tcPr>
          <w:p w14:paraId="2F9AFB05" w14:textId="4E8BFDE7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Social/relational</w:t>
            </w:r>
          </w:p>
        </w:tc>
        <w:tc>
          <w:tcPr>
            <w:tcW w:w="3079" w:type="dxa"/>
          </w:tcPr>
          <w:p w14:paraId="679CAC1B" w14:textId="23B75023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use of chatbots for social or relational purposes. Typically, chatbots are seen as a personal, human means of interaction that may have social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value. Some also use chatbots to strengthen social interactions with other people.</w:t>
            </w:r>
          </w:p>
        </w:tc>
        <w:tc>
          <w:tcPr>
            <w:tcW w:w="3079" w:type="dxa"/>
          </w:tcPr>
          <w:p w14:paraId="008377FB" w14:textId="1A5E7345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32C00" w:rsidRPr="00D32C00" w14:paraId="06A66F14" w14:textId="77777777" w:rsidTr="00D32C00">
        <w:trPr>
          <w:trHeight w:val="828"/>
        </w:trPr>
        <w:tc>
          <w:tcPr>
            <w:tcW w:w="3078" w:type="dxa"/>
          </w:tcPr>
          <w:p w14:paraId="32E509A1" w14:textId="10C870A8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Novelty/Curiosity</w:t>
            </w:r>
          </w:p>
        </w:tc>
        <w:tc>
          <w:tcPr>
            <w:tcW w:w="3079" w:type="dxa"/>
          </w:tcPr>
          <w:p w14:paraId="17AF3BBC" w14:textId="4663077D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use of chatbots out of curiosity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or because they are a novelty. Often, the stated aim is to investigate chatbots’ capabilities.</w:t>
            </w:r>
          </w:p>
        </w:tc>
        <w:tc>
          <w:tcPr>
            <w:tcW w:w="3079" w:type="dxa"/>
          </w:tcPr>
          <w:p w14:paraId="38935165" w14:textId="19E354FB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C00" w:rsidRPr="00D32C00" w14:paraId="22247009" w14:textId="77777777" w:rsidTr="00D32C00">
        <w:trPr>
          <w:trHeight w:val="828"/>
        </w:trPr>
        <w:tc>
          <w:tcPr>
            <w:tcW w:w="3078" w:type="dxa"/>
          </w:tcPr>
          <w:p w14:paraId="3A000E82" w14:textId="598BD817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  <w:tc>
          <w:tcPr>
            <w:tcW w:w="3079" w:type="dxa"/>
          </w:tcPr>
          <w:p w14:paraId="2F396C91" w14:textId="06BE823C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motivations that do not fit in the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above categories and are not sufficiently frequent to justify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a separate category.</w:t>
            </w:r>
          </w:p>
        </w:tc>
        <w:tc>
          <w:tcPr>
            <w:tcW w:w="3079" w:type="dxa"/>
          </w:tcPr>
          <w:p w14:paraId="4906BA43" w14:textId="4BA2887A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4A47EEA8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1F0C066A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0C3D293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4"/>
          <w:szCs w:val="24"/>
        </w:rPr>
      </w:pPr>
    </w:p>
    <w:p w14:paraId="33722998" w14:textId="7B5379FF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116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C5D8ED3" wp14:editId="1565AC21">
                <wp:simplePos x="0" y="0"/>
                <wp:positionH relativeFrom="page">
                  <wp:posOffset>1255594</wp:posOffset>
                </wp:positionH>
                <wp:positionV relativeFrom="paragraph">
                  <wp:posOffset>74835</wp:posOffset>
                </wp:positionV>
                <wp:extent cx="4392295" cy="5138382"/>
                <wp:effectExtent l="0" t="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295" cy="5138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7409" w14:textId="77777777" w:rsidR="00D32C00" w:rsidRPr="00D32C00" w:rsidRDefault="00D32C00" w:rsidP="00D32C00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D8E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8.85pt;margin-top:5.9pt;width:345.85pt;height:40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" o:allowincell="f" filled="f" stroked="f">
                <v:textbox inset="0,0,0,0">
                  <w:txbxContent>
                    <w:p w14:paraId="043F7409" w14:textId="77777777" w:rsidR="00D32C00" w:rsidRPr="00D32C00" w:rsidRDefault="00D32C00" w:rsidP="00D32C00">
                      <w:pPr>
                        <w:pStyle w:val="BodyText"/>
                        <w:kinsoku w:val="0"/>
                        <w:overflowPunct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0"/>
      <w:bookmarkEnd w:id="0"/>
    </w:p>
    <w:p w14:paraId="3DB27E0A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9A2CF7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BB9F5A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DD0C32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29C576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91DE7" w14:textId="4C7C37D4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sz w:val="24"/>
          <w:szCs w:val="24"/>
        </w:rPr>
      </w:pPr>
    </w:p>
    <w:p w14:paraId="674CFF2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E686D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D0AF7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D32C00" w:rsidRPr="00D32C00">
          <w:pgSz w:w="9870" w:h="13610"/>
          <w:pgMar w:top="1280" w:right="860" w:bottom="280" w:left="280" w:header="720" w:footer="720" w:gutter="0"/>
          <w:cols w:space="720"/>
          <w:noEndnote/>
        </w:sectPr>
      </w:pPr>
    </w:p>
    <w:p w14:paraId="75E93B21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24"/>
          <w:szCs w:val="24"/>
        </w:rPr>
      </w:pPr>
    </w:p>
    <w:p w14:paraId="61ACA3B8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br w:type="column"/>
      </w:r>
    </w:p>
    <w:p w14:paraId="3711B7B1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C0BFB7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5819D2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6A07BE95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6B2969EF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7"/>
        <w:tblW w:w="9350" w:type="dxa"/>
        <w:tblLook w:val="04A0" w:firstRow="1" w:lastRow="0" w:firstColumn="1" w:lastColumn="0" w:noHBand="0" w:noVBand="1"/>
      </w:tblPr>
      <w:tblGrid>
        <w:gridCol w:w="2404"/>
        <w:gridCol w:w="2316"/>
        <w:gridCol w:w="2313"/>
        <w:gridCol w:w="2317"/>
      </w:tblGrid>
      <w:tr w:rsidR="00894839" w:rsidRPr="00894839" w14:paraId="521FAF7A" w14:textId="77777777" w:rsidTr="00894839">
        <w:tc>
          <w:tcPr>
            <w:tcW w:w="2404" w:type="dxa"/>
          </w:tcPr>
          <w:p w14:paraId="3B2A762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Advantages</w:t>
            </w:r>
          </w:p>
        </w:tc>
        <w:tc>
          <w:tcPr>
            <w:tcW w:w="2316" w:type="dxa"/>
          </w:tcPr>
          <w:p w14:paraId="6702710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Traditional interviews</w:t>
            </w:r>
          </w:p>
        </w:tc>
        <w:tc>
          <w:tcPr>
            <w:tcW w:w="2313" w:type="dxa"/>
          </w:tcPr>
          <w:p w14:paraId="63B734B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Surveys</w:t>
            </w:r>
          </w:p>
        </w:tc>
        <w:tc>
          <w:tcPr>
            <w:tcW w:w="2317" w:type="dxa"/>
          </w:tcPr>
          <w:p w14:paraId="066E578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Chatbot</w:t>
            </w:r>
            <w:r w:rsidRPr="0089483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94839">
              <w:rPr>
                <w:rFonts w:ascii="Arial" w:hAnsi="Arial" w:cs="Arial"/>
                <w:sz w:val="24"/>
                <w:szCs w:val="24"/>
              </w:rPr>
              <w:t>interviews</w:t>
            </w:r>
          </w:p>
        </w:tc>
      </w:tr>
      <w:tr w:rsidR="00894839" w:rsidRPr="00894839" w14:paraId="0D726778" w14:textId="77777777" w:rsidTr="00894839">
        <w:tc>
          <w:tcPr>
            <w:tcW w:w="2404" w:type="dxa"/>
          </w:tcPr>
          <w:p w14:paraId="249BBD5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Rich data</w:t>
            </w:r>
          </w:p>
        </w:tc>
        <w:tc>
          <w:tcPr>
            <w:tcW w:w="2316" w:type="dxa"/>
          </w:tcPr>
          <w:p w14:paraId="05BB097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7367252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5708F38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57BDE50" w14:textId="77777777" w:rsidTr="00894839">
        <w:tc>
          <w:tcPr>
            <w:tcW w:w="2404" w:type="dxa"/>
          </w:tcPr>
          <w:p w14:paraId="78F824A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Personal/empathetic</w:t>
            </w:r>
          </w:p>
        </w:tc>
        <w:tc>
          <w:tcPr>
            <w:tcW w:w="2316" w:type="dxa"/>
          </w:tcPr>
          <w:p w14:paraId="62A243F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0616A1AB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2D44DA6A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8230B6C" w14:textId="77777777" w:rsidTr="00894839">
        <w:tc>
          <w:tcPr>
            <w:tcW w:w="2404" w:type="dxa"/>
          </w:tcPr>
          <w:p w14:paraId="3C0C79A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Engaging</w:t>
            </w:r>
          </w:p>
        </w:tc>
        <w:tc>
          <w:tcPr>
            <w:tcW w:w="2316" w:type="dxa"/>
          </w:tcPr>
          <w:p w14:paraId="45A4E1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615E5FF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7C93AB6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5EA500F8" w14:textId="77777777" w:rsidTr="00894839">
        <w:tc>
          <w:tcPr>
            <w:tcW w:w="2404" w:type="dxa"/>
          </w:tcPr>
          <w:p w14:paraId="0379FDE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Laddering and probing questions</w:t>
            </w:r>
          </w:p>
        </w:tc>
        <w:tc>
          <w:tcPr>
            <w:tcW w:w="2316" w:type="dxa"/>
          </w:tcPr>
          <w:p w14:paraId="7A0DA42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785FA9A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8FCA07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1C8D5A40" w14:textId="77777777" w:rsidTr="00894839">
        <w:tc>
          <w:tcPr>
            <w:tcW w:w="2404" w:type="dxa"/>
          </w:tcPr>
          <w:p w14:paraId="7B23211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Body language Observation</w:t>
            </w:r>
          </w:p>
        </w:tc>
        <w:tc>
          <w:tcPr>
            <w:tcW w:w="2316" w:type="dxa"/>
          </w:tcPr>
          <w:p w14:paraId="0DB8E73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0989FE1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DE4C60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2465F420" w14:textId="77777777" w:rsidTr="00894839">
        <w:tc>
          <w:tcPr>
            <w:tcW w:w="2404" w:type="dxa"/>
          </w:tcPr>
          <w:p w14:paraId="75CC181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Low cost</w:t>
            </w:r>
          </w:p>
        </w:tc>
        <w:tc>
          <w:tcPr>
            <w:tcW w:w="2316" w:type="dxa"/>
          </w:tcPr>
          <w:p w14:paraId="31C46E0A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7BE471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39B9B51D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7C00ABC7" w14:textId="77777777" w:rsidTr="00894839">
        <w:tc>
          <w:tcPr>
            <w:tcW w:w="2404" w:type="dxa"/>
          </w:tcPr>
          <w:p w14:paraId="76533A4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Broad reach/scalability</w:t>
            </w:r>
          </w:p>
        </w:tc>
        <w:tc>
          <w:tcPr>
            <w:tcW w:w="2316" w:type="dxa"/>
          </w:tcPr>
          <w:p w14:paraId="71EEA6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6B691E9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3AC6E9B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E9D07A9" w14:textId="77777777" w:rsidTr="00894839">
        <w:tc>
          <w:tcPr>
            <w:tcW w:w="2404" w:type="dxa"/>
          </w:tcPr>
          <w:p w14:paraId="40CAE82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Fast deployment/speed</w:t>
            </w:r>
          </w:p>
        </w:tc>
        <w:tc>
          <w:tcPr>
            <w:tcW w:w="2316" w:type="dxa"/>
          </w:tcPr>
          <w:p w14:paraId="4338172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9DBF7FF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66C5D58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22426FA4" w14:textId="77777777" w:rsidTr="00894839">
        <w:tc>
          <w:tcPr>
            <w:tcW w:w="2404" w:type="dxa"/>
          </w:tcPr>
          <w:p w14:paraId="793BCF0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Flexible availability</w:t>
            </w:r>
          </w:p>
        </w:tc>
        <w:tc>
          <w:tcPr>
            <w:tcW w:w="2316" w:type="dxa"/>
          </w:tcPr>
          <w:p w14:paraId="0681802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311E3EE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705FB2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7B01EBB6" w14:textId="77777777" w:rsidTr="00894839">
        <w:tc>
          <w:tcPr>
            <w:tcW w:w="2404" w:type="dxa"/>
          </w:tcPr>
          <w:p w14:paraId="69C1A89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Realtime analysis</w:t>
            </w:r>
          </w:p>
        </w:tc>
        <w:tc>
          <w:tcPr>
            <w:tcW w:w="2316" w:type="dxa"/>
          </w:tcPr>
          <w:p w14:paraId="456D83AB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156116A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48AEF53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38C9D1D1" w14:textId="77777777" w:rsidTr="00894839">
        <w:tc>
          <w:tcPr>
            <w:tcW w:w="2404" w:type="dxa"/>
          </w:tcPr>
          <w:p w14:paraId="13BC8FD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Multiformat conversation availability</w:t>
            </w:r>
          </w:p>
        </w:tc>
        <w:tc>
          <w:tcPr>
            <w:tcW w:w="2316" w:type="dxa"/>
          </w:tcPr>
          <w:p w14:paraId="43E6119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6C3D2DA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20C9C0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36E9F26E" w14:textId="77777777" w:rsidTr="00894839">
        <w:tc>
          <w:tcPr>
            <w:tcW w:w="2404" w:type="dxa"/>
          </w:tcPr>
          <w:p w14:paraId="318317A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Automation</w:t>
            </w:r>
          </w:p>
        </w:tc>
        <w:tc>
          <w:tcPr>
            <w:tcW w:w="2316" w:type="dxa"/>
          </w:tcPr>
          <w:p w14:paraId="0D2EE1D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A99F6B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5F9A20D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16C8652F" w14:textId="77777777" w:rsidTr="00894839">
        <w:tc>
          <w:tcPr>
            <w:tcW w:w="2404" w:type="dxa"/>
          </w:tcPr>
          <w:p w14:paraId="48062D2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Adaptable personality</w:t>
            </w:r>
          </w:p>
        </w:tc>
        <w:tc>
          <w:tcPr>
            <w:tcW w:w="2316" w:type="dxa"/>
          </w:tcPr>
          <w:p w14:paraId="2FFEAD5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84CFF0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1CE1A01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442F2673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1F59C987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3A93815B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22B74B75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7CCB2EBF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751456B4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00A1C4BA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28887B32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5047D0BE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5A76F120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3F3ACC28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  <w:sectPr w:rsidR="00D32C00" w:rsidRPr="00D32C00">
          <w:type w:val="continuous"/>
          <w:pgSz w:w="9870" w:h="13610"/>
          <w:pgMar w:top="0" w:right="860" w:bottom="0" w:left="280" w:header="720" w:footer="720" w:gutter="0"/>
          <w:cols w:num="2" w:space="720" w:equalWidth="0">
            <w:col w:w="1363" w:space="224"/>
            <w:col w:w="7143"/>
          </w:cols>
          <w:noEndnote/>
        </w:sectPr>
      </w:pPr>
    </w:p>
    <w:p w14:paraId="4DB6F917" w14:textId="77777777" w:rsidR="00D32C00" w:rsidRPr="00D32C00" w:rsidRDefault="00D32C00" w:rsidP="00894839">
      <w:pPr>
        <w:kinsoku w:val="0"/>
        <w:overflowPunct w:val="0"/>
        <w:autoSpaceDE w:val="0"/>
        <w:autoSpaceDN w:val="0"/>
        <w:adjustRightInd w:val="0"/>
        <w:spacing w:after="1" w:line="240" w:lineRule="auto"/>
        <w:jc w:val="center"/>
        <w:rPr>
          <w:rFonts w:ascii="Arial" w:hAnsi="Arial" w:cs="Arial"/>
          <w:sz w:val="24"/>
          <w:szCs w:val="24"/>
        </w:rPr>
      </w:pPr>
    </w:p>
    <w:p w14:paraId="7F7ECA08" w14:textId="5007EE8B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0" w:lineRule="exact"/>
        <w:ind w:left="110"/>
        <w:rPr>
          <w:rFonts w:ascii="Arial" w:hAnsi="Arial" w:cs="Arial"/>
          <w:sz w:val="24"/>
          <w:szCs w:val="24"/>
        </w:rPr>
      </w:pPr>
    </w:p>
    <w:p w14:paraId="016F95AA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FF4545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05D2F34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348876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72EB46BE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5D56CA7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E7F2F46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F95271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53249A8B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814C66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48441E9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BCB444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A30ADD8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08DE825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595428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E60B585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59D44838" w14:textId="6A252747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Category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  <w:t>Description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</w:p>
    <w:p w14:paraId="556A322B" w14:textId="032ABF5E" w:rsidR="003B0B25" w:rsidRPr="00D32C00" w:rsidRDefault="003B0B25" w:rsidP="003B0B25">
      <w:pPr>
        <w:ind w:left="2160" w:hanging="2160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Productivity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color w:val="000000"/>
          <w:sz w:val="24"/>
          <w:szCs w:val="24"/>
        </w:rPr>
        <w:t>The comment concerns the convenience of using chatbots</w:t>
      </w:r>
      <w:r w:rsidRPr="00D32C00">
        <w:rPr>
          <w:rFonts w:ascii="Arial" w:hAnsi="Arial" w:cs="Arial"/>
          <w:color w:val="000000"/>
          <w:sz w:val="24"/>
          <w:szCs w:val="24"/>
        </w:rPr>
        <w:br/>
        <w:t>(whether they are easy or fast to use). Participants typically</w:t>
      </w:r>
      <w:r w:rsidRPr="00D32C00">
        <w:rPr>
          <w:rFonts w:ascii="Arial" w:hAnsi="Arial" w:cs="Arial"/>
          <w:color w:val="000000"/>
          <w:sz w:val="24"/>
          <w:szCs w:val="24"/>
        </w:rPr>
        <w:br/>
        <w:t>report using them to obtain assistance or information.</w:t>
      </w:r>
    </w:p>
    <w:p w14:paraId="1445F944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469E5487" w14:textId="046DDCA2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Entertainment</w:t>
      </w:r>
    </w:p>
    <w:p w14:paraId="05B5DED7" w14:textId="2D32831F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5DD0BC4" w14:textId="0C1906F8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B43B702" w14:textId="08E4E0A8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Social/relational</w:t>
      </w:r>
    </w:p>
    <w:p w14:paraId="4F8B3471" w14:textId="2A67C1B9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97F948C" w14:textId="149FA760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Novelty/Curiosity</w:t>
      </w:r>
    </w:p>
    <w:p w14:paraId="4BE4CADE" w14:textId="23477AF2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84456A8" w14:textId="40BD1C1C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31EC370A" w14:textId="36069E26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Other</w:t>
      </w:r>
    </w:p>
    <w:p w14:paraId="7C356525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1A06DA7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87B03A4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sectPr w:rsidR="003B0B25" w:rsidRPr="00D3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dvOT8cb2ddbd+2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25"/>
    <w:rsid w:val="000B3B96"/>
    <w:rsid w:val="0029440F"/>
    <w:rsid w:val="003B0B25"/>
    <w:rsid w:val="00855453"/>
    <w:rsid w:val="00894839"/>
    <w:rsid w:val="00B2065B"/>
    <w:rsid w:val="00D32C00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1F20"/>
  <w15:chartTrackingRefBased/>
  <w15:docId w15:val="{D79DC578-A533-4417-8EA0-30A15C9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0B25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B0B2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3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D32C00"/>
    <w:rPr>
      <w:rFonts w:ascii="AdvOT8cb2ddbd+20" w:hAnsi="AdvOT8cb2ddbd+20" w:hint="default"/>
      <w:b w:val="0"/>
      <w:bCs w:val="0"/>
      <w:i w:val="0"/>
      <w:iCs w:val="0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3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32C00"/>
    <w:rPr>
      <w:rFonts w:ascii="Times New Roman" w:hAnsi="Times New Roman" w:cs="Times New Roman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3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64986-D993-4A36-BC72-D527D2C0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15</cp:revision>
  <dcterms:created xsi:type="dcterms:W3CDTF">2021-03-24T06:00:00Z</dcterms:created>
  <dcterms:modified xsi:type="dcterms:W3CDTF">2021-03-24T06:16:00Z</dcterms:modified>
</cp:coreProperties>
</file>