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bookmarkStart w:id="0" w:name="_Toc342798910"/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实践课程报告</w:t>
      </w:r>
    </w:p>
    <w:p>
      <w:pPr/>
    </w:p>
    <w:p>
      <w:pPr/>
    </w:p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</w:t>
      </w:r>
      <w:r>
        <w:rPr>
          <w:rFonts w:hint="default" w:ascii="黑体" w:hAnsi="黑体" w:eastAsia="黑体"/>
          <w:b/>
          <w:sz w:val="36"/>
          <w:szCs w:val="36"/>
          <w:u w:val="single"/>
        </w:rPr>
        <w:t>Dragon 语言编译器实现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default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>
      <w:pPr>
        <w:ind w:firstLine="698" w:firstLineChars="193"/>
        <w:rPr>
          <w:b/>
          <w:sz w:val="36"/>
          <w:szCs w:val="36"/>
          <w:u w:val="single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  编译原理实践      </w:t>
      </w: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　　计科 1409 班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</w:rPr>
        <w:t xml:space="preserve"> U201414800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</w:rPr>
        <w:t>刘  一  龙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</w:rPr>
        <w:t>邵  志  远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default"/>
          <w:b/>
          <w:sz w:val="28"/>
          <w:szCs w:val="28"/>
          <w:u w:val="single"/>
        </w:rPr>
        <w:t xml:space="preserve"> 2017年1月14日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/>
    </w:p>
    <w:p>
      <w:pPr/>
    </w:p>
    <w:p>
      <w:pPr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</w:p>
    <w:p>
      <w:pPr>
        <w:pStyle w:val="26"/>
        <w:widowControl/>
        <w:spacing w:line="300" w:lineRule="auto"/>
        <w:ind w:firstLine="0" w:firstLineChars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>
        <w:rPr>
          <w:rFonts w:ascii="宋体" w:hAnsi="宋体"/>
          <w:b/>
          <w:sz w:val="30"/>
          <w:szCs w:val="30"/>
          <w:lang w:val="zh-CN"/>
        </w:rPr>
        <w:t>目录</w:t>
      </w:r>
    </w:p>
    <w:p>
      <w:pPr/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TOC \o "1-3" \h \u </w:instrText>
      </w:r>
      <w:r>
        <w:rPr>
          <w:b/>
          <w:sz w:val="30"/>
          <w:szCs w:val="30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_Toc122562485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1选题背景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_Toc122562485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_Toc1206517837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1.1任务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_Toc1206517837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_Toc1401373213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1.2目标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_Toc1401373213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_Toc465094345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源语言定义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_Toc465094345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_Toc46756792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2实验一 词法分析和语法分析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_Toc46756792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_Toc427335327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2.1单词文法描述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_Toc427335327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_Toc944713140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2.2语言文法描述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_Toc944713140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_Toc1102580707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词法分析器的设计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_Toc1102580707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_Toc1870873767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语法分析器设计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_Toc1870873767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_Toc766673682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2.5语法分析器实现结果展示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_Toc766673682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_Toc2001746445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3语义分析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_Toc2001746445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_Toc698535825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3.1语义表示方法描述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_Toc698535825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_Toc888308457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3.2符号表结构定义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_Toc888308457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_Toc1513785930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3.3错误类型码定义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_Toc1513785930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_Toc1725340612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语义分析实现技术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_Toc1725340612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_Toc1468705877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3.5语义分析结果展示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_Toc1468705877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_Toc563753937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4中间代码生成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_Toc563753937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_Toc11155315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4.1中间代码格式定义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_Toc11155315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_Toc732638317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4.2中间代码生成规则定义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_Toc732638317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_Toc503614825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中间代码生成过程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_Toc503614825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_Toc1830073691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4.4代码优化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_Toc1830073691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_Toc1912825680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中间代码生成结果展示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_Toc1912825680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_Toc1791878498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5目标代码生成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_Toc1791878498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_Toc723712915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5.1指令集选择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_Toc723712915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_Toc894863510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5.2寄存器分配算法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_Toc894863510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_Toc1516258529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 目标代码生成算法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_Toc1516258529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_Toc943065791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 目标代码生成结果展示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_Toc943065791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39" w:name="_GoBack"/>
      <w:bookmarkEnd w:id="39"/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_Toc1498212067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5.5目标代码运行结果展示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_Toc1498212067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_Toc404377753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6结束语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_Toc404377753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_Toc501391727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实践课程小结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_Toc501391727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_Toc2078498149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6.2自己的亲身体会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_Toc2078498149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_Toc526940238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30"/>
          <w:lang w:val="en-US" w:eastAsia="zh-CN" w:bidi="ar-SA"/>
        </w:rPr>
        <w:t>参考</w:t>
      </w:r>
      <w:r>
        <w:rPr>
          <w:rFonts w:ascii="宋体" w:hAnsi="宋体" w:eastAsia="宋体" w:cs="Times New Roman"/>
          <w:kern w:val="2"/>
          <w:szCs w:val="30"/>
          <w:lang w:val="en-US" w:eastAsia="zh-CN" w:bidi="ar-SA"/>
        </w:rPr>
        <w:t>文献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_Toc526940238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instrText xml:space="preserve"> HYPERLINK \l _Toc1707909564 </w:instrText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30"/>
          <w:lang w:val="en-US" w:eastAsia="zh-CN" w:bidi="ar-SA"/>
        </w:rPr>
        <w:t>附件：源代码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_Toc1707909564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26"/>
        <w:widowControl/>
        <w:numPr>
          <w:numId w:val="0"/>
        </w:numPr>
        <w:spacing w:line="300" w:lineRule="auto"/>
        <w:ind w:leftChars="0"/>
        <w:outlineLvl w:val="0"/>
        <w:rPr>
          <w:b/>
          <w:sz w:val="30"/>
          <w:szCs w:val="30"/>
        </w:rPr>
        <w:sectPr>
          <w:type w:val="continuous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szCs w:val="30"/>
          <w:lang w:val="en-US" w:eastAsia="zh-CN" w:bidi="ar-SA"/>
        </w:rPr>
        <w:fldChar w:fldCharType="end"/>
      </w:r>
    </w:p>
    <w:p>
      <w:pPr>
        <w:pStyle w:val="2"/>
        <w:jc w:val="center"/>
      </w:pPr>
      <w:bookmarkStart w:id="1" w:name="_Toc376773652"/>
      <w:bookmarkStart w:id="2" w:name="_Toc122562485"/>
      <w:r>
        <w:rPr>
          <w:rFonts w:hint="eastAsia"/>
        </w:rPr>
        <w:t>1选题背景</w:t>
      </w:r>
      <w:bookmarkEnd w:id="1"/>
      <w:bookmarkEnd w:id="2"/>
    </w:p>
    <w:p>
      <w:pPr>
        <w:pStyle w:val="20"/>
      </w:pPr>
      <w:bookmarkStart w:id="3" w:name="_Toc1206517837"/>
      <w:r>
        <w:rPr>
          <w:rFonts w:hint="eastAsia"/>
        </w:rPr>
        <w:t>1.1任务</w:t>
      </w:r>
      <w:bookmarkEnd w:id="3"/>
    </w:p>
    <w:p>
      <w:pPr>
        <w:spacing w:line="300" w:lineRule="auto"/>
        <w:ind w:firstLine="420" w:firstLineChars="200"/>
      </w:pPr>
      <w:r>
        <w:rPr>
          <w:rFonts w:hint="eastAsia"/>
        </w:rPr>
        <w:t>主要是通过对简单编译器的完整实现，加深课程中关键算法的理解，提高学生对系统软件编写的能力。</w:t>
      </w:r>
    </w:p>
    <w:p>
      <w:pPr>
        <w:pStyle w:val="20"/>
      </w:pPr>
      <w:bookmarkStart w:id="4" w:name="_Toc1401373213"/>
      <w:r>
        <w:rPr>
          <w:rFonts w:hint="eastAsia"/>
        </w:rPr>
        <w:t>1.2目标</w:t>
      </w:r>
      <w:bookmarkEnd w:id="4"/>
    </w:p>
    <w:p>
      <w:pPr>
        <w:spacing w:line="300" w:lineRule="auto"/>
        <w:ind w:firstLine="420" w:firstLineChars="200"/>
      </w:pPr>
      <w:r>
        <w:rPr>
          <w:rFonts w:hint="eastAsia"/>
        </w:rPr>
        <w:t>本次课程实践目标是构造一个高级语言的子集的编译器，目标代码是汇编语言。按照任务书，实现的方案可以有很多种选择。</w:t>
      </w:r>
    </w:p>
    <w:p>
      <w:pPr>
        <w:pStyle w:val="20"/>
      </w:pPr>
      <w:bookmarkStart w:id="5" w:name="_Toc465094345"/>
      <w:r>
        <w:rPr>
          <w:rFonts w:hint="eastAsia"/>
        </w:rPr>
        <w:t>1.3 源语言定义</w:t>
      </w:r>
      <w:bookmarkEnd w:id="5"/>
    </w:p>
    <w:p>
      <w:pPr>
        <w:spacing w:line="300" w:lineRule="auto"/>
        <w:ind w:firstLine="420" w:firstLineChars="200"/>
      </w:pPr>
      <w:r>
        <w:rPr>
          <w:rFonts w:hint="eastAsia"/>
        </w:rPr>
        <w:t>可以根据自己对编程语言的喜好选择实现。建议大家选用C语言的简单集合C--语言或教材中的Decaf语言。</w:t>
      </w:r>
    </w:p>
    <w:p>
      <w:pPr>
        <w:spacing w:line="300" w:lineRule="auto"/>
        <w:ind w:firstLine="420" w:firstLineChars="200"/>
      </w:pPr>
    </w:p>
    <w:p>
      <w:pPr>
        <w:pStyle w:val="2"/>
        <w:jc w:val="center"/>
      </w:pPr>
      <w:r>
        <w:rPr>
          <w:b w:val="0"/>
          <w:sz w:val="30"/>
          <w:szCs w:val="30"/>
        </w:rPr>
        <w:br w:type="page"/>
      </w:r>
      <w:bookmarkStart w:id="6" w:name="_Toc376773653"/>
      <w:bookmarkStart w:id="7" w:name="_Toc46756792"/>
      <w:r>
        <w:rPr>
          <w:rFonts w:hint="eastAsia"/>
        </w:rPr>
        <w:t>2</w:t>
      </w:r>
      <w:bookmarkEnd w:id="6"/>
      <w:r>
        <w:rPr>
          <w:rFonts w:hint="eastAsia"/>
        </w:rPr>
        <w:t>实验一 词法分析和语法分析</w:t>
      </w:r>
      <w:bookmarkEnd w:id="7"/>
    </w:p>
    <w:p>
      <w:pPr>
        <w:pStyle w:val="20"/>
      </w:pPr>
      <w:bookmarkStart w:id="8" w:name="_Toc427335327"/>
      <w:r>
        <w:rPr>
          <w:rFonts w:hint="eastAsia"/>
        </w:rPr>
        <w:t>2.1单词文法描述</w:t>
      </w:r>
      <w:bookmarkEnd w:id="8"/>
    </w:p>
    <w:p>
      <w:pPr>
        <w:pStyle w:val="20"/>
      </w:pPr>
      <w:bookmarkStart w:id="9" w:name="_Toc944713140"/>
      <w:r>
        <w:rPr>
          <w:rFonts w:hint="eastAsia"/>
        </w:rPr>
        <w:t>2.2语言文法描述</w:t>
      </w:r>
      <w:bookmarkEnd w:id="9"/>
    </w:p>
    <w:p>
      <w:pPr>
        <w:pStyle w:val="20"/>
      </w:pPr>
      <w:bookmarkStart w:id="10" w:name="_Toc1102580707"/>
      <w:r>
        <w:rPr>
          <w:rFonts w:hint="eastAsia"/>
        </w:rPr>
        <w:t>2.3 词法分析器的设计</w:t>
      </w:r>
      <w:bookmarkEnd w:id="10"/>
    </w:p>
    <w:p>
      <w:pPr>
        <w:pStyle w:val="20"/>
      </w:pPr>
      <w:bookmarkStart w:id="11" w:name="_Toc1870873767"/>
      <w:r>
        <w:rPr>
          <w:rFonts w:hint="eastAsia"/>
        </w:rPr>
        <w:t>2.4 语法分析器设计</w:t>
      </w:r>
      <w:bookmarkEnd w:id="11"/>
    </w:p>
    <w:p>
      <w:pPr>
        <w:pStyle w:val="20"/>
      </w:pPr>
      <w:bookmarkStart w:id="12" w:name="_Toc766673682"/>
      <w:r>
        <w:rPr>
          <w:rFonts w:hint="eastAsia"/>
        </w:rPr>
        <w:t>2.5语法分析器实现结果展示</w:t>
      </w:r>
      <w:bookmarkEnd w:id="12"/>
    </w:p>
    <w:p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26"/>
        <w:widowControl/>
        <w:spacing w:line="300" w:lineRule="auto"/>
        <w:ind w:left="420" w:firstLine="0" w:firstLineChars="0"/>
        <w:outlineLvl w:val="1"/>
        <w:rPr>
          <w:b/>
          <w:bCs/>
          <w:sz w:val="28"/>
          <w:szCs w:val="28"/>
        </w:rPr>
      </w:pPr>
    </w:p>
    <w:p>
      <w:pPr>
        <w:pStyle w:val="2"/>
        <w:jc w:val="center"/>
      </w:pPr>
      <w:bookmarkStart w:id="13" w:name="_Toc2001746445"/>
      <w:r>
        <w:rPr>
          <w:rFonts w:hint="eastAsia"/>
        </w:rPr>
        <w:t>3语义分析</w:t>
      </w:r>
      <w:bookmarkEnd w:id="13"/>
    </w:p>
    <w:p>
      <w:pPr>
        <w:pStyle w:val="20"/>
      </w:pPr>
      <w:bookmarkStart w:id="14" w:name="_Toc698535825"/>
      <w:r>
        <w:rPr>
          <w:rFonts w:hint="eastAsia"/>
        </w:rPr>
        <w:t>3.1语义表示方法描述</w:t>
      </w:r>
      <w:bookmarkEnd w:id="14"/>
    </w:p>
    <w:p>
      <w:pPr>
        <w:pStyle w:val="20"/>
      </w:pPr>
      <w:bookmarkStart w:id="15" w:name="_Toc888308457"/>
      <w:r>
        <w:rPr>
          <w:rFonts w:hint="eastAsia"/>
        </w:rPr>
        <w:t>3.2符号表结构定义</w:t>
      </w:r>
      <w:bookmarkEnd w:id="15"/>
    </w:p>
    <w:p>
      <w:pPr>
        <w:pStyle w:val="20"/>
      </w:pPr>
      <w:bookmarkStart w:id="16" w:name="_Toc1513785930"/>
      <w:r>
        <w:rPr>
          <w:rFonts w:hint="eastAsia"/>
        </w:rPr>
        <w:t>3.3错误类型码定义</w:t>
      </w:r>
      <w:bookmarkEnd w:id="16"/>
    </w:p>
    <w:p>
      <w:pPr>
        <w:pStyle w:val="20"/>
      </w:pPr>
      <w:bookmarkStart w:id="17" w:name="_Toc1725340612"/>
      <w:r>
        <w:rPr>
          <w:rFonts w:hint="eastAsia"/>
        </w:rPr>
        <w:t>3.4 语义分析实现技术</w:t>
      </w:r>
      <w:bookmarkEnd w:id="17"/>
    </w:p>
    <w:p>
      <w:pPr>
        <w:pStyle w:val="20"/>
      </w:pPr>
      <w:bookmarkStart w:id="18" w:name="_Toc1468705877"/>
      <w:r>
        <w:rPr>
          <w:rFonts w:hint="eastAsia"/>
        </w:rPr>
        <w:t>3.5语义分析结果展示</w:t>
      </w:r>
      <w:bookmarkEnd w:id="18"/>
    </w:p>
    <w:p>
      <w:pPr>
        <w:rPr>
          <w:sz w:val="32"/>
          <w:szCs w:val="32"/>
        </w:rPr>
      </w:pPr>
      <w:r>
        <w:br w:type="page"/>
      </w:r>
    </w:p>
    <w:p>
      <w:pPr>
        <w:pStyle w:val="2"/>
        <w:jc w:val="center"/>
      </w:pPr>
      <w:bookmarkStart w:id="19" w:name="_Toc563753937"/>
      <w:r>
        <w:rPr>
          <w:rFonts w:hint="eastAsia"/>
        </w:rPr>
        <w:t>4中间代码生成</w:t>
      </w:r>
      <w:bookmarkEnd w:id="19"/>
    </w:p>
    <w:p>
      <w:pPr>
        <w:pStyle w:val="3"/>
      </w:pPr>
      <w:bookmarkStart w:id="20" w:name="_Toc11155315"/>
      <w:r>
        <w:rPr>
          <w:rFonts w:hint="eastAsia"/>
        </w:rPr>
        <w:t>4.1中间代码格式定义</w:t>
      </w:r>
      <w:bookmarkEnd w:id="20"/>
    </w:p>
    <w:p>
      <w:pPr>
        <w:pStyle w:val="3"/>
      </w:pPr>
      <w:bookmarkStart w:id="21" w:name="_Toc732638317"/>
      <w:r>
        <w:rPr>
          <w:rFonts w:hint="eastAsia"/>
        </w:rPr>
        <w:t>4.2中间代码生成规则定义</w:t>
      </w:r>
      <w:bookmarkEnd w:id="21"/>
    </w:p>
    <w:p>
      <w:pPr>
        <w:pStyle w:val="3"/>
      </w:pPr>
      <w:bookmarkStart w:id="22" w:name="_Toc503614825"/>
      <w:r>
        <w:rPr>
          <w:rFonts w:hint="eastAsia"/>
        </w:rPr>
        <w:t>4.3 中间代码生成过程</w:t>
      </w:r>
      <w:bookmarkEnd w:id="22"/>
    </w:p>
    <w:p>
      <w:pPr>
        <w:pStyle w:val="3"/>
      </w:pPr>
      <w:bookmarkStart w:id="23" w:name="_Toc1830073691"/>
      <w:r>
        <w:rPr>
          <w:rFonts w:hint="eastAsia"/>
        </w:rPr>
        <w:t>4.4代码优化</w:t>
      </w:r>
      <w:bookmarkEnd w:id="23"/>
    </w:p>
    <w:p>
      <w:pPr>
        <w:pStyle w:val="3"/>
      </w:pPr>
      <w:bookmarkStart w:id="24" w:name="_Toc1912825680"/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中间代码生成结果展示</w:t>
      </w:r>
      <w:bookmarkEnd w:id="24"/>
    </w:p>
    <w:p>
      <w:pPr>
        <w:rPr>
          <w:sz w:val="32"/>
          <w:szCs w:val="32"/>
        </w:rPr>
      </w:pPr>
      <w:r>
        <w:br w:type="page"/>
      </w:r>
    </w:p>
    <w:p>
      <w:pPr>
        <w:pStyle w:val="2"/>
        <w:jc w:val="center"/>
      </w:pPr>
      <w:bookmarkStart w:id="25" w:name="_Toc1791878498"/>
      <w:r>
        <w:rPr>
          <w:rFonts w:hint="eastAsia"/>
        </w:rPr>
        <w:t>5目标代码生成</w:t>
      </w:r>
      <w:bookmarkEnd w:id="25"/>
    </w:p>
    <w:p>
      <w:pPr>
        <w:pStyle w:val="3"/>
      </w:pPr>
      <w:bookmarkStart w:id="26" w:name="_Toc723712915"/>
      <w:r>
        <w:rPr>
          <w:rFonts w:hint="eastAsia"/>
        </w:rPr>
        <w:t>5.1指令集选择</w:t>
      </w:r>
      <w:bookmarkEnd w:id="26"/>
    </w:p>
    <w:p>
      <w:pPr>
        <w:pStyle w:val="3"/>
      </w:pPr>
      <w:bookmarkStart w:id="27" w:name="_Toc894863510"/>
      <w:r>
        <w:rPr>
          <w:rFonts w:hint="eastAsia"/>
        </w:rPr>
        <w:t>5.2寄存器分配算法</w:t>
      </w:r>
      <w:bookmarkEnd w:id="27"/>
    </w:p>
    <w:p>
      <w:pPr>
        <w:pStyle w:val="3"/>
      </w:pPr>
      <w:bookmarkStart w:id="28" w:name="_Toc1516258529"/>
      <w:r>
        <w:rPr>
          <w:rFonts w:hint="eastAsia"/>
        </w:rPr>
        <w:t>5.3 目标代码生成算法</w:t>
      </w:r>
      <w:bookmarkEnd w:id="28"/>
    </w:p>
    <w:p>
      <w:pPr>
        <w:pStyle w:val="3"/>
      </w:pPr>
      <w:bookmarkStart w:id="29" w:name="_Toc943065791"/>
      <w:r>
        <w:rPr>
          <w:rFonts w:hint="eastAsia"/>
        </w:rPr>
        <w:t>5.4 目标代码生成结果展示</w:t>
      </w:r>
      <w:bookmarkEnd w:id="29"/>
    </w:p>
    <w:p>
      <w:pPr>
        <w:pStyle w:val="3"/>
        <w:rPr>
          <w:rFonts w:hint="eastAsia"/>
        </w:rPr>
      </w:pPr>
      <w:bookmarkStart w:id="30" w:name="_Toc1498212067"/>
      <w:r>
        <w:rPr>
          <w:rFonts w:hint="eastAsia"/>
        </w:rPr>
        <w:t>5.5目标代码运行结果展示</w:t>
      </w:r>
      <w:bookmarkEnd w:id="30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jc w:val="center"/>
      </w:pPr>
      <w:bookmarkStart w:id="31" w:name="_Toc404377753"/>
      <w:bookmarkStart w:id="32" w:name="_Toc376773676"/>
      <w:bookmarkStart w:id="33" w:name="_Toc342798939"/>
      <w:r>
        <w:rPr>
          <w:rFonts w:hint="eastAsia"/>
        </w:rPr>
        <w:t>6结束语</w:t>
      </w:r>
      <w:bookmarkEnd w:id="31"/>
    </w:p>
    <w:p>
      <w:pPr>
        <w:pStyle w:val="20"/>
      </w:pPr>
      <w:bookmarkStart w:id="34" w:name="_Toc501391727"/>
      <w:r>
        <w:rPr>
          <w:rFonts w:hint="eastAsia"/>
        </w:rPr>
        <w:t>6.1 实践课程小结</w:t>
      </w:r>
      <w:bookmarkEnd w:id="34"/>
    </w:p>
    <w:p>
      <w:pPr>
        <w:pStyle w:val="20"/>
      </w:pPr>
      <w:bookmarkStart w:id="35" w:name="_Toc2078498149"/>
      <w:r>
        <w:rPr>
          <w:rFonts w:hint="eastAsia"/>
        </w:rPr>
        <w:t>6.2自己的亲身体会</w:t>
      </w:r>
      <w:bookmarkEnd w:id="32"/>
      <w:bookmarkEnd w:id="33"/>
      <w:bookmarkEnd w:id="35"/>
    </w:p>
    <w:p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>
      <w:pPr>
        <w:spacing w:line="300" w:lineRule="auto"/>
        <w:ind w:firstLine="602" w:firstLineChars="200"/>
        <w:outlineLvl w:val="0"/>
        <w:rPr>
          <w:rFonts w:ascii="宋体" w:hAnsi="宋体"/>
          <w:b/>
          <w:sz w:val="30"/>
          <w:szCs w:val="30"/>
        </w:rPr>
      </w:pPr>
      <w:bookmarkStart w:id="36" w:name="_Toc376773677"/>
      <w:bookmarkStart w:id="37" w:name="_Toc526940238"/>
      <w:r>
        <w:rPr>
          <w:rFonts w:hint="eastAsia" w:ascii="宋体" w:hAnsi="宋体"/>
          <w:b/>
          <w:sz w:val="30"/>
          <w:szCs w:val="30"/>
        </w:rPr>
        <w:t>参考</w:t>
      </w:r>
      <w:r>
        <w:rPr>
          <w:rFonts w:ascii="宋体" w:hAnsi="宋体"/>
          <w:b/>
          <w:sz w:val="30"/>
          <w:szCs w:val="30"/>
        </w:rPr>
        <w:t>文献</w:t>
      </w:r>
      <w:bookmarkEnd w:id="36"/>
      <w:bookmarkEnd w:id="37"/>
    </w:p>
    <w:p>
      <w:pPr>
        <w:spacing w:line="300" w:lineRule="auto"/>
        <w:ind w:firstLine="494" w:firstLineChars="206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[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] </w:t>
      </w:r>
      <w:r>
        <w:rPr>
          <w:rFonts w:hint="eastAsia" w:ascii="宋体" w:hAnsi="宋体"/>
          <w:sz w:val="24"/>
          <w:szCs w:val="24"/>
        </w:rPr>
        <w:t>吕映芝等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编译原理(第二版)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北京：清华大学出版社，</w:t>
      </w:r>
      <w:r>
        <w:rPr>
          <w:rFonts w:ascii="宋体" w:hAnsi="宋体"/>
          <w:sz w:val="24"/>
          <w:szCs w:val="24"/>
        </w:rPr>
        <w:t>2005</w:t>
      </w:r>
    </w:p>
    <w:p>
      <w:pPr>
        <w:spacing w:line="300" w:lineRule="auto"/>
        <w:ind w:firstLine="494" w:firstLineChars="20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]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胡伦俊等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编译原理(第二版)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北京：电子工业出版社，</w:t>
      </w:r>
      <w:r>
        <w:rPr>
          <w:rFonts w:ascii="宋体" w:hAnsi="宋体"/>
          <w:sz w:val="24"/>
          <w:szCs w:val="24"/>
        </w:rPr>
        <w:t>2005</w:t>
      </w:r>
    </w:p>
    <w:p>
      <w:pPr>
        <w:spacing w:line="300" w:lineRule="auto"/>
        <w:ind w:firstLine="494" w:firstLineChars="20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] 王元珍等. 80X86汇编语言程序设计. 武汉：华中科技大学出版社,2005</w:t>
      </w:r>
    </w:p>
    <w:p>
      <w:pPr>
        <w:spacing w:line="300" w:lineRule="auto"/>
        <w:ind w:firstLine="494" w:firstLineChars="20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] 王雷等. 编译原理课程设计. 北京：机械工业出版社，2005</w:t>
      </w:r>
    </w:p>
    <w:p>
      <w:pPr>
        <w:spacing w:line="300" w:lineRule="auto"/>
        <w:ind w:firstLine="494" w:firstLineChars="20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] 曹计昌等. C语言程序设计. 北京：科学出版社，2008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>
      <w:pPr>
        <w:spacing w:line="300" w:lineRule="auto"/>
        <w:ind w:firstLine="494" w:firstLineChars="206"/>
        <w:rPr>
          <w:rFonts w:ascii="宋体" w:hAnsi="宋体"/>
          <w:sz w:val="24"/>
          <w:szCs w:val="24"/>
        </w:rPr>
      </w:pPr>
    </w:p>
    <w:p>
      <w:pPr>
        <w:spacing w:line="300" w:lineRule="auto"/>
        <w:ind w:firstLine="602" w:firstLineChars="200"/>
        <w:outlineLvl w:val="0"/>
        <w:rPr>
          <w:rFonts w:ascii="宋体" w:hAnsi="宋体"/>
          <w:b/>
          <w:sz w:val="30"/>
          <w:szCs w:val="30"/>
        </w:rPr>
      </w:pPr>
      <w:bookmarkStart w:id="38" w:name="_Toc1707909564"/>
      <w:r>
        <w:rPr>
          <w:rFonts w:hint="eastAsia" w:ascii="宋体" w:hAnsi="宋体"/>
          <w:b/>
          <w:sz w:val="30"/>
          <w:szCs w:val="30"/>
        </w:rPr>
        <w:t>附件：源代码</w:t>
      </w:r>
      <w:bookmarkEnd w:id="38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swiss"/>
    <w:pitch w:val="default"/>
    <w:sig w:usb0="00000001" w:usb1="080E0000" w:usb2="00000000" w:usb3="00000000" w:csb0="0004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5"/>
    <w:rsid w:val="00002876"/>
    <w:rsid w:val="000227ED"/>
    <w:rsid w:val="00033EAA"/>
    <w:rsid w:val="00044E60"/>
    <w:rsid w:val="0005038A"/>
    <w:rsid w:val="00070CC1"/>
    <w:rsid w:val="00074358"/>
    <w:rsid w:val="000805E9"/>
    <w:rsid w:val="00091DC1"/>
    <w:rsid w:val="00094F3F"/>
    <w:rsid w:val="000A090E"/>
    <w:rsid w:val="000A369E"/>
    <w:rsid w:val="000A73F4"/>
    <w:rsid w:val="000C2A9B"/>
    <w:rsid w:val="000C5661"/>
    <w:rsid w:val="000E7624"/>
    <w:rsid w:val="000F1DE5"/>
    <w:rsid w:val="0012044B"/>
    <w:rsid w:val="00124121"/>
    <w:rsid w:val="001727DD"/>
    <w:rsid w:val="00172A27"/>
    <w:rsid w:val="0019267E"/>
    <w:rsid w:val="001B6356"/>
    <w:rsid w:val="00235E05"/>
    <w:rsid w:val="002604D9"/>
    <w:rsid w:val="002620AD"/>
    <w:rsid w:val="00277E19"/>
    <w:rsid w:val="002818A9"/>
    <w:rsid w:val="002B24D3"/>
    <w:rsid w:val="002C0ED7"/>
    <w:rsid w:val="002E1BEC"/>
    <w:rsid w:val="00300300"/>
    <w:rsid w:val="00322A34"/>
    <w:rsid w:val="00326FDF"/>
    <w:rsid w:val="003271B3"/>
    <w:rsid w:val="00340538"/>
    <w:rsid w:val="00343CF5"/>
    <w:rsid w:val="00365323"/>
    <w:rsid w:val="0039496C"/>
    <w:rsid w:val="003B5AFE"/>
    <w:rsid w:val="003B68CD"/>
    <w:rsid w:val="003D5947"/>
    <w:rsid w:val="003E692B"/>
    <w:rsid w:val="00411533"/>
    <w:rsid w:val="00421DD5"/>
    <w:rsid w:val="004375B6"/>
    <w:rsid w:val="0046745D"/>
    <w:rsid w:val="004A1727"/>
    <w:rsid w:val="004B7032"/>
    <w:rsid w:val="004D2F36"/>
    <w:rsid w:val="004F1C96"/>
    <w:rsid w:val="00516448"/>
    <w:rsid w:val="005245F3"/>
    <w:rsid w:val="00533FC5"/>
    <w:rsid w:val="00534EFF"/>
    <w:rsid w:val="00543531"/>
    <w:rsid w:val="00553AC1"/>
    <w:rsid w:val="0055533A"/>
    <w:rsid w:val="00555713"/>
    <w:rsid w:val="00555C2D"/>
    <w:rsid w:val="005846D1"/>
    <w:rsid w:val="005A40A7"/>
    <w:rsid w:val="005A6563"/>
    <w:rsid w:val="005B475A"/>
    <w:rsid w:val="005D2388"/>
    <w:rsid w:val="005E5322"/>
    <w:rsid w:val="005F2C8D"/>
    <w:rsid w:val="005F65ED"/>
    <w:rsid w:val="00623A08"/>
    <w:rsid w:val="00631EF3"/>
    <w:rsid w:val="006505D2"/>
    <w:rsid w:val="006545E1"/>
    <w:rsid w:val="00667BC2"/>
    <w:rsid w:val="00677728"/>
    <w:rsid w:val="006B262E"/>
    <w:rsid w:val="006B2E36"/>
    <w:rsid w:val="0073286E"/>
    <w:rsid w:val="00784931"/>
    <w:rsid w:val="0079008D"/>
    <w:rsid w:val="007A5E75"/>
    <w:rsid w:val="007A7DF0"/>
    <w:rsid w:val="007B77A0"/>
    <w:rsid w:val="007C3FBE"/>
    <w:rsid w:val="007E0267"/>
    <w:rsid w:val="007E02DA"/>
    <w:rsid w:val="007E08CE"/>
    <w:rsid w:val="008239C4"/>
    <w:rsid w:val="00833F65"/>
    <w:rsid w:val="008619CF"/>
    <w:rsid w:val="00877029"/>
    <w:rsid w:val="00883C30"/>
    <w:rsid w:val="0088593D"/>
    <w:rsid w:val="008E4350"/>
    <w:rsid w:val="00904AE7"/>
    <w:rsid w:val="009066D9"/>
    <w:rsid w:val="00916136"/>
    <w:rsid w:val="00917F7D"/>
    <w:rsid w:val="00927B6D"/>
    <w:rsid w:val="00954EF7"/>
    <w:rsid w:val="009721FF"/>
    <w:rsid w:val="00976781"/>
    <w:rsid w:val="00983E4D"/>
    <w:rsid w:val="009C13BC"/>
    <w:rsid w:val="009D2414"/>
    <w:rsid w:val="00A1259B"/>
    <w:rsid w:val="00A441CC"/>
    <w:rsid w:val="00A764D5"/>
    <w:rsid w:val="00AA342F"/>
    <w:rsid w:val="00AF3597"/>
    <w:rsid w:val="00B1189A"/>
    <w:rsid w:val="00B16B3D"/>
    <w:rsid w:val="00B25BEC"/>
    <w:rsid w:val="00B806A6"/>
    <w:rsid w:val="00B831E3"/>
    <w:rsid w:val="00B96A81"/>
    <w:rsid w:val="00BA7188"/>
    <w:rsid w:val="00BC109B"/>
    <w:rsid w:val="00BD5769"/>
    <w:rsid w:val="00BE6D32"/>
    <w:rsid w:val="00BF1C4F"/>
    <w:rsid w:val="00C20785"/>
    <w:rsid w:val="00C372D1"/>
    <w:rsid w:val="00C5187D"/>
    <w:rsid w:val="00CB315F"/>
    <w:rsid w:val="00CF2DFA"/>
    <w:rsid w:val="00CF69E0"/>
    <w:rsid w:val="00D17077"/>
    <w:rsid w:val="00D20DBA"/>
    <w:rsid w:val="00D463C8"/>
    <w:rsid w:val="00D734CB"/>
    <w:rsid w:val="00D85D12"/>
    <w:rsid w:val="00D941B6"/>
    <w:rsid w:val="00DC57B6"/>
    <w:rsid w:val="00DD0C9A"/>
    <w:rsid w:val="00DE6BD2"/>
    <w:rsid w:val="00E00436"/>
    <w:rsid w:val="00E06B14"/>
    <w:rsid w:val="00E362DB"/>
    <w:rsid w:val="00E3711A"/>
    <w:rsid w:val="00E413DF"/>
    <w:rsid w:val="00E43949"/>
    <w:rsid w:val="00E963FA"/>
    <w:rsid w:val="00EA0C2B"/>
    <w:rsid w:val="00F96F40"/>
    <w:rsid w:val="00FB00E7"/>
    <w:rsid w:val="00FB6530"/>
    <w:rsid w:val="00FC2BBC"/>
    <w:rsid w:val="3F753F17"/>
    <w:rsid w:val="3FDC489E"/>
    <w:rsid w:val="638D9E23"/>
    <w:rsid w:val="6FDED302"/>
    <w:rsid w:val="77AE96AF"/>
    <w:rsid w:val="7EF696E4"/>
    <w:rsid w:val="AB9F296C"/>
    <w:rsid w:val="BAE7893F"/>
    <w:rsid w:val="D6AE618A"/>
    <w:rsid w:val="D77A4ED6"/>
    <w:rsid w:val="DB9BF85E"/>
    <w:rsid w:val="F46FBD3B"/>
    <w:rsid w:val="FDBE7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8"/>
    <w:unhideWhenUsed/>
    <w:uiPriority w:val="99"/>
    <w:rPr>
      <w:b/>
      <w:bCs/>
    </w:rPr>
  </w:style>
  <w:style w:type="paragraph" w:styleId="5">
    <w:name w:val="annotation text"/>
    <w:basedOn w:val="1"/>
    <w:link w:val="27"/>
    <w:unhideWhenUsed/>
    <w:uiPriority w:val="99"/>
    <w:pPr>
      <w:jc w:val="left"/>
    </w:p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caption"/>
    <w:basedOn w:val="1"/>
    <w:next w:val="1"/>
    <w:qFormat/>
    <w:uiPriority w:val="0"/>
    <w:rPr>
      <w:rFonts w:ascii="Cambria" w:hAnsi="Cambria" w:eastAsia="黑体"/>
      <w:sz w:val="20"/>
    </w:r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uiPriority w:val="39"/>
    <w:pPr>
      <w:ind w:left="2940" w:leftChars="1400"/>
    </w:pPr>
  </w:style>
  <w:style w:type="paragraph" w:styleId="11">
    <w:name w:val="Balloon Text"/>
    <w:basedOn w:val="1"/>
    <w:link w:val="29"/>
    <w:unhideWhenUsed/>
    <w:uiPriority w:val="99"/>
    <w:rPr>
      <w:sz w:val="18"/>
      <w:szCs w:val="18"/>
    </w:rPr>
  </w:style>
  <w:style w:type="paragraph" w:styleId="12">
    <w:name w:val="footer"/>
    <w:basedOn w:val="1"/>
    <w:link w:val="3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paragraph" w:styleId="19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20">
    <w:name w:val="Title"/>
    <w:basedOn w:val="1"/>
    <w:next w:val="1"/>
    <w:link w:val="34"/>
    <w:qFormat/>
    <w:uiPriority w:val="10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2">
    <w:name w:val="Hyperlink"/>
    <w:uiPriority w:val="99"/>
    <w:rPr>
      <w:color w:val="0000FF"/>
      <w:u w:val="single"/>
    </w:rPr>
  </w:style>
  <w:style w:type="character" w:styleId="23">
    <w:name w:val="annotation reference"/>
    <w:unhideWhenUsed/>
    <w:uiPriority w:val="99"/>
    <w:rPr>
      <w:sz w:val="21"/>
      <w:szCs w:val="21"/>
    </w:rPr>
  </w:style>
  <w:style w:type="table" w:styleId="25">
    <w:name w:val="Table Grid"/>
    <w:basedOn w:val="2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文字 Char"/>
    <w:link w:val="5"/>
    <w:semiHidden/>
    <w:uiPriority w:val="99"/>
    <w:rPr>
      <w:kern w:val="2"/>
      <w:sz w:val="21"/>
    </w:rPr>
  </w:style>
  <w:style w:type="character" w:customStyle="1" w:styleId="28">
    <w:name w:val="批注主题 Char"/>
    <w:link w:val="4"/>
    <w:semiHidden/>
    <w:uiPriority w:val="99"/>
    <w:rPr>
      <w:b/>
      <w:bCs/>
      <w:kern w:val="2"/>
      <w:sz w:val="21"/>
    </w:rPr>
  </w:style>
  <w:style w:type="character" w:customStyle="1" w:styleId="29">
    <w:name w:val="批注框文本 Char"/>
    <w:link w:val="11"/>
    <w:semiHidden/>
    <w:uiPriority w:val="99"/>
    <w:rPr>
      <w:kern w:val="2"/>
      <w:sz w:val="18"/>
      <w:szCs w:val="18"/>
    </w:rPr>
  </w:style>
  <w:style w:type="character" w:customStyle="1" w:styleId="30">
    <w:name w:val="标题 3 Char"/>
    <w:link w:val="3"/>
    <w:semiHidden/>
    <w:uiPriority w:val="9"/>
    <w:rPr>
      <w:b/>
      <w:bCs/>
      <w:kern w:val="2"/>
      <w:sz w:val="32"/>
      <w:szCs w:val="32"/>
    </w:rPr>
  </w:style>
  <w:style w:type="character" w:customStyle="1" w:styleId="31">
    <w:name w:val="页脚 Char"/>
    <w:link w:val="12"/>
    <w:uiPriority w:val="99"/>
    <w:rPr>
      <w:kern w:val="2"/>
      <w:sz w:val="18"/>
    </w:rPr>
  </w:style>
  <w:style w:type="character" w:customStyle="1" w:styleId="32">
    <w:name w:val="标题 1 Char"/>
    <w:link w:val="2"/>
    <w:uiPriority w:val="9"/>
    <w:rPr>
      <w:b/>
      <w:bCs/>
      <w:kern w:val="44"/>
      <w:sz w:val="44"/>
      <w:szCs w:val="44"/>
    </w:rPr>
  </w:style>
  <w:style w:type="paragraph" w:customStyle="1" w:styleId="33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4">
    <w:name w:val="标题 Char"/>
    <w:basedOn w:val="21"/>
    <w:link w:val="20"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abertazimi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1C8CC"/>
      </a:dk1>
      <a:lt1>
        <a:sysClr val="window" lastClr="455A6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</Template>
  <Company>Sky123.Org</Company>
  <Pages>10</Pages>
  <Words>150</Words>
  <Characters>856</Characters>
  <Lines>7</Lines>
  <Paragraphs>2</Paragraphs>
  <TotalTime>0</TotalTime>
  <ScaleCrop>false</ScaleCrop>
  <LinksUpToDate>false</LinksUpToDate>
  <CharactersWithSpaces>1004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2016-12-07T23:22:00Z</dcterms:created>
  <dc:creator>Administrator</dc:creator>
  <cp:lastModifiedBy>sabertazimi</cp:lastModifiedBy>
  <cp:lastPrinted>2013-01-07T11:28:00Z</cp:lastPrinted>
  <dcterms:modified xsi:type="dcterms:W3CDTF">2017-01-14T01:46:50Z</dcterms:modified>
  <dc:title>编译原理课程设计任务书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