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5E5D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ascii="微软雅黑" w:hAnsi="微软雅黑" w:eastAsia="微软雅黑"/>
          <w:b/>
          <w:color w:val="003366"/>
          <w:sz w:val="56"/>
        </w:rPr>
        <w:t>毕数飞行平台</w:t>
      </w:r>
      <w:r>
        <w:rPr>
          <w:rFonts w:ascii="微软雅黑" w:hAnsi="微软雅黑" w:eastAsia="微软雅黑"/>
          <w:b/>
          <w:color w:val="003366"/>
          <w:sz w:val="56"/>
        </w:rPr>
        <w:br w:type="textWrapping"/>
      </w:r>
      <w:r>
        <w:rPr>
          <w:rFonts w:ascii="微软雅黑" w:hAnsi="微软雅黑" w:eastAsia="微软雅黑"/>
          <w:b/>
          <w:color w:val="003366"/>
          <w:sz w:val="56"/>
        </w:rPr>
        <w:t>系统设计方案</w:t>
      </w:r>
    </w:p>
    <w:p w14:paraId="1EB4148E">
      <w:r>
        <w:br w:type="textWrapping"/>
      </w:r>
      <w:r>
        <w:br w:type="textWrapping"/>
      </w:r>
      <w:r>
        <w:br w:type="textWrapping"/>
      </w:r>
    </w:p>
    <w:p w14:paraId="1E4BE614">
      <w:pPr>
        <w:jc w:val="center"/>
      </w:pPr>
      <w:r>
        <w:rPr>
          <w:rFonts w:ascii="微软雅黑" w:hAnsi="微软雅黑" w:eastAsia="微软雅黑"/>
          <w:b w:val="0"/>
          <w:sz w:val="24"/>
        </w:rPr>
        <w:t>编制日期：2026年8月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版本号：V1.0</w:t>
      </w:r>
    </w:p>
    <w:p w14:paraId="0A06B646">
      <w:r>
        <w:br w:type="page"/>
      </w:r>
    </w:p>
    <w:p w14:paraId="6D51E59D">
      <w:pPr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目  录</w:t>
      </w:r>
    </w:p>
    <w:p w14:paraId="6E677423"/>
    <w:p w14:paraId="435D2F1A">
      <w:r>
        <w:rPr>
          <w:rFonts w:ascii="微软雅黑" w:hAnsi="微软雅黑" w:eastAsia="微软雅黑"/>
          <w:b/>
          <w:color w:val="003366"/>
          <w:sz w:val="24"/>
        </w:rPr>
        <w:t>一、项目概述</w:t>
      </w:r>
    </w:p>
    <w:p w14:paraId="13DE1DFE">
      <w:r>
        <w:rPr>
          <w:rFonts w:ascii="微软雅黑" w:hAnsi="微软雅黑" w:eastAsia="微软雅黑"/>
          <w:b/>
          <w:color w:val="003366"/>
          <w:sz w:val="24"/>
        </w:rPr>
        <w:t>二、系统总体架构</w:t>
      </w:r>
    </w:p>
    <w:p w14:paraId="634C3466">
      <w:r>
        <w:rPr>
          <w:rFonts w:ascii="微软雅黑" w:hAnsi="微软雅黑" w:eastAsia="微软雅黑"/>
          <w:b/>
          <w:color w:val="003366"/>
          <w:sz w:val="24"/>
        </w:rPr>
        <w:t>三、功能模块详细设计</w:t>
      </w:r>
    </w:p>
    <w:p w14:paraId="3FE4B6D5">
      <w:r>
        <w:rPr>
          <w:rFonts w:ascii="微软雅黑" w:hAnsi="微软雅黑" w:eastAsia="微软雅黑"/>
          <w:b w:val="0"/>
          <w:sz w:val="22"/>
        </w:rPr>
        <w:t xml:space="preserve">    3.1 技能培训模块</w:t>
      </w:r>
    </w:p>
    <w:p w14:paraId="31810CC3">
      <w:r>
        <w:rPr>
          <w:rFonts w:ascii="微软雅黑" w:hAnsi="微软雅黑" w:eastAsia="微软雅黑"/>
          <w:b w:val="0"/>
          <w:sz w:val="22"/>
        </w:rPr>
        <w:t xml:space="preserve">    3.2 CAAC考证模块</w:t>
      </w:r>
    </w:p>
    <w:p w14:paraId="5A40B3B2">
      <w:r>
        <w:rPr>
          <w:rFonts w:ascii="微软雅黑" w:hAnsi="微软雅黑" w:eastAsia="微软雅黑"/>
          <w:b w:val="0"/>
          <w:sz w:val="22"/>
        </w:rPr>
        <w:t xml:space="preserve">    3.3 订单供需模块</w:t>
      </w:r>
    </w:p>
    <w:p w14:paraId="60751A91">
      <w:r>
        <w:rPr>
          <w:rFonts w:ascii="微软雅黑" w:hAnsi="微软雅黑" w:eastAsia="微软雅黑"/>
          <w:b w:val="0"/>
          <w:sz w:val="22"/>
        </w:rPr>
        <w:t xml:space="preserve">    3.4 电商交易模块</w:t>
      </w:r>
    </w:p>
    <w:p w14:paraId="123459B8">
      <w:r>
        <w:rPr>
          <w:rFonts w:ascii="微软雅黑" w:hAnsi="微软雅黑" w:eastAsia="微软雅黑"/>
          <w:b w:val="0"/>
          <w:sz w:val="22"/>
        </w:rPr>
        <w:t xml:space="preserve">    3.5 防跳单控制机制</w:t>
      </w:r>
    </w:p>
    <w:p w14:paraId="1A48017D">
      <w:r>
        <w:rPr>
          <w:rFonts w:ascii="微软雅黑" w:hAnsi="微软雅黑" w:eastAsia="微软雅黑"/>
          <w:b/>
          <w:color w:val="003366"/>
          <w:sz w:val="24"/>
        </w:rPr>
        <w:t>四、盈利模式设计</w:t>
      </w:r>
    </w:p>
    <w:p w14:paraId="4095EF19">
      <w:r>
        <w:rPr>
          <w:rFonts w:ascii="微软雅黑" w:hAnsi="微软雅黑" w:eastAsia="微软雅黑"/>
          <w:b/>
          <w:color w:val="003366"/>
          <w:sz w:val="24"/>
        </w:rPr>
        <w:t>五、技术架构设计</w:t>
      </w:r>
    </w:p>
    <w:p w14:paraId="45500748">
      <w:r>
        <w:rPr>
          <w:rFonts w:ascii="微软雅黑" w:hAnsi="微软雅黑" w:eastAsia="微软雅黑"/>
          <w:b/>
          <w:color w:val="003366"/>
          <w:sz w:val="24"/>
        </w:rPr>
        <w:t>六、实施计划与里程碑</w:t>
      </w:r>
    </w:p>
    <w:p w14:paraId="3D20817B">
      <w:r>
        <w:br w:type="page"/>
      </w:r>
    </w:p>
    <w:p w14:paraId="09DD9FFA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一、项目概述</w:t>
      </w:r>
    </w:p>
    <w:p w14:paraId="73D88345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项目旨在建设一个面向无人机行业的综合性订单供需服务平台——毕数飞行平台，整合技能培训、CAAC资质认证、订单撮合、商品交易四大核心板块，构建"培训-考证-接单-交易"全生命周期服务生态。平台定位为行业基础设施，通过数字化手段降低供需匹配成本，提升行业规范化水平，同时实现可持续的商业盈利。</w:t>
      </w:r>
    </w:p>
    <w:p w14:paraId="23EDE546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1.1 建设背景</w:t>
      </w:r>
    </w:p>
    <w:p w14:paraId="4F2C5A86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随着低空经济纳入国家战略，无人机应用场景快速扩展至航拍、测绘、巡检、植保、物流、吊运等领域。然而行业存在飞手资质参差不齐、供需信息不对称、空域管理合规复杂、二手设备流通不畅等痛点。毕数飞行平台凭借专业化运营和政企协同优势，建设行业服务平台具有战略使命和市场竞争优势。</w:t>
      </w:r>
    </w:p>
    <w:p w14:paraId="315A38CB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1.2 建设目标</w:t>
      </w:r>
    </w:p>
    <w:p w14:paraId="08C6B963">
      <w:pPr>
        <w:pStyle w:val="16"/>
      </w:pPr>
      <w:r>
        <w:rPr>
          <w:rFonts w:ascii="微软雅黑" w:hAnsi="微软雅黑" w:eastAsia="微软雅黑"/>
          <w:b w:val="0"/>
          <w:sz w:val="21"/>
        </w:rPr>
        <w:t>打造区域性无人机服务入口，实现培训、考证、接单、交易一站式服务；</w:t>
      </w:r>
    </w:p>
    <w:p w14:paraId="03AADE37">
      <w:pPr>
        <w:pStyle w:val="16"/>
      </w:pPr>
      <w:r>
        <w:rPr>
          <w:rFonts w:ascii="微软雅黑" w:hAnsi="微软雅黑" w:eastAsia="微软雅黑"/>
          <w:b w:val="0"/>
          <w:sz w:val="21"/>
        </w:rPr>
        <w:t>建立规范化技能培训体系，对接人社部门补贴政策，降低飞手入行门槛；</w:t>
      </w:r>
    </w:p>
    <w:p w14:paraId="62E302D2">
      <w:pPr>
        <w:pStyle w:val="16"/>
      </w:pPr>
      <w:r>
        <w:rPr>
          <w:rFonts w:ascii="微软雅黑" w:hAnsi="微软雅黑" w:eastAsia="微软雅黑"/>
          <w:b w:val="0"/>
          <w:sz w:val="21"/>
        </w:rPr>
        <w:t>打通CAAC考证通道，确保持证飞手可在平台合规接单；</w:t>
      </w:r>
    </w:p>
    <w:p w14:paraId="5B2A91C6">
      <w:pPr>
        <w:pStyle w:val="16"/>
      </w:pPr>
      <w:r>
        <w:rPr>
          <w:rFonts w:ascii="微软雅黑" w:hAnsi="微软雅黑" w:eastAsia="微软雅黑"/>
          <w:b w:val="0"/>
          <w:sz w:val="21"/>
        </w:rPr>
        <w:t>构建订单撮合机制，引导用户完成UOM平台"一登二查三申请"合规流程；</w:t>
      </w:r>
    </w:p>
    <w:p w14:paraId="2EE6F314">
      <w:pPr>
        <w:pStyle w:val="16"/>
      </w:pPr>
      <w:r>
        <w:rPr>
          <w:rFonts w:ascii="微软雅黑" w:hAnsi="微软雅黑" w:eastAsia="微软雅黑"/>
          <w:b w:val="0"/>
          <w:sz w:val="21"/>
        </w:rPr>
        <w:t>搭建无人机及配件电商交易平台，激活闲置设备流通市场；</w:t>
      </w:r>
    </w:p>
    <w:p w14:paraId="63DB12F2">
      <w:pPr>
        <w:pStyle w:val="16"/>
      </w:pPr>
      <w:r>
        <w:rPr>
          <w:rFonts w:ascii="微软雅黑" w:hAnsi="微软雅黑" w:eastAsia="微软雅黑"/>
          <w:b w:val="0"/>
          <w:sz w:val="21"/>
        </w:rPr>
        <w:t>建立完善的防跳单控制机制，保障平台交易闭环，维护平台商业利益。</w:t>
      </w:r>
    </w:p>
    <w:p w14:paraId="37A9F10B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1.3 目标用户</w:t>
      </w:r>
    </w:p>
    <w:p w14:paraId="2636E347">
      <w:pPr>
        <w:pStyle w:val="16"/>
      </w:pPr>
      <w:r>
        <w:rPr>
          <w:rFonts w:ascii="微软雅黑" w:hAnsi="微软雅黑" w:eastAsia="微软雅黑"/>
          <w:b w:val="0"/>
          <w:sz w:val="21"/>
        </w:rPr>
        <w:t>需求方：航拍客户、测绘单位、电力巡检部门、农业植保企业、政府应急部门、建筑吊运单位、物流配送企业等一切可使用无人机操作的需求方；</w:t>
      </w:r>
    </w:p>
    <w:p w14:paraId="61343F90">
      <w:pPr>
        <w:pStyle w:val="16"/>
      </w:pPr>
      <w:r>
        <w:rPr>
          <w:rFonts w:ascii="微软雅黑" w:hAnsi="微软雅黑" w:eastAsia="微软雅黑"/>
          <w:b w:val="0"/>
          <w:sz w:val="21"/>
        </w:rPr>
        <w:t>供给方：持证飞手、无人机服务企业、机组团队、培训机构、设备经销商；</w:t>
      </w:r>
    </w:p>
    <w:p w14:paraId="727028B1">
      <w:pPr>
        <w:pStyle w:val="16"/>
      </w:pPr>
      <w:r>
        <w:rPr>
          <w:rFonts w:ascii="微软雅黑" w:hAnsi="微软雅黑" w:eastAsia="微软雅黑"/>
          <w:b w:val="0"/>
          <w:sz w:val="21"/>
        </w:rPr>
        <w:t>管理方：平台运营方、培训机构管理端、企业/个人商家管理端、政府监管部门。</w:t>
      </w:r>
    </w:p>
    <w:p w14:paraId="628CA0AD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二、系统总体架构</w:t>
      </w:r>
    </w:p>
    <w:p w14:paraId="275791A5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2.1 业务架构</w:t>
      </w:r>
    </w:p>
    <w:p w14:paraId="76932478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平台采用"四层两纵"业务架构：</w:t>
      </w:r>
    </w:p>
    <w:p w14:paraId="574AA0E1">
      <w:pPr>
        <w:pStyle w:val="16"/>
      </w:pPr>
      <w:r>
        <w:rPr>
          <w:rFonts w:ascii="微软雅黑" w:hAnsi="微软雅黑" w:eastAsia="微软雅黑"/>
          <w:b w:val="0"/>
          <w:sz w:val="21"/>
        </w:rPr>
        <w:t>用户接入层：C端用户微信小程序、B端企业管理后台、培训机构管理端、平台运营后台</w:t>
      </w:r>
    </w:p>
    <w:p w14:paraId="1703273E">
      <w:pPr>
        <w:pStyle w:val="16"/>
      </w:pPr>
      <w:r>
        <w:rPr>
          <w:rFonts w:ascii="微软雅黑" w:hAnsi="微软雅黑" w:eastAsia="微软雅黑"/>
          <w:b w:val="0"/>
          <w:sz w:val="21"/>
        </w:rPr>
        <w:t>业务服务层：技能培训服务、CAAC考证服务、订单撮合服务、电商交易服务、支付结算服务、消息通知服务、防跳单监控服务</w:t>
      </w:r>
    </w:p>
    <w:p w14:paraId="244BD82C">
      <w:pPr>
        <w:pStyle w:val="16"/>
      </w:pPr>
      <w:r>
        <w:rPr>
          <w:rFonts w:ascii="微软雅黑" w:hAnsi="微软雅黑" w:eastAsia="微软雅黑"/>
          <w:b w:val="0"/>
          <w:sz w:val="21"/>
        </w:rPr>
        <w:t>数据支撑层：用户中心、订单中心、培训中心、商品中心、财务中心、数据中心、风控中心</w:t>
      </w:r>
    </w:p>
    <w:p w14:paraId="2C0DB6DE">
      <w:pPr>
        <w:pStyle w:val="16"/>
      </w:pPr>
      <w:r>
        <w:rPr>
          <w:rFonts w:ascii="微软雅黑" w:hAnsi="微软雅黑" w:eastAsia="微软雅黑"/>
          <w:b w:val="0"/>
          <w:sz w:val="21"/>
        </w:rPr>
        <w:t>外部对接层：UOM平台（引导跳转）、人社补贴系统、CAAC培训机构、支付通道、物流系统、公安报备系统（政府项目对接）</w:t>
      </w:r>
    </w:p>
    <w:p w14:paraId="4DC962CF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2.2 系统架构</w:t>
      </w:r>
    </w:p>
    <w:p w14:paraId="353DE666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系统采用微服务架构，前后端分离设计，核心系统包括：</w:t>
      </w:r>
    </w:p>
    <w:p w14:paraId="37EFA1A7">
      <w:pPr>
        <w:pStyle w:val="16"/>
      </w:pPr>
      <w:r>
        <w:rPr>
          <w:rFonts w:ascii="微软雅黑" w:hAnsi="微软雅黑" w:eastAsia="微软雅黑"/>
          <w:b w:val="0"/>
          <w:sz w:val="21"/>
        </w:rPr>
        <w:t>用户认证中心（SSO单点登录，支持个人/企业/机构多角色）；</w:t>
      </w:r>
    </w:p>
    <w:p w14:paraId="2E06325F">
      <w:pPr>
        <w:pStyle w:val="16"/>
      </w:pPr>
      <w:r>
        <w:rPr>
          <w:rFonts w:ascii="微软雅黑" w:hAnsi="微软雅黑" w:eastAsia="微软雅黑"/>
          <w:b w:val="0"/>
          <w:sz w:val="21"/>
        </w:rPr>
        <w:t>培训管理系统（课程管理、学员管理、考试管理、证书管理、补贴申报）；</w:t>
      </w:r>
    </w:p>
    <w:p w14:paraId="21121315">
      <w:pPr>
        <w:pStyle w:val="16"/>
      </w:pPr>
      <w:r>
        <w:rPr>
          <w:rFonts w:ascii="微软雅黑" w:hAnsi="微软雅黑" w:eastAsia="微软雅黑"/>
          <w:b w:val="0"/>
          <w:sz w:val="21"/>
        </w:rPr>
        <w:t>CAAC考证系统（报名入口、机构对接、证书回传、费用结算）；</w:t>
      </w:r>
    </w:p>
    <w:p w14:paraId="1CD060AC">
      <w:pPr>
        <w:pStyle w:val="16"/>
      </w:pPr>
      <w:r>
        <w:rPr>
          <w:rFonts w:ascii="微软雅黑" w:hAnsi="微软雅黑" w:eastAsia="微软雅黑"/>
          <w:b w:val="0"/>
          <w:sz w:val="21"/>
        </w:rPr>
        <w:t>订单撮合系统（需求发布、智能匹配、抢单/派单、合同签署、评价结算）；</w:t>
      </w:r>
    </w:p>
    <w:p w14:paraId="47F73027">
      <w:pPr>
        <w:pStyle w:val="16"/>
      </w:pPr>
      <w:r>
        <w:rPr>
          <w:rFonts w:ascii="微软雅黑" w:hAnsi="微软雅黑" w:eastAsia="微软雅黑"/>
          <w:b w:val="0"/>
          <w:sz w:val="21"/>
        </w:rPr>
        <w:t>电商交易系统（商品上架、订单管理、支付分账、物流跟踪、售后维权）；</w:t>
      </w:r>
    </w:p>
    <w:p w14:paraId="75A83A6A">
      <w:pPr>
        <w:pStyle w:val="16"/>
      </w:pPr>
      <w:r>
        <w:rPr>
          <w:rFonts w:ascii="微软雅黑" w:hAnsi="微软雅黑" w:eastAsia="微软雅黑"/>
          <w:b w:val="0"/>
          <w:sz w:val="21"/>
        </w:rPr>
        <w:t>合规引导系统（UOM登记引导、空域查询指引、飞行申请流程嵌入）；</w:t>
      </w:r>
    </w:p>
    <w:p w14:paraId="2564D12A">
      <w:pPr>
        <w:pStyle w:val="16"/>
      </w:pPr>
      <w:r>
        <w:rPr>
          <w:rFonts w:ascii="微软雅黑" w:hAnsi="微软雅黑" w:eastAsia="微软雅黑"/>
          <w:b w:val="0"/>
          <w:sz w:val="21"/>
        </w:rPr>
        <w:t>防跳单风控系统（联系方式脱敏、沟通监控、行为分析、异常预警、违约处置）；</w:t>
      </w:r>
    </w:p>
    <w:p w14:paraId="4284773E">
      <w:pPr>
        <w:pStyle w:val="16"/>
      </w:pPr>
      <w:r>
        <w:rPr>
          <w:rFonts w:ascii="微软雅黑" w:hAnsi="微软雅黑" w:eastAsia="微软雅黑"/>
          <w:b w:val="0"/>
          <w:sz w:val="21"/>
        </w:rPr>
        <w:t>财务结算系统（佣金分账、培训分成、商品交易结算、补贴资金对接）。</w:t>
      </w:r>
      <w:bookmarkStart w:id="0" w:name="_GoBack"/>
      <w:bookmarkEnd w:id="0"/>
    </w:p>
    <w:p w14:paraId="291E21D6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2.3 角色权限体系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BA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003366"/>
          </w:tcPr>
          <w:p w14:paraId="723118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w="2880" w:type="dxa"/>
            <w:shd w:val="clear" w:color="auto" w:fill="003366"/>
          </w:tcPr>
          <w:p w14:paraId="5900DE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权限范围</w:t>
            </w:r>
          </w:p>
        </w:tc>
        <w:tc>
          <w:tcPr>
            <w:tcW w:w="2880" w:type="dxa"/>
            <w:shd w:val="clear" w:color="auto" w:fill="003366"/>
          </w:tcPr>
          <w:p w14:paraId="37ECA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主要操作</w:t>
            </w:r>
          </w:p>
        </w:tc>
      </w:tr>
      <w:tr w14:paraId="68F1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3A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平台运营方</w:t>
            </w:r>
          </w:p>
        </w:tc>
        <w:tc>
          <w:tcPr>
            <w:tcW w:w="2880" w:type="dxa"/>
          </w:tcPr>
          <w:p w14:paraId="3CCC6D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全平台数据看板、用户管理、机构审核、财务对账、风控监控、系统配置</w:t>
            </w:r>
          </w:p>
        </w:tc>
        <w:tc>
          <w:tcPr>
            <w:tcW w:w="2880" w:type="dxa"/>
          </w:tcPr>
          <w:p w14:paraId="412ED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3539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87E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培训机构</w:t>
            </w:r>
          </w:p>
        </w:tc>
        <w:tc>
          <w:tcPr>
            <w:tcW w:w="2880" w:type="dxa"/>
          </w:tcPr>
          <w:p w14:paraId="3B4A7E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课程发布、学员管理、考试安排、证书发放、补贴材料提交、CAAC报名查看</w:t>
            </w:r>
          </w:p>
        </w:tc>
        <w:tc>
          <w:tcPr>
            <w:tcW w:w="2880" w:type="dxa"/>
          </w:tcPr>
          <w:p w14:paraId="7E3FE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371B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747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企业用户</w:t>
            </w:r>
          </w:p>
        </w:tc>
        <w:tc>
          <w:tcPr>
            <w:tcW w:w="2880" w:type="dxa"/>
          </w:tcPr>
          <w:p w14:paraId="3543E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发布需求、管理机组/飞手、商品上架（企业店铺）、订单管理、财务结算</w:t>
            </w:r>
          </w:p>
        </w:tc>
        <w:tc>
          <w:tcPr>
            <w:tcW w:w="2880" w:type="dxa"/>
          </w:tcPr>
          <w:p w14:paraId="61532E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0DFE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7B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个人飞手</w:t>
            </w:r>
          </w:p>
        </w:tc>
        <w:tc>
          <w:tcPr>
            <w:tcW w:w="2880" w:type="dxa"/>
          </w:tcPr>
          <w:p w14:paraId="26264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接单抢单、技能培训报名、CAAC考证报名、闲置设备发布、个人店铺</w:t>
            </w:r>
          </w:p>
        </w:tc>
        <w:tc>
          <w:tcPr>
            <w:tcW w:w="2880" w:type="dxa"/>
          </w:tcPr>
          <w:p w14:paraId="73DC3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34708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BAD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普通消费者</w:t>
            </w:r>
          </w:p>
        </w:tc>
        <w:tc>
          <w:tcPr>
            <w:tcW w:w="2880" w:type="dxa"/>
          </w:tcPr>
          <w:p w14:paraId="126275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发布需求、购买商品/服务、评价反馈</w:t>
            </w:r>
          </w:p>
        </w:tc>
        <w:tc>
          <w:tcPr>
            <w:tcW w:w="2880" w:type="dxa"/>
          </w:tcPr>
          <w:p w14:paraId="22538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</w:tbl>
    <w:p w14:paraId="0098B4F0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三、功能模块详细设计</w:t>
      </w:r>
    </w:p>
    <w:p w14:paraId="14E4AEC2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3.1 技能培训模块</w:t>
      </w:r>
    </w:p>
    <w:p w14:paraId="56C26BA8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3.1.1 功能描述</w:t>
      </w:r>
    </w:p>
    <w:p w14:paraId="775FD53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操作技能培训服务，涵盖基础飞行技能、行业应用技能（航拍、测绘、植保、巡检、吊运等）。培训结束后，由培训机构出具培训合格证明，作为人社部门向培训机构发放补贴的核心依据材料。学员在技能培训阶段无需支付任何费用，培训成本由人社部门补贴给培训机构。</w:t>
      </w:r>
    </w:p>
    <w:p w14:paraId="2906108F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3.1.2 核心流程</w:t>
      </w:r>
    </w:p>
    <w:p w14:paraId="0794BAA3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流程：课程浏览 → 在线报名（免费） → 线下/线上培训 → 结业考核 → 证书发放 → 培训机构申请补贴</w:t>
      </w:r>
    </w:p>
    <w:p w14:paraId="73A42EF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【课程浏览】平台展示各培训机构发布的课程信息，包括课程名称、培训内容、课时安排、开班时间、培训机构资质、学员评价等。支持按技能类型、地区筛选。</w:t>
      </w:r>
    </w:p>
    <w:p w14:paraId="6D964025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【在线报名（免费）】学员选择课程后在线报名，无需支付任何费用。平台记录学员报名信息，推送至对应培训机构。</w:t>
      </w:r>
    </w:p>
    <w:p w14:paraId="6374A8A0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【培训实施】培训机构通过管理端安排培训计划，记录学员出勤、学习进度。支持线下实操培训+线上理论课程混合模式。</w:t>
      </w:r>
    </w:p>
    <w:p w14:paraId="572D6DB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【结业考核】培训结束后进行理论和实操考核。考核通过标准由培训机构设定并在课程信息中公示。考核成绩录入系统，作为证书发放和补贴申请依据。</w:t>
      </w:r>
    </w:p>
    <w:p w14:paraId="0C97F948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3.1.3 培训合格证明设计</w:t>
      </w:r>
    </w:p>
    <w:p w14:paraId="3A421DC3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培训合格证明是连接平台、培训机构、学员、人社部门的关键凭证，设计如下：</w:t>
      </w:r>
    </w:p>
    <w:p w14:paraId="4D08D23D">
      <w:pPr>
        <w:pStyle w:val="16"/>
      </w:pPr>
      <w:r>
        <w:rPr>
          <w:rFonts w:ascii="微软雅黑" w:hAnsi="微软雅黑" w:eastAsia="微软雅黑"/>
          <w:b/>
          <w:sz w:val="21"/>
        </w:rPr>
        <w:t>证明编号：</w:t>
      </w:r>
      <w:r>
        <w:rPr>
          <w:rFonts w:ascii="微软雅黑" w:hAnsi="微软雅黑" w:eastAsia="微软雅黑"/>
          <w:b w:val="0"/>
          <w:sz w:val="21"/>
        </w:rPr>
        <w:t>唯一编号，格式：PT+年份+地区代码+流水号（如PT2026085001001），支持二维码扫码验证真伪</w:t>
      </w:r>
    </w:p>
    <w:p w14:paraId="27C75C6A">
      <w:pPr>
        <w:pStyle w:val="16"/>
      </w:pPr>
      <w:r>
        <w:rPr>
          <w:rFonts w:ascii="微软雅黑" w:hAnsi="微软雅黑" w:eastAsia="微软雅黑"/>
          <w:b/>
          <w:sz w:val="21"/>
        </w:rPr>
        <w:t>学员信息：</w:t>
      </w:r>
      <w:r>
        <w:rPr>
          <w:rFonts w:ascii="微软雅黑" w:hAnsi="微软雅黑" w:eastAsia="微软雅黑"/>
          <w:b w:val="0"/>
          <w:sz w:val="21"/>
        </w:rPr>
        <w:t>姓名、身份证号、联系方式、培训照片</w:t>
      </w:r>
    </w:p>
    <w:p w14:paraId="11796A32">
      <w:pPr>
        <w:pStyle w:val="16"/>
      </w:pPr>
      <w:r>
        <w:rPr>
          <w:rFonts w:ascii="微软雅黑" w:hAnsi="微软雅黑" w:eastAsia="微软雅黑"/>
          <w:b/>
          <w:sz w:val="21"/>
        </w:rPr>
        <w:t>培训信息：</w:t>
      </w:r>
      <w:r>
        <w:rPr>
          <w:rFonts w:ascii="微软雅黑" w:hAnsi="微软雅黑" w:eastAsia="微软雅黑"/>
          <w:b w:val="0"/>
          <w:sz w:val="21"/>
        </w:rPr>
        <w:t>培训课程名称、培训内容、培训起止日期、总课时、实操课时</w:t>
      </w:r>
    </w:p>
    <w:p w14:paraId="436D0274">
      <w:pPr>
        <w:pStyle w:val="16"/>
      </w:pPr>
      <w:r>
        <w:rPr>
          <w:rFonts w:ascii="微软雅黑" w:hAnsi="微软雅黑" w:eastAsia="微软雅黑"/>
          <w:b/>
          <w:sz w:val="21"/>
        </w:rPr>
        <w:t>考核信息：</w:t>
      </w:r>
      <w:r>
        <w:rPr>
          <w:rFonts w:ascii="微软雅黑" w:hAnsi="微软雅黑" w:eastAsia="微软雅黑"/>
          <w:b w:val="0"/>
          <w:sz w:val="21"/>
        </w:rPr>
        <w:t>理论成绩、实操成绩、考核日期、是否合格</w:t>
      </w:r>
    </w:p>
    <w:p w14:paraId="5D4B64D2">
      <w:pPr>
        <w:pStyle w:val="16"/>
      </w:pPr>
      <w:r>
        <w:rPr>
          <w:rFonts w:ascii="微软雅黑" w:hAnsi="微软雅黑" w:eastAsia="微软雅黑"/>
          <w:b/>
          <w:sz w:val="21"/>
        </w:rPr>
        <w:t>机构信息：</w:t>
      </w:r>
      <w:r>
        <w:rPr>
          <w:rFonts w:ascii="微软雅黑" w:hAnsi="微软雅黑" w:eastAsia="微软雅黑"/>
          <w:b w:val="0"/>
          <w:sz w:val="21"/>
        </w:rPr>
        <w:t>培训机构名称、统一社会信用代码、培训资质编号、机构公章（电子签章）</w:t>
      </w:r>
    </w:p>
    <w:p w14:paraId="64973366">
      <w:pPr>
        <w:pStyle w:val="16"/>
      </w:pPr>
      <w:r>
        <w:rPr>
          <w:rFonts w:ascii="微软雅黑" w:hAnsi="微软雅黑" w:eastAsia="微软雅黑"/>
          <w:b/>
          <w:sz w:val="21"/>
        </w:rPr>
        <w:t>平台信息：</w:t>
      </w:r>
      <w:r>
        <w:rPr>
          <w:rFonts w:ascii="微软雅黑" w:hAnsi="微软雅黑" w:eastAsia="微软雅黑"/>
          <w:b w:val="0"/>
          <w:sz w:val="21"/>
        </w:rPr>
        <w:t>平台名称、核验二维码、发证日期、证书有效期</w:t>
      </w:r>
    </w:p>
    <w:p w14:paraId="7E5F0887">
      <w:pPr>
        <w:pStyle w:val="16"/>
      </w:pPr>
      <w:r>
        <w:rPr>
          <w:rFonts w:ascii="微软雅黑" w:hAnsi="微软雅黑" w:eastAsia="微软雅黑"/>
          <w:b/>
          <w:sz w:val="21"/>
        </w:rPr>
        <w:t>补贴关联：</w:t>
      </w:r>
      <w:r>
        <w:rPr>
          <w:rFonts w:ascii="微软雅黑" w:hAnsi="微软雅黑" w:eastAsia="微软雅黑"/>
          <w:b w:val="0"/>
          <w:sz w:val="21"/>
        </w:rPr>
        <w:t>标注"本证明为人社部门向培训机构发放培训补贴的核验依据"，附补贴申请指引</w:t>
      </w:r>
    </w:p>
    <w:p w14:paraId="6569F8BE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验证机制】人社部门可通过以下方式核验证明真伪：（1）扫描证明上的二维码，跳转至平台验证页面，显示学员培训完整信息；（2）登录平台人社专窗，输入证明编号查询；（3）平台定期向人社部门报送培训合格数据接口（需政府授权对接）。</w:t>
      </w:r>
    </w:p>
    <w:p w14:paraId="04322CA0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3.1.4 补贴申报流程（培训机构端）</w:t>
      </w:r>
    </w:p>
    <w:p w14:paraId="59DC7D51">
      <w:pPr>
        <w:pStyle w:val="14"/>
      </w:pPr>
      <w:r>
        <w:rPr>
          <w:rFonts w:ascii="微软雅黑" w:hAnsi="微软雅黑" w:eastAsia="微软雅黑"/>
          <w:b w:val="0"/>
          <w:sz w:val="21"/>
        </w:rPr>
        <w:t>学员完成培训并通过考核，获得培训合格证明；</w:t>
      </w:r>
    </w:p>
    <w:p w14:paraId="21FE09E5">
      <w:pPr>
        <w:pStyle w:val="14"/>
      </w:pPr>
      <w:r>
        <w:rPr>
          <w:rFonts w:ascii="微软雅黑" w:hAnsi="微软雅黑" w:eastAsia="微软雅黑"/>
          <w:b w:val="0"/>
          <w:sz w:val="21"/>
        </w:rPr>
        <w:t>培训机构登录平台管理端，批量选择合格学员，生成补贴申请批次；</w:t>
      </w:r>
    </w:p>
    <w:p w14:paraId="1B7D58B2">
      <w:pPr>
        <w:pStyle w:val="14"/>
      </w:pPr>
      <w:r>
        <w:rPr>
          <w:rFonts w:ascii="微软雅黑" w:hAnsi="微软雅黑" w:eastAsia="微软雅黑"/>
          <w:b w:val="0"/>
          <w:sz w:val="21"/>
        </w:rPr>
        <w:t>平台自动汇总该批次的培训合格证明、学员信息、培训记录、考勤数据等材料；</w:t>
      </w:r>
    </w:p>
    <w:p w14:paraId="2D4BB1CD">
      <w:pPr>
        <w:pStyle w:val="14"/>
      </w:pPr>
      <w:r>
        <w:rPr>
          <w:rFonts w:ascii="微软雅黑" w:hAnsi="微软雅黑" w:eastAsia="微软雅黑"/>
          <w:b w:val="0"/>
          <w:sz w:val="21"/>
        </w:rPr>
        <w:t>培训机构确认材料无误后，通过平台向人社部门提交补贴申请；</w:t>
      </w:r>
    </w:p>
    <w:p w14:paraId="74052F4C">
      <w:pPr>
        <w:pStyle w:val="14"/>
      </w:pPr>
      <w:r>
        <w:rPr>
          <w:rFonts w:ascii="微软雅黑" w:hAnsi="微软雅黑" w:eastAsia="微软雅黑"/>
          <w:b w:val="0"/>
          <w:sz w:val="21"/>
        </w:rPr>
        <w:t>人社部门审核通过后，将培训补贴资金直接发放至培训机构对公账户；</w:t>
      </w:r>
    </w:p>
    <w:p w14:paraId="7508247E">
      <w:pPr>
        <w:pStyle w:val="14"/>
      </w:pPr>
      <w:r>
        <w:rPr>
          <w:rFonts w:ascii="微软雅黑" w:hAnsi="微软雅黑" w:eastAsia="微软雅黑"/>
          <w:b w:val="0"/>
          <w:sz w:val="21"/>
        </w:rPr>
        <w:t>平台记录补贴发放状态，作为培训机构结算和后续合作的依据。</w:t>
      </w:r>
    </w:p>
    <w:p w14:paraId="76298C7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【学员零费用模式】整个培训阶段，学员无需支付任何费用。培训机构先行垫付培训成本，待学员考核合格后，凭培训合格证明向人社部门申请补贴。此模式有效降低了飞手入行门槛，提高了培训参与率。</w:t>
      </w:r>
    </w:p>
    <w:p w14:paraId="4E521E9A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3.2 CAAC考证模块</w:t>
      </w:r>
    </w:p>
    <w:p w14:paraId="4A70CEEC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3.2.1 功能描述</w:t>
      </w:r>
    </w:p>
    <w:p w14:paraId="1736A4D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平台作为CAAC无人机执照考试的官方报名入口之一，对接具备CAAC培训资质的机构，为学员提供"技能培训→CAAC考证→平台接单"的闭环服务。CAAC考证通过的人员可在平台完成资质认证，获得合规接单权限。</w:t>
      </w:r>
    </w:p>
    <w:p w14:paraId="63E5E730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3.2.2 入口设计</w:t>
      </w:r>
    </w:p>
    <w:p w14:paraId="724EFB02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提供两个入口路径：</w:t>
      </w:r>
    </w:p>
    <w:p w14:paraId="2ADA14EB">
      <w:r>
        <w:rPr>
          <w:rFonts w:ascii="微软雅黑" w:hAnsi="微软雅黑" w:eastAsia="微软雅黑"/>
          <w:b/>
          <w:sz w:val="21"/>
        </w:rPr>
        <w:t>【路径一：独立报名入口】</w:t>
      </w:r>
      <w:r>
        <w:rPr>
          <w:rFonts w:ascii="微软雅黑" w:hAnsi="微软雅黑" w:eastAsia="微软雅黑"/>
          <w:b w:val="0"/>
          <w:sz w:val="21"/>
        </w:rPr>
        <w:t>微信小程序首页设置"CAAC考证"专区，用户可直接浏览各CAAC授权培训机构发布的考证班信息，包括执照类型（视距内/视距外/教员）、机型（多旋翼/固定翼/直升机）、培训周期、费用等，选择机构后在线报名缴费。</w:t>
      </w:r>
    </w:p>
    <w:p w14:paraId="01B6C4F1">
      <w:r>
        <w:rPr>
          <w:rFonts w:ascii="微软雅黑" w:hAnsi="微软雅黑" w:eastAsia="微软雅黑"/>
          <w:b/>
          <w:sz w:val="21"/>
        </w:rPr>
        <w:t>【路径二：技能培训延续入口】</w:t>
      </w:r>
      <w:r>
        <w:rPr>
          <w:rFonts w:ascii="微软雅黑" w:hAnsi="微软雅黑" w:eastAsia="微软雅黑"/>
          <w:b w:val="0"/>
          <w:sz w:val="21"/>
        </w:rPr>
        <w:t>学员完成平台技能培训后，在培训结束页面/个人中心提示"继续考取CAAC执照，解锁平台接单权限"，引导学员一键报名CAAC考证培训。平台根据学员已完成的技能培训记录，智能推荐匹配的CAAC课程。</w:t>
      </w:r>
    </w:p>
    <w:p w14:paraId="64169473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3.2.3 培训机构管理端功能</w:t>
      </w:r>
    </w:p>
    <w:p w14:paraId="4BF8B88D">
      <w:pPr>
        <w:pStyle w:val="16"/>
      </w:pPr>
      <w:r>
        <w:rPr>
          <w:rFonts w:ascii="微软雅黑" w:hAnsi="微软雅黑" w:eastAsia="微软雅黑"/>
          <w:b w:val="0"/>
          <w:sz w:val="21"/>
        </w:rPr>
        <w:t>报名查看：实时查看通过平台报名的学员列表，包括学员基本信息、选择的课程、缴费状态、报名时间；</w:t>
      </w:r>
    </w:p>
    <w:p w14:paraId="43D51874">
      <w:pPr>
        <w:pStyle w:val="16"/>
      </w:pPr>
      <w:r>
        <w:rPr>
          <w:rFonts w:ascii="微软雅黑" w:hAnsi="微软雅黑" w:eastAsia="微软雅黑"/>
          <w:b w:val="0"/>
          <w:sz w:val="21"/>
        </w:rPr>
        <w:t>学员管理：对报名学员进行分班、安排理论和实操培训课程、记录考勤和训练进度；</w:t>
      </w:r>
    </w:p>
    <w:p w14:paraId="3E30254B">
      <w:pPr>
        <w:pStyle w:val="16"/>
      </w:pPr>
      <w:r>
        <w:rPr>
          <w:rFonts w:ascii="微软雅黑" w:hAnsi="微软雅黑" w:eastAsia="微软雅黑"/>
          <w:b w:val="0"/>
          <w:sz w:val="21"/>
        </w:rPr>
        <w:t>考试管理：录入学员模拟考试成绩，标记推荐参加正式CAAC考试的学员名单；</w:t>
      </w:r>
    </w:p>
    <w:p w14:paraId="6003C6A6">
      <w:pPr>
        <w:pStyle w:val="16"/>
      </w:pPr>
      <w:r>
        <w:rPr>
          <w:rFonts w:ascii="微软雅黑" w:hAnsi="微软雅黑" w:eastAsia="微软雅黑"/>
          <w:b w:val="0"/>
          <w:sz w:val="21"/>
        </w:rPr>
        <w:t>证书回传：学员通过CAAC正式考试后，培训机构在管理端上传学员的CAAC执照信息（执照编号、执照等级、有效期、电子执照截图）；</w:t>
      </w:r>
    </w:p>
    <w:p w14:paraId="268FAC89">
      <w:pPr>
        <w:pStyle w:val="16"/>
      </w:pPr>
      <w:r>
        <w:rPr>
          <w:rFonts w:ascii="微软雅黑" w:hAnsi="微软雅黑" w:eastAsia="微软雅黑"/>
          <w:b w:val="0"/>
          <w:sz w:val="21"/>
        </w:rPr>
        <w:t>费用结算：查看平台应结算的培训费用明细，确认后发起结算申请。</w:t>
      </w:r>
    </w:p>
    <w:p w14:paraId="4D1FF88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3.2.4 证书回传与费用结算机制</w:t>
      </w:r>
    </w:p>
    <w:p w14:paraId="6E3A9DD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【结算规则】平台与培训机构采用"证书回传后结算"模式：</w:t>
      </w:r>
    </w:p>
    <w:p w14:paraId="4FAB5D42">
      <w:pPr>
        <w:pStyle w:val="14"/>
      </w:pPr>
      <w:r>
        <w:rPr>
          <w:rFonts w:ascii="微软雅黑" w:hAnsi="微软雅黑" w:eastAsia="微软雅黑"/>
          <w:b w:val="0"/>
          <w:sz w:val="21"/>
        </w:rPr>
        <w:t>学员报名时，培训费用全额支付至平台监管账户；</w:t>
      </w:r>
    </w:p>
    <w:p w14:paraId="7D757D02">
      <w:pPr>
        <w:pStyle w:val="14"/>
      </w:pPr>
      <w:r>
        <w:rPr>
          <w:rFonts w:ascii="微软雅黑" w:hAnsi="微软雅黑" w:eastAsia="微软雅黑"/>
          <w:b w:val="0"/>
          <w:sz w:val="21"/>
        </w:rPr>
        <w:t>学员完成CAAC考试并通过后，培训机构在管理端上传学员CAAC执照信息作为结算凭证；</w:t>
      </w:r>
    </w:p>
    <w:p w14:paraId="7515F7CA">
      <w:pPr>
        <w:pStyle w:val="14"/>
      </w:pPr>
      <w:r>
        <w:rPr>
          <w:rFonts w:ascii="微软雅黑" w:hAnsi="微软雅黑" w:eastAsia="微软雅黑"/>
          <w:b w:val="0"/>
          <w:sz w:val="21"/>
        </w:rPr>
        <w:t>平台审核执照信息真实性（与UOM实名登记信息交叉核验）；</w:t>
      </w:r>
    </w:p>
    <w:p w14:paraId="7BEF4904">
      <w:pPr>
        <w:pStyle w:val="14"/>
      </w:pPr>
      <w:r>
        <w:rPr>
          <w:rFonts w:ascii="微软雅黑" w:hAnsi="微软雅黑" w:eastAsia="微软雅黑"/>
          <w:b w:val="0"/>
          <w:sz w:val="21"/>
        </w:rPr>
        <w:t>审核通过后，平台将培训费用扣除平台提成（建议15%-25%）后，结算至培训机构对公账户；</w:t>
      </w:r>
    </w:p>
    <w:p w14:paraId="71973B97">
      <w:pPr>
        <w:pStyle w:val="14"/>
      </w:pPr>
      <w:r>
        <w:rPr>
          <w:rFonts w:ascii="微软雅黑" w:hAnsi="微软雅黑" w:eastAsia="微软雅黑"/>
          <w:b w:val="0"/>
          <w:sz w:val="21"/>
        </w:rPr>
        <w:t>若学员未通过考试，按培训机构公示的退费规则处理，平台按比例退还学员费用。</w:t>
      </w:r>
    </w:p>
    <w:p w14:paraId="705516A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【平台提成逻辑】平台提成比例根据机构等级、课程类型、招生数量等因素动态调整：新入驻机构提成比例较高（25%），优质合作机构可降低至15%；批量招生（一次性报名10人以上）可享受提成减免优惠。</w:t>
      </w:r>
    </w:p>
    <w:p w14:paraId="4855B4A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3.2.5 持证人员平台权益</w:t>
      </w:r>
    </w:p>
    <w:p w14:paraId="3A0B274C">
      <w:pPr>
        <w:pStyle w:val="16"/>
      </w:pPr>
      <w:r>
        <w:rPr>
          <w:rFonts w:ascii="微软雅黑" w:hAnsi="微软雅黑" w:eastAsia="微软雅黑"/>
          <w:b w:val="0"/>
          <w:sz w:val="21"/>
        </w:rPr>
        <w:t>接单权限：CAAC执照认证通过后，个人飞手可在平台接单（仅限执照允许的操作范围和空域）；</w:t>
      </w:r>
    </w:p>
    <w:p w14:paraId="505DFAC3">
      <w:pPr>
        <w:pStyle w:val="16"/>
      </w:pPr>
      <w:r>
        <w:rPr>
          <w:rFonts w:ascii="微软雅黑" w:hAnsi="微软雅黑" w:eastAsia="微软雅黑"/>
          <w:b w:val="0"/>
          <w:sz w:val="21"/>
        </w:rPr>
        <w:t>机组关联：持证飞手可申请加入平台注册的企业机组，由企业统一派单管理；</w:t>
      </w:r>
    </w:p>
    <w:p w14:paraId="7799C2AB">
      <w:pPr>
        <w:pStyle w:val="16"/>
      </w:pPr>
      <w:r>
        <w:rPr>
          <w:rFonts w:ascii="微软雅黑" w:hAnsi="微软雅黑" w:eastAsia="微软雅黑"/>
          <w:b w:val="0"/>
          <w:sz w:val="21"/>
        </w:rPr>
        <w:t>企业绑定：无人机服务企业可将旗下持证飞手绑定至企业账号，飞手接单收入归企业所有或按比例分配；</w:t>
      </w:r>
    </w:p>
    <w:p w14:paraId="070A64F5">
      <w:pPr>
        <w:pStyle w:val="16"/>
      </w:pPr>
      <w:r>
        <w:rPr>
          <w:rFonts w:ascii="微软雅黑" w:hAnsi="微软雅黑" w:eastAsia="微软雅黑"/>
          <w:b w:val="0"/>
          <w:sz w:val="21"/>
        </w:rPr>
        <w:t>信用加分：持证飞手在平台信用体系中获得基础加分，优先展示在需求方推荐列表；</w:t>
      </w:r>
    </w:p>
    <w:p w14:paraId="58B52767">
      <w:pPr>
        <w:pStyle w:val="16"/>
      </w:pPr>
      <w:r>
        <w:rPr>
          <w:rFonts w:ascii="微软雅黑" w:hAnsi="微软雅黑" w:eastAsia="微软雅黑"/>
          <w:b w:val="0"/>
          <w:sz w:val="21"/>
        </w:rPr>
        <w:t>进阶培训：解锁平台高阶行业应用培训课程（如电力巡检、航测数据处理、吊运操作等）。</w:t>
      </w:r>
    </w:p>
    <w:p w14:paraId="4DB9DB3C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3.3 订单供需模块</w:t>
      </w:r>
    </w:p>
    <w:p w14:paraId="09018310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3.3.1 功能描述</w:t>
      </w:r>
    </w:p>
    <w:p w14:paraId="5266D23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服务需求的发布与接单撮合功能。平台本身不直接管理空域，但通过在关键流程节点嵌入合规引导，确保用户在UOM平台完成"一登二查三申请"的合规流程。需求方涵盖航拍、测绘、巡检、植保、物流、吊运等一切可使用无人机操作的场景。</w:t>
      </w:r>
    </w:p>
    <w:p w14:paraId="2FF53CFA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3.3.2 需求发布流程</w:t>
      </w:r>
    </w:p>
    <w:p w14:paraId="3BA6ECD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需求方发布任务的标准流程：</w:t>
      </w:r>
    </w:p>
    <w:p w14:paraId="0D487D5E">
      <w:pPr>
        <w:pStyle w:val="14"/>
      </w:pPr>
      <w:r>
        <w:rPr>
          <w:rFonts w:ascii="微软雅黑" w:hAnsi="微软雅黑" w:eastAsia="微软雅黑"/>
          <w:b w:val="0"/>
          <w:sz w:val="21"/>
        </w:rPr>
        <w:t>需求方填写任务信息：任务类型（航拍/测绘/巡检/植保/物流/吊运/应急救援等）、任务地点、时间要求、预算范围、设备要求、飞手资质要求；</w:t>
      </w:r>
    </w:p>
    <w:p w14:paraId="5ABCA28B">
      <w:pPr>
        <w:pStyle w:val="14"/>
      </w:pPr>
      <w:r>
        <w:rPr>
          <w:rFonts w:ascii="微软雅黑" w:hAnsi="微软雅黑" w:eastAsia="微软雅黑"/>
          <w:b w:val="0"/>
          <w:sz w:val="21"/>
        </w:rPr>
        <w:t>平台智能评估：根据任务地点，平台调用地图服务初步判断所在区域属性（适飞区/管制区/禁飞区），在任务详情页给出风险提示；</w:t>
      </w:r>
    </w:p>
    <w:p w14:paraId="2DB083F8">
      <w:pPr>
        <w:pStyle w:val="14"/>
      </w:pPr>
      <w:r>
        <w:rPr>
          <w:rFonts w:ascii="微软雅黑" w:hAnsi="微软雅黑" w:eastAsia="微软雅黑"/>
          <w:b w:val="0"/>
          <w:sz w:val="21"/>
        </w:rPr>
        <w:t>需求方确认发布：任务进入平台订单池，向符合条件的飞手/企业推送。</w:t>
      </w:r>
    </w:p>
    <w:p w14:paraId="5CBDB0E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3.3.3 飞手接单流程</w:t>
      </w:r>
    </w:p>
    <w:p w14:paraId="156A91DC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飞手/企业接单及执行的标准流程：</w:t>
      </w:r>
    </w:p>
    <w:p w14:paraId="2D4159A3">
      <w:pPr>
        <w:pStyle w:val="14"/>
      </w:pPr>
      <w:r>
        <w:rPr>
          <w:rFonts w:ascii="微软雅黑" w:hAnsi="微软雅黑" w:eastAsia="微软雅黑"/>
          <w:b w:val="0"/>
          <w:sz w:val="21"/>
        </w:rPr>
        <w:t>飞手浏览订单池，根据任务地点、类型、报酬等条件筛选意向订单；</w:t>
      </w:r>
    </w:p>
    <w:p w14:paraId="614DC3A1">
      <w:pPr>
        <w:pStyle w:val="14"/>
      </w:pPr>
      <w:r>
        <w:rPr>
          <w:rFonts w:ascii="微软雅黑" w:hAnsi="微软雅黑" w:eastAsia="微软雅黑"/>
          <w:b w:val="0"/>
          <w:sz w:val="21"/>
        </w:rPr>
        <w:t>飞手点击"我要接单"，系统校验飞手资质（CAAC执照有效性、执照等级是否匹配任务要求）；</w:t>
      </w:r>
    </w:p>
    <w:p w14:paraId="0B23B59B">
      <w:pPr>
        <w:pStyle w:val="14"/>
      </w:pPr>
      <w:r>
        <w:rPr>
          <w:rFonts w:ascii="微软雅黑" w:hAnsi="微软雅黑" w:eastAsia="微软雅黑"/>
          <w:b w:val="0"/>
          <w:sz w:val="21"/>
        </w:rPr>
        <w:t>资质校验通过后，飞手可查看需求方联系方式，双方可在线沟通确认任务细节；</w:t>
      </w:r>
    </w:p>
    <w:p w14:paraId="1B0573FB">
      <w:pPr>
        <w:pStyle w:val="14"/>
      </w:pPr>
      <w:r>
        <w:rPr>
          <w:rFonts w:ascii="微软雅黑" w:hAnsi="微软雅黑" w:eastAsia="微软雅黑"/>
          <w:b w:val="0"/>
          <w:sz w:val="21"/>
        </w:rPr>
        <w:t>双方确认后，签署电子服务合同（平台提供标准合同模板），需求方支付定金至平台监管账户；</w:t>
      </w:r>
    </w:p>
    <w:p w14:paraId="0D6BA84D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【合规引导-一登】飞手执行任务前，平台弹窗提醒："请确认已在UOM平台完成无人机实名登记"，并提供UOM登记页面跳转链接。未登记者引导完成登记；</w:t>
      </w:r>
    </w:p>
    <w:p w14:paraId="5FB8BFDB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二查】飞手在任务执行前，平台引导飞手登录UOM平台查询任务地点空域属性：微型无人机真高50米以下、轻型/小型无人机真高120米以下的适飞空域，无需申请；管制空域需提前申请。平台提供UOM空域查询页面跳转链接；</w:t>
      </w:r>
    </w:p>
    <w:p w14:paraId="6AE3237F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【合规引导-三申请】如任务地点位于管制空域，平台引导飞手通过UOM平台提交飞行计划申请，并将申请结果截图上传至平台订单附件，作为合规执行凭证；</w:t>
      </w:r>
    </w:p>
    <w:p w14:paraId="7B6DC6E7">
      <w:pPr>
        <w:pStyle w:val="14"/>
      </w:pPr>
      <w:r>
        <w:rPr>
          <w:rFonts w:ascii="微软雅黑" w:hAnsi="微软雅黑" w:eastAsia="微软雅黑"/>
          <w:b w:val="0"/>
          <w:sz w:val="21"/>
        </w:rPr>
        <w:t>任务执行：飞手按约定时间地点完成任务，需求方验收确认；</w:t>
      </w:r>
    </w:p>
    <w:p w14:paraId="08C0EC49">
      <w:pPr>
        <w:pStyle w:val="14"/>
      </w:pPr>
      <w:r>
        <w:rPr>
          <w:rFonts w:ascii="微软雅黑" w:hAnsi="微软雅黑" w:eastAsia="微软雅黑"/>
          <w:b w:val="0"/>
          <w:sz w:val="21"/>
        </w:rPr>
        <w:t>费用结算：需求方支付尾款，平台扣除佣金后结算给飞手/企业。</w:t>
      </w:r>
    </w:p>
    <w:p w14:paraId="466B6B82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3.3.4 合规判断逻辑设计</w:t>
      </w:r>
    </w:p>
    <w:p w14:paraId="1C511021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平台在订单全流程中设置多个合规校验节点，不替代UOM和公安的审批职能，但确保用户知晓并履行合规义务：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DC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6F0FF"/>
          </w:tcPr>
          <w:p w14:paraId="52C428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环节</w:t>
            </w:r>
          </w:p>
        </w:tc>
        <w:tc>
          <w:tcPr>
            <w:tcW w:w="2160" w:type="dxa"/>
            <w:shd w:val="clear" w:color="auto" w:fill="E6F0FF"/>
          </w:tcPr>
          <w:p w14:paraId="5DAE44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校验内容</w:t>
            </w:r>
          </w:p>
        </w:tc>
        <w:tc>
          <w:tcPr>
            <w:tcW w:w="2160" w:type="dxa"/>
            <w:shd w:val="clear" w:color="auto" w:fill="E6F0FF"/>
          </w:tcPr>
          <w:p w14:paraId="1B5525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平台动作</w:t>
            </w:r>
          </w:p>
        </w:tc>
        <w:tc>
          <w:tcPr>
            <w:tcW w:w="2160" w:type="dxa"/>
            <w:shd w:val="clear" w:color="auto" w:fill="E6F0FF"/>
          </w:tcPr>
          <w:p w14:paraId="10C088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未通过处理</w:t>
            </w:r>
          </w:p>
        </w:tc>
      </w:tr>
      <w:tr w14:paraId="574B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1FEF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接单资质校验</w:t>
            </w:r>
          </w:p>
        </w:tc>
        <w:tc>
          <w:tcPr>
            <w:tcW w:w="2160" w:type="dxa"/>
          </w:tcPr>
          <w:p w14:paraId="2490A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CAAC执照有效性、执照等级匹配度</w:t>
            </w:r>
          </w:p>
        </w:tc>
        <w:tc>
          <w:tcPr>
            <w:tcW w:w="2160" w:type="dxa"/>
          </w:tcPr>
          <w:p w14:paraId="02D8BF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自动系统校验</w:t>
            </w:r>
          </w:p>
        </w:tc>
        <w:tc>
          <w:tcPr>
            <w:tcW w:w="2160" w:type="dxa"/>
          </w:tcPr>
          <w:p w14:paraId="04CF7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不允许接单，提示考取相应执照</w:t>
            </w:r>
          </w:p>
        </w:tc>
      </w:tr>
      <w:tr w14:paraId="6DF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05D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实名登记校验</w:t>
            </w:r>
          </w:p>
        </w:tc>
        <w:tc>
          <w:tcPr>
            <w:tcW w:w="2160" w:type="dxa"/>
          </w:tcPr>
          <w:p w14:paraId="56CF4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UOM实名登记状态</w:t>
            </w:r>
          </w:p>
        </w:tc>
        <w:tc>
          <w:tcPr>
            <w:tcW w:w="2160" w:type="dxa"/>
          </w:tcPr>
          <w:p w14:paraId="0C449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弹窗引导+跳转UOM</w:t>
            </w:r>
          </w:p>
        </w:tc>
        <w:tc>
          <w:tcPr>
            <w:tcW w:w="2160" w:type="dxa"/>
          </w:tcPr>
          <w:p w14:paraId="43EAC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标记"待登记"，限制部分功能</w:t>
            </w:r>
          </w:p>
        </w:tc>
      </w:tr>
      <w:tr w14:paraId="1BE2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09B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空域查询引导</w:t>
            </w:r>
          </w:p>
        </w:tc>
        <w:tc>
          <w:tcPr>
            <w:tcW w:w="2160" w:type="dxa"/>
          </w:tcPr>
          <w:p w14:paraId="6FBDD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任务地点空域属性</w:t>
            </w:r>
          </w:p>
        </w:tc>
        <w:tc>
          <w:tcPr>
            <w:tcW w:w="2160" w:type="dxa"/>
          </w:tcPr>
          <w:p w14:paraId="13FC8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提供UOM查询入口+风险提示</w:t>
            </w:r>
          </w:p>
        </w:tc>
        <w:tc>
          <w:tcPr>
            <w:tcW w:w="2160" w:type="dxa"/>
          </w:tcPr>
          <w:p w14:paraId="0BF613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强制阅读风险提示后确认</w:t>
            </w:r>
          </w:p>
        </w:tc>
      </w:tr>
      <w:tr w14:paraId="7F1C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A4E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管制空域申请</w:t>
            </w:r>
          </w:p>
        </w:tc>
        <w:tc>
          <w:tcPr>
            <w:tcW w:w="2160" w:type="dxa"/>
          </w:tcPr>
          <w:p w14:paraId="1B0C9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是否提交飞行计划</w:t>
            </w:r>
          </w:p>
        </w:tc>
        <w:tc>
          <w:tcPr>
            <w:tcW w:w="2160" w:type="dxa"/>
          </w:tcPr>
          <w:p w14:paraId="23A73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引导UOM申请+要求上传凭证</w:t>
            </w:r>
          </w:p>
        </w:tc>
        <w:tc>
          <w:tcPr>
            <w:tcW w:w="2160" w:type="dxa"/>
          </w:tcPr>
          <w:p w14:paraId="027144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未上传凭证标记"高风险订单"</w:t>
            </w:r>
          </w:p>
        </w:tc>
      </w:tr>
      <w:tr w14:paraId="60A3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E293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任务完成核验</w:t>
            </w:r>
          </w:p>
        </w:tc>
        <w:tc>
          <w:tcPr>
            <w:tcW w:w="2160" w:type="dxa"/>
          </w:tcPr>
          <w:p w14:paraId="7611C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服务完成+评价</w:t>
            </w:r>
          </w:p>
        </w:tc>
        <w:tc>
          <w:tcPr>
            <w:tcW w:w="2160" w:type="dxa"/>
          </w:tcPr>
          <w:p w14:paraId="0AC0D3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双方确认+评价</w:t>
            </w:r>
          </w:p>
        </w:tc>
        <w:tc>
          <w:tcPr>
            <w:tcW w:w="2160" w:type="dxa"/>
          </w:tcPr>
          <w:p w14:paraId="5986C7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纠纷介入仲裁</w:t>
            </w:r>
          </w:p>
        </w:tc>
      </w:tr>
    </w:tbl>
    <w:p w14:paraId="0EACAF3F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免责声明】平台在订单页面显著位置提示："本平台仅提供订单撮合服务，不替代UOM平台的空域管理和飞行审批职能。飞手应严格遵守《无人驾驶航空器飞行管理暂行条例》，在UOM平台完成实名登记、空域查询和飞行申请。因未履行合规手续导致的法律后果，由飞手自行承担。"</w:t>
      </w:r>
    </w:p>
    <w:p w14:paraId="36FC0F66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3.5 防跳单控制机制</w:t>
      </w:r>
    </w:p>
    <w:p w14:paraId="3E6F9975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订单撮合平台的核心痛点在于供需双方首次交易建立信任后，极易绕过平台转为私下交易，导致平台失去佣金收入。毕数飞行平台通过"技术隔离+经济激励+信用约束+服务保障+法律震慑"五维一体的防跳单体系，最大限度锁定交易闭环。</w:t>
      </w:r>
    </w:p>
    <w:p w14:paraId="6EFD0087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3.5.1 技术隔离层</w:t>
      </w:r>
    </w:p>
    <w:p w14:paraId="4057A0CC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通过技术手段阻断供需双方直接建立线下联系的通道，使跳单成本高于平台交易成本。</w:t>
      </w:r>
    </w:p>
    <w:p w14:paraId="5B307C59">
      <w:r>
        <w:rPr>
          <w:rFonts w:ascii="微软雅黑" w:hAnsi="微软雅黑" w:eastAsia="微软雅黑"/>
          <w:b/>
          <w:sz w:val="21"/>
        </w:rPr>
        <w:t>【虚拟号码与通信脱敏】</w:t>
      </w:r>
      <w:r>
        <w:rPr>
          <w:rFonts w:ascii="微软雅黑" w:hAnsi="微软雅黑" w:eastAsia="微软雅黑"/>
          <w:b w:val="0"/>
          <w:sz w:val="21"/>
        </w:rPr>
        <w:t>飞手与需求方在订单确认前，双方联系方式均做脱敏处理（手机号显示为138****1234）。订单确认后，平台启用虚拟号码（隐私号）中转双方通话和短信，通话录音自动存档。虚拟号码在订单完成后7天内失效，防止长期私联。</w:t>
      </w:r>
    </w:p>
    <w:p w14:paraId="5F376E67">
      <w:r>
        <w:rPr>
          <w:rFonts w:ascii="微软雅黑" w:hAnsi="微软雅黑" w:eastAsia="微软雅黑"/>
          <w:b/>
          <w:sz w:val="21"/>
        </w:rPr>
        <w:t>【IM即时通讯监控】</w:t>
      </w:r>
      <w:r>
        <w:rPr>
          <w:rFonts w:ascii="微软雅黑" w:hAnsi="微软雅黑" w:eastAsia="微软雅黑"/>
          <w:b w:val="0"/>
          <w:sz w:val="21"/>
        </w:rPr>
        <w:t>平台内置IM聊天工具为双方唯一沟通渠道，禁止在聊天中发送手机号、微信号、QQ号、支付宝账号等外部联系方式。系统通过NLP关键词识别（"加微信""私下""线下""绕过平台"等），自动触发风险提示并屏蔽敏感信息，同时向风控后台推送预警。</w:t>
      </w:r>
    </w:p>
    <w:p w14:paraId="37F3549F">
      <w:r>
        <w:rPr>
          <w:rFonts w:ascii="微软雅黑" w:hAnsi="微软雅黑" w:eastAsia="微软雅黑"/>
          <w:b/>
          <w:sz w:val="21"/>
        </w:rPr>
        <w:t>【订单全流程线上化】</w:t>
      </w:r>
      <w:r>
        <w:rPr>
          <w:rFonts w:ascii="微软雅黑" w:hAnsi="微软雅黑" w:eastAsia="微软雅黑"/>
          <w:b w:val="0"/>
          <w:sz w:val="21"/>
        </w:rPr>
        <w:t>合同签署、定金支付、任务执行确认、尾款支付、评价反馈等关键环节全部强制线上完成。平台不提供"线下支付"选项，飞手无法在系统外标记订单完成。</w:t>
      </w:r>
    </w:p>
    <w:p w14:paraId="4FD93E3F">
      <w:r>
        <w:rPr>
          <w:rFonts w:ascii="微软雅黑" w:hAnsi="微软雅黑" w:eastAsia="微软雅黑"/>
          <w:b/>
          <w:sz w:val="21"/>
        </w:rPr>
        <w:t>【地理位置与轨迹校验】</w:t>
      </w:r>
      <w:r>
        <w:rPr>
          <w:rFonts w:ascii="微软雅黑" w:hAnsi="微软雅黑" w:eastAsia="微软雅黑"/>
          <w:b w:val="0"/>
          <w:sz w:val="21"/>
        </w:rPr>
        <w:t>任务执行阶段，飞手端微信小程序需开启定位权限，平台记录飞手到达任务地点的时间戳和GPS坐标，与订单地址进行比对验证。对于航拍/巡检类任务，要求飞手上传带GPS水印的作业照片或视频，作为任务完成的必要凭证。未通过平台定位校验的任务，无法发起结算。</w:t>
      </w:r>
    </w:p>
    <w:p w14:paraId="45CB1F72">
      <w:r>
        <w:rPr>
          <w:rFonts w:ascii="微软雅黑" w:hAnsi="微软雅黑" w:eastAsia="微软雅黑"/>
          <w:b/>
          <w:sz w:val="21"/>
        </w:rPr>
        <w:t>【电子合同强制签署】</w:t>
      </w:r>
      <w:r>
        <w:rPr>
          <w:rFonts w:ascii="微软雅黑" w:hAnsi="微软雅黑" w:eastAsia="微软雅黑"/>
          <w:b w:val="0"/>
          <w:sz w:val="21"/>
        </w:rPr>
        <w:t>每笔订单必须在线签署具备法律效力的电子服务合同（接入e签宝/法大大），合同中明确约定"双方同意通过本平台完成交易，禁止私下交易"条款。合同签署记录存证，为后续法律追偿提供依据。</w:t>
      </w:r>
    </w:p>
    <w:p w14:paraId="36131B74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3.5.2 经济激励层</w:t>
      </w:r>
    </w:p>
    <w:p w14:paraId="19290738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通过正向激励让供需双方主动选择留在平台交易，使平台交易比私下交易更划算。</w:t>
      </w:r>
    </w:p>
    <w:p w14:paraId="4C133F98">
      <w:r>
        <w:rPr>
          <w:rFonts w:ascii="微软雅黑" w:hAnsi="微软雅黑" w:eastAsia="微软雅黑"/>
          <w:b/>
          <w:sz w:val="21"/>
        </w:rPr>
        <w:t>【阶梯佣金递减】</w:t>
      </w:r>
      <w:r>
        <w:rPr>
          <w:rFonts w:ascii="微软雅黑" w:hAnsi="微软雅黑" w:eastAsia="微软雅黑"/>
          <w:b w:val="0"/>
          <w:sz w:val="21"/>
        </w:rPr>
        <w:t>飞手在平台累计成交订单达到一定数量后，佣金比例阶梯式下降：0-50单佣金20%，51-200单佣金15%，201-500单佣金12%，500单以上佣金10%。飞手越忠诚，交易成本越低，跳单动力越弱。</w:t>
      </w:r>
    </w:p>
    <w:p w14:paraId="4D737A27">
      <w:r>
        <w:rPr>
          <w:rFonts w:ascii="微软雅黑" w:hAnsi="微软雅黑" w:eastAsia="微软雅黑"/>
          <w:b/>
          <w:sz w:val="21"/>
        </w:rPr>
        <w:t>【会员权益绑定】</w:t>
      </w:r>
      <w:r>
        <w:rPr>
          <w:rFonts w:ascii="微软雅黑" w:hAnsi="微软雅黑" w:eastAsia="微软雅黑"/>
          <w:b w:val="0"/>
          <w:sz w:val="21"/>
        </w:rPr>
        <w:t>付费会员（银牌/金牌）享受优先派单、降低佣金、专属客服等权益，但权益仅在平台内交易时生效。一旦跳单，会员费沉没且等级冻结。</w:t>
      </w:r>
    </w:p>
    <w:p w14:paraId="51BB8FF4">
      <w:r>
        <w:rPr>
          <w:rFonts w:ascii="微软雅黑" w:hAnsi="微软雅黑" w:eastAsia="微软雅黑"/>
          <w:b/>
          <w:sz w:val="21"/>
        </w:rPr>
        <w:t>【首单补贴与红包】</w:t>
      </w:r>
      <w:r>
        <w:rPr>
          <w:rFonts w:ascii="微软雅黑" w:hAnsi="微软雅黑" w:eastAsia="微软雅黑"/>
          <w:b w:val="0"/>
          <w:sz w:val="21"/>
        </w:rPr>
        <w:t>新用户首单享受平台补贴（如需求方立减50元、飞手额外奖励30元），让双方在平台完成第一笔交易的实际成本低于私下交易，建立平台交易习惯。</w:t>
      </w:r>
    </w:p>
    <w:p w14:paraId="77710488">
      <w:r>
        <w:rPr>
          <w:rFonts w:ascii="微软雅黑" w:hAnsi="微软雅黑" w:eastAsia="微软雅黑"/>
          <w:b/>
          <w:sz w:val="21"/>
        </w:rPr>
        <w:t>【积分与成长体系】</w:t>
      </w:r>
      <w:r>
        <w:rPr>
          <w:rFonts w:ascii="微软雅黑" w:hAnsi="微软雅黑" w:eastAsia="微软雅黑"/>
          <w:b w:val="0"/>
          <w:sz w:val="21"/>
        </w:rPr>
        <w:t>每笔平台交易积累积分，积分可兑换培训课程、CAAC考证优惠券、配件折扣、优先抢单权等。跳单则无法积累积分，损失长期权益。</w:t>
      </w:r>
    </w:p>
    <w:p w14:paraId="6EFF9453">
      <w:r>
        <w:rPr>
          <w:rFonts w:ascii="微软雅黑" w:hAnsi="微软雅黑" w:eastAsia="微软雅黑"/>
          <w:b/>
          <w:sz w:val="21"/>
        </w:rPr>
        <w:t>【企业客户对公结算】</w:t>
      </w:r>
      <w:r>
        <w:rPr>
          <w:rFonts w:ascii="微软雅黑" w:hAnsi="微软雅黑" w:eastAsia="微软雅黑"/>
          <w:b w:val="0"/>
          <w:sz w:val="21"/>
        </w:rPr>
        <w:t>针对企业需求方，平台提供对公转账、增值税专用发票开具服务。企业财务制度要求走公账、要发票，私下交易无法满足，天然锁定平台交易。</w:t>
      </w:r>
    </w:p>
    <w:p w14:paraId="03EDFC92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3.5.3 信用约束层</w:t>
      </w:r>
    </w:p>
    <w:p w14:paraId="6339455A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通过信用体系让跳单行为产生长期负面影响，提高违约成本。</w:t>
      </w:r>
    </w:p>
    <w:p w14:paraId="51CDD264">
      <w:r>
        <w:rPr>
          <w:rFonts w:ascii="微软雅黑" w:hAnsi="微软雅黑" w:eastAsia="微软雅黑"/>
          <w:b/>
          <w:sz w:val="21"/>
        </w:rPr>
        <w:t>【双向评价沉淀】</w:t>
      </w:r>
      <w:r>
        <w:rPr>
          <w:rFonts w:ascii="微软雅黑" w:hAnsi="微软雅黑" w:eastAsia="微软雅黑"/>
          <w:b w:val="0"/>
          <w:sz w:val="21"/>
        </w:rPr>
        <w:t>平台交易完成后，供需双方互评（服务态度、专业水平、交付质量等）。评价记录与飞手/企业主页永久绑定，是其他用户选择合作方的重要参考。跳单交易无法获得评价积累，飞手在平台的信用资产为零。</w:t>
      </w:r>
    </w:p>
    <w:p w14:paraId="0E4193B8">
      <w:r>
        <w:rPr>
          <w:rFonts w:ascii="微软雅黑" w:hAnsi="微软雅黑" w:eastAsia="微软雅黑"/>
          <w:b/>
          <w:sz w:val="21"/>
        </w:rPr>
        <w:t>【信用分与接单权挂钩】</w:t>
      </w:r>
      <w:r>
        <w:rPr>
          <w:rFonts w:ascii="微软雅黑" w:hAnsi="微软雅黑" w:eastAsia="微软雅黑"/>
          <w:b w:val="0"/>
          <w:sz w:val="21"/>
        </w:rPr>
        <w:t>平台建立信用分体系（初始100分），违规行为扣分：跳单嫌疑扣20分、被举报私下交易核实扣50分、辱骂用户扣10分。信用分低于80分限制接单，低于60分永久封禁。</w:t>
      </w:r>
    </w:p>
    <w:p w14:paraId="05C9729A">
      <w:r>
        <w:rPr>
          <w:rFonts w:ascii="微软雅黑" w:hAnsi="微软雅黑" w:eastAsia="微软雅黑"/>
          <w:b/>
          <w:sz w:val="21"/>
        </w:rPr>
        <w:t>【飞手保证金制度】</w:t>
      </w:r>
      <w:r>
        <w:rPr>
          <w:rFonts w:ascii="微软雅黑" w:hAnsi="微软雅黑" w:eastAsia="微软雅黑"/>
          <w:b w:val="0"/>
          <w:sz w:val="21"/>
        </w:rPr>
        <w:t>飞手入驻平台需缴纳履约保证金（建议500-2000元，根据执照等级浮动）。如飞手被核实存在跳单行为，平台扣除全部保证金作为违约金，并公示违规记录。保证金同时用于保障需求方权益（如飞手违约拒单、损坏设备等赔付）。</w:t>
      </w:r>
    </w:p>
    <w:p w14:paraId="4FC00F9E">
      <w:r>
        <w:rPr>
          <w:rFonts w:ascii="微软雅黑" w:hAnsi="微软雅黑" w:eastAsia="微软雅黑"/>
          <w:b/>
          <w:sz w:val="21"/>
        </w:rPr>
        <w:t>【需求方黑名单共享】</w:t>
      </w:r>
      <w:r>
        <w:rPr>
          <w:rFonts w:ascii="微软雅黑" w:hAnsi="微软雅黑" w:eastAsia="微软雅黑"/>
          <w:b w:val="0"/>
          <w:sz w:val="21"/>
        </w:rPr>
        <w:t>被核实诱导飞手跳单的需求方，纳入平台黑名单，限制其发布需求、冻结账户余额，并通报平台内飞手群体，降低其被接单概率。</w:t>
      </w:r>
    </w:p>
    <w:p w14:paraId="5E6C5939">
      <w:r>
        <w:rPr>
          <w:rFonts w:ascii="微软雅黑" w:hAnsi="微软雅黑" w:eastAsia="微软雅黑"/>
          <w:b/>
          <w:sz w:val="21"/>
        </w:rPr>
        <w:t>【行业联合惩戒】</w:t>
      </w:r>
      <w:r>
        <w:rPr>
          <w:rFonts w:ascii="微软雅黑" w:hAnsi="微软雅黑" w:eastAsia="微软雅黑"/>
          <w:b w:val="0"/>
          <w:sz w:val="21"/>
        </w:rPr>
        <w:t>与行业内其他平台/协会建立失信信息共享机制，严重违规飞手/企业纳入行业黑名单，限制其在多个平台的从业资格。</w:t>
      </w:r>
    </w:p>
    <w:p w14:paraId="61235872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3.5.4 服务保障层</w:t>
      </w:r>
    </w:p>
    <w:p w14:paraId="21CC5598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通过平台独有的增值服务，让供需双方意识到离开平台将失去关键保障。</w:t>
      </w:r>
    </w:p>
    <w:p w14:paraId="61D3F577">
      <w:r>
        <w:rPr>
          <w:rFonts w:ascii="微软雅黑" w:hAnsi="微软雅黑" w:eastAsia="微软雅黑"/>
          <w:b/>
          <w:sz w:val="21"/>
        </w:rPr>
        <w:t>【平台强制保险】</w:t>
      </w:r>
      <w:r>
        <w:rPr>
          <w:rFonts w:ascii="微软雅黑" w:hAnsi="微软雅黑" w:eastAsia="微软雅黑"/>
          <w:b w:val="0"/>
          <w:sz w:val="21"/>
        </w:rPr>
        <w:t>每笔平台订单自动附加第三者责任险和机身险（保费由需求方或飞手承担，平台代收）。如发生飞行事故（坠机伤人、设备损坏），由保险公司理赔。私下交易无保险保障，一旦发生事故，双方自行承担全部损失。</w:t>
      </w:r>
    </w:p>
    <w:p w14:paraId="2E74FAE9">
      <w:r>
        <w:rPr>
          <w:rFonts w:ascii="微软雅黑" w:hAnsi="微软雅黑" w:eastAsia="微软雅黑"/>
          <w:b/>
          <w:sz w:val="21"/>
        </w:rPr>
        <w:t>【资金托管与纠纷仲裁】</w:t>
      </w:r>
      <w:r>
        <w:rPr>
          <w:rFonts w:ascii="微软雅黑" w:hAnsi="微软雅黑" w:eastAsia="微软雅黑"/>
          <w:b w:val="0"/>
          <w:sz w:val="21"/>
        </w:rPr>
        <w:t>需求方支付的定金和尾款由平台托管，任务验收无误后才结算给飞手。如发生服务质量纠纷，平台提供仲裁服务，根据合同、聊天记录、作业凭证进行裁决。私下交易无资金托管，预付后飞手失联或服务不达标，需求方维权困难。</w:t>
      </w:r>
    </w:p>
    <w:p w14:paraId="4D241B99">
      <w:r>
        <w:rPr>
          <w:rFonts w:ascii="微软雅黑" w:hAnsi="微软雅黑" w:eastAsia="微软雅黑"/>
          <w:b/>
          <w:sz w:val="21"/>
        </w:rPr>
        <w:t>【质保与售后承诺】</w:t>
      </w:r>
      <w:r>
        <w:rPr>
          <w:rFonts w:ascii="微软雅黑" w:hAnsi="微软雅黑" w:eastAsia="微软雅黑"/>
          <w:b w:val="0"/>
          <w:sz w:val="21"/>
        </w:rPr>
        <w:t>平台对交易提供7天质量保障期，如交付成果（航拍视频、测绘数据）存在质量问题，需求方可申请重做或部分退款。私下交易无售后保障。</w:t>
      </w:r>
    </w:p>
    <w:p w14:paraId="7C2D9A3F">
      <w:r>
        <w:rPr>
          <w:rFonts w:ascii="微软雅黑" w:hAnsi="微软雅黑" w:eastAsia="微软雅黑"/>
          <w:b/>
          <w:sz w:val="21"/>
        </w:rPr>
        <w:t>【合规背书】</w:t>
      </w:r>
      <w:r>
        <w:rPr>
          <w:rFonts w:ascii="微软雅黑" w:hAnsi="微软雅黑" w:eastAsia="微软雅黑"/>
          <w:b w:val="0"/>
          <w:sz w:val="21"/>
        </w:rPr>
        <w:t>平台交易记录可作为飞手合规执业的证明（如UOM飞行申请凭证、保险单据、合同存证），在发生监管检查或法律纠纷时，平台提供交易证明支持。私下交易无此背书。</w:t>
      </w:r>
    </w:p>
    <w:p w14:paraId="3E211D7F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3.5.5 法律震慑层</w:t>
      </w:r>
    </w:p>
    <w:p w14:paraId="7998460A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通过法律手段提高跳单的违约成本，形成有效震慑。</w:t>
      </w:r>
    </w:p>
    <w:p w14:paraId="7EC09BC3">
      <w:r>
        <w:rPr>
          <w:rFonts w:ascii="微软雅黑" w:hAnsi="微软雅黑" w:eastAsia="微软雅黑"/>
          <w:b/>
          <w:sz w:val="21"/>
        </w:rPr>
        <w:t>【用户协议明确禁止条款】</w:t>
      </w:r>
      <w:r>
        <w:rPr>
          <w:rFonts w:ascii="微软雅黑" w:hAnsi="微软雅黑" w:eastAsia="微软雅黑"/>
          <w:b w:val="0"/>
          <w:sz w:val="21"/>
        </w:rPr>
        <w:t>用户注册时签署的《平台服务协议》中，以显著加粗条款明确约定："用户不得利用本平台获取交易信息后，绕过平台与对方进行私下交易。一经发现，平台有权扣除保证金、冻结账户、追究违约责任。"</w:t>
      </w:r>
    </w:p>
    <w:p w14:paraId="4DC11EF0">
      <w:r>
        <w:rPr>
          <w:rFonts w:ascii="微软雅黑" w:hAnsi="微软雅黑" w:eastAsia="微软雅黑"/>
          <w:b/>
          <w:sz w:val="21"/>
        </w:rPr>
        <w:t>【电子合同违约条款】</w:t>
      </w:r>
      <w:r>
        <w:rPr>
          <w:rFonts w:ascii="微软雅黑" w:hAnsi="微软雅黑" w:eastAsia="微软雅黑"/>
          <w:b w:val="0"/>
          <w:sz w:val="21"/>
        </w:rPr>
        <w:t>每笔订单的电子服务合同中嵌入"反跳单条款"："甲乙双方确认，本次服务通过毕数飞行平台撮合达成，任何一方不得引导或接受私下交易。违约方应向平台支付订单金额30%的违约金。"</w:t>
      </w:r>
    </w:p>
    <w:p w14:paraId="16E0F0FA">
      <w:r>
        <w:rPr>
          <w:rFonts w:ascii="微软雅黑" w:hAnsi="微软雅黑" w:eastAsia="微软雅黑"/>
          <w:b/>
          <w:sz w:val="21"/>
        </w:rPr>
        <w:t>【违约追偿机制】</w:t>
      </w:r>
      <w:r>
        <w:rPr>
          <w:rFonts w:ascii="微软雅黑" w:hAnsi="微软雅黑" w:eastAsia="微软雅黑"/>
          <w:b w:val="0"/>
          <w:sz w:val="21"/>
        </w:rPr>
        <w:t>对于被核实跳单的用户，平台先发函催告，要求支付违约金；拒不支付的，平台保留通过诉讼/仲裁追偿的权利，并将违约记录纳入征信系统（如对接征信机构）。</w:t>
      </w:r>
    </w:p>
    <w:p w14:paraId="401A6CA9">
      <w:r>
        <w:rPr>
          <w:rFonts w:ascii="微软雅黑" w:hAnsi="微软雅黑" w:eastAsia="微软雅黑"/>
          <w:b/>
          <w:sz w:val="21"/>
        </w:rPr>
        <w:t>【举报奖励制度】</w:t>
      </w:r>
      <w:r>
        <w:rPr>
          <w:rFonts w:ascii="微软雅黑" w:hAnsi="微软雅黑" w:eastAsia="微软雅黑"/>
          <w:b w:val="0"/>
          <w:sz w:val="21"/>
        </w:rPr>
        <w:t>鼓励用户举报跳单行为，举报人可获得被举报人保证金的一定比例（如20%）作为奖励，形成用户间的相互监督机制。</w:t>
      </w:r>
    </w:p>
    <w:p w14:paraId="638FF670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3.5.6 跳单识别与处置流程</w:t>
      </w:r>
    </w:p>
    <w:p w14:paraId="1E4AAB87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平台建立标准化的跳单识别、核实与处置流程：</w:t>
      </w:r>
    </w:p>
    <w:p w14:paraId="2F962AB4">
      <w:pPr>
        <w:pStyle w:val="14"/>
      </w:pPr>
      <w:r>
        <w:rPr>
          <w:rFonts w:ascii="微软雅黑" w:hAnsi="微软雅黑" w:eastAsia="微软雅黑"/>
          <w:b w:val="0"/>
          <w:sz w:val="21"/>
        </w:rPr>
        <w:t>【线索收集】系统通过IM关键词监控、虚拟号码通话异常（如双方通话时长极短但后续未使用平台IM）、订单异常取消（频繁接单后取消）、用户举报等多渠道收集跳单嫌疑线索；</w:t>
      </w:r>
    </w:p>
    <w:p w14:paraId="746FB4A2">
      <w:pPr>
        <w:pStyle w:val="14"/>
      </w:pPr>
      <w:r>
        <w:rPr>
          <w:rFonts w:ascii="微软雅黑" w:hAnsi="微软雅黑" w:eastAsia="微软雅黑"/>
          <w:b w:val="0"/>
          <w:sz w:val="21"/>
        </w:rPr>
        <w:t>【风险评级】风控系统对线索进行自动评级：高风险（直接证据，如聊天记录明确提及私下交易）、中风险（行为异常，如多次取消订单）、低风险（单一指标异常）；</w:t>
      </w:r>
    </w:p>
    <w:p w14:paraId="19AABD86">
      <w:pPr>
        <w:pStyle w:val="14"/>
      </w:pPr>
      <w:r>
        <w:rPr>
          <w:rFonts w:ascii="微软雅黑" w:hAnsi="微软雅黑" w:eastAsia="微软雅黑"/>
          <w:b w:val="0"/>
          <w:sz w:val="21"/>
        </w:rPr>
        <w:t>【人工核实】风控专员对中高风险线索进行人工核实，包括电话回访需求方/飞手、比对双方近期交易记录、调取虚拟号码通话录音分析；</w:t>
      </w:r>
    </w:p>
    <w:p w14:paraId="550C6AA8">
      <w:pPr>
        <w:pStyle w:val="14"/>
      </w:pPr>
      <w:r>
        <w:rPr>
          <w:rFonts w:ascii="微软雅黑" w:hAnsi="微软雅黑" w:eastAsia="微软雅黑"/>
          <w:b w:val="0"/>
          <w:sz w:val="21"/>
        </w:rPr>
        <w:t>【处置执行】核实跳单后，按规则执行处置：扣除飞手保证金、冻结双方账户、扣除信用分、公示违规记录、追偿违约金；</w:t>
      </w:r>
    </w:p>
    <w:p w14:paraId="42E5469F">
      <w:pPr>
        <w:pStyle w:val="14"/>
      </w:pPr>
      <w:r>
        <w:rPr>
          <w:rFonts w:ascii="微软雅黑" w:hAnsi="微软雅黑" w:eastAsia="微软雅黑"/>
          <w:b w:val="0"/>
          <w:sz w:val="21"/>
        </w:rPr>
        <w:t>【申诉复核】被处置用户可在7天内提交申诉材料，风控委员会复核后作出终局决定；</w:t>
      </w:r>
    </w:p>
    <w:p w14:paraId="7ED804B9">
      <w:pPr>
        <w:pStyle w:val="14"/>
      </w:pPr>
      <w:r>
        <w:rPr>
          <w:rFonts w:ascii="微软雅黑" w:hAnsi="微软雅黑" w:eastAsia="微软雅黑"/>
          <w:b w:val="0"/>
          <w:sz w:val="21"/>
        </w:rPr>
        <w:t>【数据沉淀】所有跳单案例录入风控数据库，用于优化识别模型和规则策略。</w:t>
      </w:r>
    </w:p>
    <w:p w14:paraId="2652D9D3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3.4 电商交易模块</w:t>
      </w:r>
    </w:p>
    <w:p w14:paraId="36DAEFB7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3.4.1 功能描述</w:t>
      </w:r>
    </w:p>
    <w:p w14:paraId="2671811E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平台提供无人机整机、配件、耗材及闲置二手设备的交易服务。支持企业店铺和个人店铺两种模式，均需通过平台管理后台进行商品上传和管理。</w:t>
      </w:r>
    </w:p>
    <w:p w14:paraId="4064C1D4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3.4.2 店铺类型与管理后台</w:t>
      </w:r>
    </w:p>
    <w:p w14:paraId="65C670D0">
      <w:r>
        <w:rPr>
          <w:rFonts w:ascii="微软雅黑" w:hAnsi="微软雅黑" w:eastAsia="微软雅黑"/>
          <w:b/>
          <w:sz w:val="21"/>
        </w:rPr>
        <w:t>【企业店铺】</w:t>
      </w:r>
      <w:r>
        <w:rPr>
          <w:rFonts w:ascii="微软雅黑" w:hAnsi="微软雅黑" w:eastAsia="微软雅黑"/>
          <w:b w:val="0"/>
          <w:sz w:val="21"/>
        </w:rPr>
        <w:t>入驻条件：营业执照、法人身份证、品牌授权书（如为经销商）、对公账户。管理后台功能：商品上架/下架/编辑、库存管理、订单处理、物流发货、售后管理、财务对账、店铺装修、营销活动设置。权益：可发布全新商品和官方配件，参与平台促销活动，获得企业认证标识。</w:t>
      </w:r>
    </w:p>
    <w:p w14:paraId="7DFBBB07">
      <w:r>
        <w:rPr>
          <w:rFonts w:ascii="微软雅黑" w:hAnsi="微软雅黑" w:eastAsia="微软雅黑"/>
          <w:b/>
          <w:sz w:val="21"/>
        </w:rPr>
        <w:t>【个人店铺】</w:t>
      </w:r>
      <w:r>
        <w:rPr>
          <w:rFonts w:ascii="微软雅黑" w:hAnsi="微软雅黑" w:eastAsia="微软雅黑"/>
          <w:b w:val="0"/>
          <w:sz w:val="21"/>
        </w:rPr>
        <w:t>入驻条件：实名认证（身份证+人脸识别）、绑定银行卡。管理后台功能：商品发布（仅限闲置二手设备）、价格管理、订单查看、发货管理、收入提现。限制：仅可发布个人闲置二手无人机及配件，不可销售全新商品（需升级为企业店铺）。二手商品需上传设备实拍照片、飞行时长、维修记录、成色描述。</w:t>
      </w:r>
    </w:p>
    <w:p w14:paraId="5D6C1C3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3.4.3 商品分类与发布规范</w:t>
      </w:r>
    </w:p>
    <w:p w14:paraId="38729873">
      <w:pPr>
        <w:pStyle w:val="16"/>
      </w:pPr>
      <w:r>
        <w:rPr>
          <w:rFonts w:ascii="微软雅黑" w:hAnsi="微软雅黑" w:eastAsia="微软雅黑"/>
          <w:b/>
          <w:sz w:val="21"/>
        </w:rPr>
        <w:t>全新整机：</w:t>
      </w:r>
      <w:r>
        <w:rPr>
          <w:rFonts w:ascii="微软雅黑" w:hAnsi="微软雅黑" w:eastAsia="微软雅黑"/>
          <w:b w:val="0"/>
          <w:sz w:val="21"/>
        </w:rPr>
        <w:t>大疆、极飞、道通等品牌无人机，需提供品牌授权或正规进货凭证；</w:t>
      </w:r>
    </w:p>
    <w:p w14:paraId="1EEBEAE8">
      <w:pPr>
        <w:pStyle w:val="16"/>
      </w:pPr>
      <w:r>
        <w:rPr>
          <w:rFonts w:ascii="微软雅黑" w:hAnsi="微软雅黑" w:eastAsia="微软雅黑"/>
          <w:b/>
          <w:sz w:val="21"/>
        </w:rPr>
        <w:t>全新配件：</w:t>
      </w:r>
      <w:r>
        <w:rPr>
          <w:rFonts w:ascii="微软雅黑" w:hAnsi="微软雅黑" w:eastAsia="微软雅黑"/>
          <w:b w:val="0"/>
          <w:sz w:val="21"/>
        </w:rPr>
        <w:t>电池、桨叶、遥控器、云台、图传模块、充电器等；</w:t>
      </w:r>
    </w:p>
    <w:p w14:paraId="5D275378">
      <w:pPr>
        <w:pStyle w:val="16"/>
      </w:pPr>
      <w:r>
        <w:rPr>
          <w:rFonts w:ascii="微软雅黑" w:hAnsi="微软雅黑" w:eastAsia="微软雅黑"/>
          <w:b/>
          <w:sz w:val="21"/>
        </w:rPr>
        <w:t>二手整机：</w:t>
      </w:r>
      <w:r>
        <w:rPr>
          <w:rFonts w:ascii="微软雅黑" w:hAnsi="微软雅黑" w:eastAsia="微软雅黑"/>
          <w:b w:val="0"/>
          <w:sz w:val="21"/>
        </w:rPr>
        <w:t>个人闲置无人机，需实名认证+设备序列号核验（与UOM登记信息关联，防止赃机流通）；</w:t>
      </w:r>
    </w:p>
    <w:p w14:paraId="24B2C120">
      <w:pPr>
        <w:pStyle w:val="16"/>
      </w:pPr>
      <w:r>
        <w:rPr>
          <w:rFonts w:ascii="微软雅黑" w:hAnsi="微软雅黑" w:eastAsia="微软雅黑"/>
          <w:b/>
          <w:sz w:val="21"/>
        </w:rPr>
        <w:t>二手配件：</w:t>
      </w:r>
      <w:r>
        <w:rPr>
          <w:rFonts w:ascii="微软雅黑" w:hAnsi="微软雅黑" w:eastAsia="微软雅黑"/>
          <w:b w:val="0"/>
          <w:sz w:val="21"/>
        </w:rPr>
        <w:t>闲置电池、桨叶等，需明确标注使用时长和成色；</w:t>
      </w:r>
    </w:p>
    <w:p w14:paraId="251A01BD">
      <w:pPr>
        <w:pStyle w:val="16"/>
      </w:pPr>
      <w:r>
        <w:rPr>
          <w:rFonts w:ascii="微软雅黑" w:hAnsi="微软雅黑" w:eastAsia="微软雅黑"/>
          <w:b/>
          <w:sz w:val="21"/>
        </w:rPr>
        <w:t>行业专用设备：</w:t>
      </w:r>
      <w:r>
        <w:rPr>
          <w:rFonts w:ascii="微软雅黑" w:hAnsi="微软雅黑" w:eastAsia="微软雅黑"/>
          <w:b w:val="0"/>
          <w:sz w:val="21"/>
        </w:rPr>
        <w:t>植保喷洒系统、测绘相机、热成像设备、喊话器、吊运挂载系统等。</w:t>
      </w:r>
    </w:p>
    <w:p w14:paraId="75F401A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3.4.4 交易与售后流程</w:t>
      </w:r>
    </w:p>
    <w:p w14:paraId="22C16F9B">
      <w:pPr>
        <w:pStyle w:val="14"/>
      </w:pPr>
      <w:r>
        <w:rPr>
          <w:rFonts w:ascii="微软雅黑" w:hAnsi="微软雅黑" w:eastAsia="微软雅黑"/>
          <w:b w:val="0"/>
          <w:sz w:val="21"/>
        </w:rPr>
        <w:t>买家浏览商品，下单支付（货款支付至平台监管账户）；</w:t>
      </w:r>
    </w:p>
    <w:p w14:paraId="582ADDDC">
      <w:pPr>
        <w:pStyle w:val="14"/>
      </w:pPr>
      <w:r>
        <w:rPr>
          <w:rFonts w:ascii="微软雅黑" w:hAnsi="微软雅黑" w:eastAsia="微软雅黑"/>
          <w:b w:val="0"/>
          <w:sz w:val="21"/>
        </w:rPr>
        <w:t>卖家发货，上传物流单号；</w:t>
      </w:r>
    </w:p>
    <w:p w14:paraId="337105C8">
      <w:pPr>
        <w:pStyle w:val="14"/>
      </w:pPr>
      <w:r>
        <w:rPr>
          <w:rFonts w:ascii="微软雅黑" w:hAnsi="微软雅黑" w:eastAsia="微软雅黑"/>
          <w:b w:val="0"/>
          <w:sz w:val="21"/>
        </w:rPr>
        <w:t>买家收货并验货，确认无误后点击"确认收货"；</w:t>
      </w:r>
    </w:p>
    <w:p w14:paraId="318ADEF5">
      <w:pPr>
        <w:pStyle w:val="14"/>
      </w:pPr>
      <w:r>
        <w:rPr>
          <w:rFonts w:ascii="微软雅黑" w:hAnsi="微软雅黑" w:eastAsia="微软雅黑"/>
          <w:b w:val="0"/>
          <w:sz w:val="21"/>
        </w:rPr>
        <w:t>平台将货款扣除交易佣金后结算给卖家；</w:t>
      </w:r>
    </w:p>
    <w:p w14:paraId="49B8266A">
      <w:pPr>
        <w:pStyle w:val="14"/>
      </w:pPr>
      <w:r>
        <w:rPr>
          <w:rFonts w:ascii="微软雅黑" w:hAnsi="微软雅黑" w:eastAsia="微软雅黑"/>
          <w:b w:val="0"/>
          <w:sz w:val="21"/>
        </w:rPr>
        <w:t>如发生纠纷，买家可申请平台介入仲裁，平台根据双方提供的证据进行裁决；</w:t>
      </w:r>
    </w:p>
    <w:p w14:paraId="542BAB86">
      <w:pPr>
        <w:pStyle w:val="14"/>
      </w:pPr>
      <w:r>
        <w:rPr>
          <w:rFonts w:ascii="微软雅黑" w:hAnsi="微软雅黑" w:eastAsia="微软雅黑"/>
          <w:b w:val="0"/>
          <w:sz w:val="21"/>
        </w:rPr>
        <w:t>支持7天无理由退货（全新商品）、二手商品"不退不换"（需在商品页面明确标注）。</w:t>
      </w:r>
    </w:p>
    <w:p w14:paraId="3822267A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二手设备安全机制】为防止盗窃设备在平台流通，二手整机交易需绑定设备序列号，平台通过UOM实名登记接口核验设备归属（如接口可用）或要求卖家提供购买凭证。买家收到设备后，平台引导其在UOM平台完成所有权转移登记。</w:t>
      </w:r>
    </w:p>
    <w:p w14:paraId="43EE92C2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四、盈利模式设计</w:t>
      </w:r>
    </w:p>
    <w:p w14:paraId="7D25AAF1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平台采用"多元收入、分层变现"的盈利策略，在培训、考证、订单、交易四个环节均设计盈利点，同时通过增值服务提升客单价和用户粘性。</w:t>
      </w:r>
    </w:p>
    <w:p w14:paraId="362EA606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4.1 培训板块盈利模式</w:t>
      </w:r>
    </w:p>
    <w:p w14:paraId="2ADB3609">
      <w:r>
        <w:rPr>
          <w:rFonts w:ascii="微软雅黑" w:hAnsi="微软雅黑" w:eastAsia="微软雅黑"/>
          <w:b/>
          <w:sz w:val="21"/>
        </w:rPr>
        <w:t>（1）培训佣金抽成：</w:t>
      </w:r>
      <w:r>
        <w:rPr>
          <w:rFonts w:ascii="微软雅黑" w:hAnsi="微软雅黑" w:eastAsia="微软雅黑"/>
          <w:b w:val="0"/>
          <w:sz w:val="21"/>
        </w:rPr>
        <w:t>学员通过平台报名技能培训，平台从人社部门发放给培训机构的补贴资金中抽取一定比例（如5%-10%）作为服务管理费。这是培训板块的基础收入，与培训机构的合作深度和招生规模直接相关。</w:t>
      </w:r>
    </w:p>
    <w:p w14:paraId="57EA8B6A">
      <w:r>
        <w:rPr>
          <w:rFonts w:ascii="微软雅黑" w:hAnsi="微软雅黑" w:eastAsia="微软雅黑"/>
          <w:b/>
          <w:sz w:val="21"/>
        </w:rPr>
        <w:t>（1）人社补贴资金对接服务费：</w:t>
      </w:r>
      <w:r>
        <w:rPr>
          <w:rFonts w:ascii="微软雅黑" w:hAnsi="微软雅黑" w:eastAsia="微软雅黑"/>
          <w:b w:val="0"/>
          <w:sz w:val="21"/>
        </w:rPr>
        <w:t>平台协助人社部门管理培训补贴发放流程，提供数据核验、材料审核、资金发放跟踪等服务，向人社部门收取系统对接服务费或按补贴发放金额收取一定比例（如1%-3%）的服务费。此收入需以政府购买服务或项目合作形式实现。</w:t>
      </w:r>
    </w:p>
    <w:p w14:paraId="5A358AC9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4.2 CAAC考证板块盈利模式</w:t>
      </w:r>
    </w:p>
    <w:p w14:paraId="2646B484">
      <w:r>
        <w:rPr>
          <w:rFonts w:ascii="微软雅黑" w:hAnsi="微软雅黑" w:eastAsia="微软雅黑"/>
          <w:b/>
          <w:sz w:val="21"/>
        </w:rPr>
        <w:t>（1）考证报名佣金：</w:t>
      </w:r>
      <w:r>
        <w:rPr>
          <w:rFonts w:ascii="微软雅黑" w:hAnsi="微软雅黑" w:eastAsia="微软雅黑"/>
          <w:b w:val="0"/>
          <w:sz w:val="21"/>
        </w:rPr>
        <w:t>学员通过平台报名CAAC考证培训，平台从培训费用中抽取15%-25%佣金。采用"证书回传后结算"模式，确保平台收入与培训效果挂钩。</w:t>
      </w:r>
    </w:p>
    <w:p w14:paraId="2C5E890D">
      <w:r>
        <w:rPr>
          <w:rFonts w:ascii="微软雅黑" w:hAnsi="微软雅黑" w:eastAsia="微软雅黑"/>
          <w:b/>
          <w:sz w:val="21"/>
        </w:rPr>
        <w:t>（1）机构入驻费/年费：</w:t>
      </w:r>
      <w:r>
        <w:rPr>
          <w:rFonts w:ascii="微软雅黑" w:hAnsi="微软雅黑" w:eastAsia="微软雅黑"/>
          <w:b w:val="0"/>
          <w:sz w:val="21"/>
        </w:rPr>
        <w:t>CAAC授权培训机构入驻平台需缴纳入驻费（一次性）或年费，获得平台招生渠道和品牌曝光。优质机构可减免入驻费，以佣金抽成作为主要合作模式。</w:t>
      </w:r>
    </w:p>
    <w:p w14:paraId="6E3FA05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4.3 订单供需板块盈利模式</w:t>
      </w:r>
    </w:p>
    <w:p w14:paraId="004F527C">
      <w:r>
        <w:rPr>
          <w:rFonts w:ascii="微软雅黑" w:hAnsi="微软雅黑" w:eastAsia="微软雅黑"/>
          <w:b/>
          <w:sz w:val="21"/>
        </w:rPr>
        <w:t>（1）订单交易佣金：</w:t>
      </w:r>
      <w:r>
        <w:rPr>
          <w:rFonts w:ascii="微软雅黑" w:hAnsi="微软雅黑" w:eastAsia="微软雅黑"/>
          <w:b w:val="0"/>
          <w:sz w:val="21"/>
        </w:rPr>
        <w:t>平台从每笔成交订单中抽取10%-20%作为撮合服务费，是订单板块的核心收入来源。佣金比例根据订单金额、服务类型、飞手等级动态调整。</w:t>
      </w:r>
    </w:p>
    <w:p w14:paraId="3FD6AD5B">
      <w:r>
        <w:rPr>
          <w:rFonts w:ascii="微软雅黑" w:hAnsi="微软雅黑" w:eastAsia="微软雅黑"/>
          <w:b/>
          <w:sz w:val="21"/>
        </w:rPr>
        <w:t>（1）会员订阅费：</w:t>
      </w:r>
      <w:r>
        <w:rPr>
          <w:rFonts w:ascii="微软雅黑" w:hAnsi="微软雅黑" w:eastAsia="微软雅黑"/>
          <w:b w:val="0"/>
          <w:sz w:val="21"/>
        </w:rPr>
        <w:t>向飞手/企业提供会员服务：普通会员（免费，基础功能）、银牌会员（月费99元，优先派单+降低佣金率2%）、金牌会员（月费299元，优先派单+降低佣金率5%+专属客服+数据分析）。</w:t>
      </w:r>
    </w:p>
    <w:p w14:paraId="5C0452E3">
      <w:r>
        <w:rPr>
          <w:rFonts w:ascii="微软雅黑" w:hAnsi="微软雅黑" w:eastAsia="微软雅黑"/>
          <w:b/>
          <w:sz w:val="21"/>
        </w:rPr>
        <w:t>（1）需求方服务费：</w:t>
      </w:r>
      <w:r>
        <w:rPr>
          <w:rFonts w:ascii="微软雅黑" w:hAnsi="微软雅黑" w:eastAsia="微软雅黑"/>
          <w:b w:val="0"/>
          <w:sz w:val="21"/>
        </w:rPr>
        <w:t>向发布需求的企业客户收取需求发布费（如每条需求50元）或年度服务费（无限次发布），企业客户可享受专属客户经理、优先匹配、合同模板等权益。</w:t>
      </w:r>
    </w:p>
    <w:p w14:paraId="16696DB8">
      <w:r>
        <w:rPr>
          <w:rFonts w:ascii="微软雅黑" w:hAnsi="微软雅黑" w:eastAsia="微软雅黑"/>
          <w:b/>
          <w:sz w:val="21"/>
        </w:rPr>
        <w:t>（1）保险佣金：</w:t>
      </w:r>
      <w:r>
        <w:rPr>
          <w:rFonts w:ascii="微软雅黑" w:hAnsi="微软雅黑" w:eastAsia="微软雅黑"/>
          <w:b w:val="0"/>
          <w:sz w:val="21"/>
        </w:rPr>
        <w:t>与保险公司合作，为每笔订单提供第三者责任险、机身险、货物险等，平台从保费中抽取15%-30%佣金。强制要求高风险订单（如城市上空飞行、吊运作业、载人任务）购买保险。</w:t>
      </w:r>
    </w:p>
    <w:p w14:paraId="31B54011">
      <w:r>
        <w:rPr>
          <w:rFonts w:ascii="微软雅黑" w:hAnsi="微软雅黑" w:eastAsia="微软雅黑"/>
          <w:b/>
          <w:sz w:val="21"/>
        </w:rPr>
        <w:t>（1）资金沉淀收益：</w:t>
      </w:r>
      <w:r>
        <w:rPr>
          <w:rFonts w:ascii="微软雅黑" w:hAnsi="微软雅黑" w:eastAsia="微软雅黑"/>
          <w:b w:val="0"/>
          <w:sz w:val="21"/>
        </w:rPr>
        <w:t>订单资金在平台监管账户中停留期间（通常3-15天），产生的利息收入归平台所有。随着交易规模扩大，资金沉淀收益可观。</w:t>
      </w:r>
    </w:p>
    <w:p w14:paraId="3EF1ABBD">
      <w:r>
        <w:rPr>
          <w:rFonts w:ascii="微软雅黑" w:hAnsi="微软雅黑" w:eastAsia="微软雅黑"/>
          <w:b/>
          <w:sz w:val="21"/>
        </w:rPr>
        <w:t>（1）飞手保证金：</w:t>
      </w:r>
      <w:r>
        <w:rPr>
          <w:rFonts w:ascii="微软雅黑" w:hAnsi="微软雅黑" w:eastAsia="微软雅黑"/>
          <w:b w:val="0"/>
          <w:sz w:val="21"/>
        </w:rPr>
        <w:t>飞手入驻缴纳的履约保证金（500-2000元/人）形成资金池，平台可获得保证金沉淀收益。同时，跳单违约金、赔付扣款等构成平台罚没收入。</w:t>
      </w:r>
    </w:p>
    <w:p w14:paraId="0BE016BE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4.4 电商交易板块盈利模式</w:t>
      </w:r>
    </w:p>
    <w:p w14:paraId="3FD37B1E">
      <w:r>
        <w:rPr>
          <w:rFonts w:ascii="微软雅黑" w:hAnsi="微软雅黑" w:eastAsia="微软雅黑"/>
          <w:b/>
          <w:sz w:val="21"/>
        </w:rPr>
        <w:t>（1）交易佣金：</w:t>
      </w:r>
      <w:r>
        <w:rPr>
          <w:rFonts w:ascii="微软雅黑" w:hAnsi="微软雅黑" w:eastAsia="微软雅黑"/>
          <w:b w:val="0"/>
          <w:sz w:val="21"/>
        </w:rPr>
        <w:t>从每笔商品交易中抽取3%-8%佣金（全新商品5%-8%，二手商品3%-5%）。二手商品佣金率较低以鼓励闲置流通。</w:t>
      </w:r>
    </w:p>
    <w:p w14:paraId="2B28E1CC">
      <w:r>
        <w:rPr>
          <w:rFonts w:ascii="微软雅黑" w:hAnsi="微软雅黑" w:eastAsia="微软雅黑"/>
          <w:b/>
          <w:sz w:val="21"/>
        </w:rPr>
        <w:t>（1）店铺入驻费/年费：</w:t>
      </w:r>
      <w:r>
        <w:rPr>
          <w:rFonts w:ascii="微软雅黑" w:hAnsi="微软雅黑" w:eastAsia="微软雅黑"/>
          <w:b w:val="0"/>
          <w:sz w:val="21"/>
        </w:rPr>
        <w:t>企业店铺入驻需缴纳年费（如3000-10000元/年），根据店铺等级和类目定价。个人店铺免费入驻，但交易佣金率略高于企业店铺。</w:t>
      </w:r>
    </w:p>
    <w:p w14:paraId="40958708">
      <w:r>
        <w:rPr>
          <w:rFonts w:ascii="微软雅黑" w:hAnsi="微软雅黑" w:eastAsia="微软雅黑"/>
          <w:b/>
          <w:sz w:val="21"/>
        </w:rPr>
        <w:t>（1）广告推广费：</w:t>
      </w:r>
      <w:r>
        <w:rPr>
          <w:rFonts w:ascii="微软雅黑" w:hAnsi="微软雅黑" w:eastAsia="微软雅黑"/>
          <w:b w:val="0"/>
          <w:sz w:val="21"/>
        </w:rPr>
        <w:t>向商家提供站内广告位（首页推荐、搜索结果置顶、类目Banner等），按CPC或CPM收费。同时提供"直通车"竞价排名服务。</w:t>
      </w:r>
    </w:p>
    <w:p w14:paraId="4E66A1FE">
      <w:r>
        <w:rPr>
          <w:rFonts w:ascii="微软雅黑" w:hAnsi="微软雅黑" w:eastAsia="微软雅黑"/>
          <w:b/>
          <w:sz w:val="21"/>
        </w:rPr>
        <w:t>（1）质检/验机服务费：</w:t>
      </w:r>
      <w:r>
        <w:rPr>
          <w:rFonts w:ascii="微软雅黑" w:hAnsi="微软雅黑" w:eastAsia="微软雅黑"/>
          <w:b w:val="0"/>
          <w:sz w:val="21"/>
        </w:rPr>
        <w:t>针对二手无人机交易，平台提供官方验机服务（收费199-499元/台），出具验机报告，增加买家信任度，平台赚取服务费。</w:t>
      </w:r>
    </w:p>
    <w:p w14:paraId="265C97B3">
      <w:r>
        <w:rPr>
          <w:rFonts w:ascii="微软雅黑" w:hAnsi="微软雅黑" w:eastAsia="微软雅黑"/>
          <w:b/>
          <w:sz w:val="21"/>
        </w:rPr>
        <w:t>（1）物流服务：</w:t>
      </w:r>
      <w:r>
        <w:rPr>
          <w:rFonts w:ascii="微软雅黑" w:hAnsi="微软雅黑" w:eastAsia="微软雅黑"/>
          <w:b w:val="0"/>
          <w:sz w:val="21"/>
        </w:rPr>
        <w:t>与物流公司签订企业协议价，向商家提供优惠物流通道，平台赚取差价。</w:t>
      </w:r>
    </w:p>
    <w:p w14:paraId="442AB0EA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4.5 跨板块协同盈利</w:t>
      </w:r>
    </w:p>
    <w:p w14:paraId="3FAD42C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四大板块并非孤立运作，而是通过用户生命周期实现交叉变现：</w:t>
      </w:r>
    </w:p>
    <w:p w14:paraId="110D6178">
      <w:pPr>
        <w:pStyle w:val="16"/>
      </w:pPr>
      <w:r>
        <w:rPr>
          <w:rFonts w:ascii="微软雅黑" w:hAnsi="微软雅黑" w:eastAsia="微软雅黑"/>
          <w:b w:val="0"/>
          <w:sz w:val="21"/>
        </w:rPr>
        <w:t>培训学员 → CAAC考证学员 → 平台接单飞手 → 设备购买者 → 二手设备卖家；</w:t>
      </w:r>
    </w:p>
    <w:p w14:paraId="72326056">
      <w:pPr>
        <w:pStyle w:val="16"/>
      </w:pPr>
      <w:r>
        <w:rPr>
          <w:rFonts w:ascii="微软雅黑" w:hAnsi="微软雅黑" w:eastAsia="微软雅黑"/>
          <w:b w:val="0"/>
          <w:sz w:val="21"/>
        </w:rPr>
        <w:t>飞手购买设备（电商）→ 使用设备接单（订单）→ 技能提升（培训）→ 考取更高等级执照（CAAC）；</w:t>
      </w:r>
    </w:p>
    <w:p w14:paraId="28E39781">
      <w:pPr>
        <w:pStyle w:val="16"/>
      </w:pPr>
      <w:r>
        <w:rPr>
          <w:rFonts w:ascii="微软雅黑" w:hAnsi="微软雅黑" w:eastAsia="微软雅黑"/>
          <w:b w:val="0"/>
          <w:sz w:val="21"/>
        </w:rPr>
        <w:t>企业发布需求（订单）→ 批量培训飞手（培训）→ 统一组织考证（CAAC）→ 集中采购设备（电商）。</w:t>
      </w:r>
    </w:p>
    <w:p w14:paraId="5E0F3856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通过用户数据打通，平台可实现精准营销和交叉销售，提升单个用户生命周期价值（LTV）。</w:t>
      </w:r>
    </w:p>
    <w:p w14:paraId="5AD75304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五、技术架构设计</w:t>
      </w:r>
    </w:p>
    <w:p w14:paraId="53F147B9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5.1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E3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003366"/>
          </w:tcPr>
          <w:p w14:paraId="39FD7F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w="2880" w:type="dxa"/>
            <w:shd w:val="clear" w:color="auto" w:fill="003366"/>
          </w:tcPr>
          <w:p w14:paraId="1AA83C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技术组件</w:t>
            </w:r>
          </w:p>
        </w:tc>
        <w:tc>
          <w:tcPr>
            <w:tcW w:w="2880" w:type="dxa"/>
            <w:shd w:val="clear" w:color="auto" w:fill="003366"/>
          </w:tcPr>
          <w:p w14:paraId="66D00D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选型说明</w:t>
            </w:r>
          </w:p>
        </w:tc>
      </w:tr>
      <w:tr w14:paraId="6033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C821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2880" w:type="dxa"/>
          </w:tcPr>
          <w:p w14:paraId="04140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Vue3 + TypeScript + UniApp</w:t>
            </w:r>
          </w:p>
        </w:tc>
        <w:tc>
          <w:tcPr>
            <w:tcW w:w="2880" w:type="dxa"/>
          </w:tcPr>
          <w:p w14:paraId="019022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微信小程序端采用UniApp跨端框架开发，管理后台采用Vue3</w:t>
            </w:r>
          </w:p>
        </w:tc>
      </w:tr>
      <w:tr w14:paraId="78E5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0DD0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2880" w:type="dxa"/>
          </w:tcPr>
          <w:p w14:paraId="3C6CD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Cloud Alibaba + Java17</w:t>
            </w:r>
          </w:p>
        </w:tc>
        <w:tc>
          <w:tcPr>
            <w:tcW w:w="2880" w:type="dxa"/>
          </w:tcPr>
          <w:p w14:paraId="64490D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微服务架构，支持高并发和弹性扩展</w:t>
            </w:r>
          </w:p>
        </w:tc>
      </w:tr>
      <w:tr w14:paraId="1A99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6B6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w="2880" w:type="dxa"/>
          </w:tcPr>
          <w:p w14:paraId="79170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 8.0 + Redis + MongoDB</w:t>
            </w:r>
          </w:p>
        </w:tc>
        <w:tc>
          <w:tcPr>
            <w:tcW w:w="2880" w:type="dxa"/>
          </w:tcPr>
          <w:p w14:paraId="19D9A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MySQL主库存关系数据，Redis缓存，MongoDB存日志和非结构化数据</w:t>
            </w:r>
          </w:p>
        </w:tc>
      </w:tr>
      <w:tr w14:paraId="5B5F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B39B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消息队列</w:t>
            </w:r>
          </w:p>
        </w:tc>
        <w:tc>
          <w:tcPr>
            <w:tcW w:w="2880" w:type="dxa"/>
          </w:tcPr>
          <w:p w14:paraId="79BBB3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RocketMQ</w:t>
            </w:r>
          </w:p>
        </w:tc>
        <w:tc>
          <w:tcPr>
            <w:tcW w:w="2880" w:type="dxa"/>
          </w:tcPr>
          <w:p w14:paraId="2038C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异步解耦，削峰填谷，用于订单状态变更、通知推送</w:t>
            </w:r>
          </w:p>
        </w:tc>
      </w:tr>
      <w:tr w14:paraId="0FBB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83C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搜索引擎</w:t>
            </w:r>
          </w:p>
        </w:tc>
        <w:tc>
          <w:tcPr>
            <w:tcW w:w="2880" w:type="dxa"/>
          </w:tcPr>
          <w:p w14:paraId="1B50D7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Elasticsearch</w:t>
            </w:r>
          </w:p>
        </w:tc>
        <w:tc>
          <w:tcPr>
            <w:tcW w:w="2880" w:type="dxa"/>
          </w:tcPr>
          <w:p w14:paraId="2869E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商品搜索、订单搜索、飞手技能标签检索</w:t>
            </w:r>
          </w:p>
        </w:tc>
      </w:tr>
      <w:tr w14:paraId="3A63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0F0C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文件存储</w:t>
            </w:r>
          </w:p>
        </w:tc>
        <w:tc>
          <w:tcPr>
            <w:tcW w:w="2880" w:type="dxa"/>
          </w:tcPr>
          <w:p w14:paraId="3A260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MinIO / 阿里云OSS</w:t>
            </w:r>
          </w:p>
        </w:tc>
        <w:tc>
          <w:tcPr>
            <w:tcW w:w="2880" w:type="dxa"/>
          </w:tcPr>
          <w:p w14:paraId="39EF2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图片、视频、证书文件存储</w:t>
            </w:r>
          </w:p>
        </w:tc>
      </w:tr>
      <w:tr w14:paraId="4642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13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</w:t>
            </w:r>
          </w:p>
        </w:tc>
        <w:tc>
          <w:tcPr>
            <w:tcW w:w="2880" w:type="dxa"/>
          </w:tcPr>
          <w:p w14:paraId="6E8905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微信支付 + 支付宝 + 对公转账</w:t>
            </w:r>
          </w:p>
        </w:tc>
        <w:tc>
          <w:tcPr>
            <w:tcW w:w="2880" w:type="dxa"/>
          </w:tcPr>
          <w:p w14:paraId="3A95C0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微信小程序原生集成微信支付，支持C端和B端多种支付方式</w:t>
            </w:r>
          </w:p>
        </w:tc>
      </w:tr>
      <w:tr w14:paraId="63F3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DB50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地图服务</w:t>
            </w:r>
          </w:p>
        </w:tc>
        <w:tc>
          <w:tcPr>
            <w:tcW w:w="2880" w:type="dxa"/>
          </w:tcPr>
          <w:p w14:paraId="48D253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高德地图/百度地图 API</w:t>
            </w:r>
          </w:p>
        </w:tc>
        <w:tc>
          <w:tcPr>
            <w:tcW w:w="2880" w:type="dxa"/>
          </w:tcPr>
          <w:p w14:paraId="05F7B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任务地点定位、空域区域展示、路径规划</w:t>
            </w:r>
          </w:p>
        </w:tc>
      </w:tr>
      <w:tr w14:paraId="3A94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350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电子合同</w:t>
            </w:r>
          </w:p>
        </w:tc>
        <w:tc>
          <w:tcPr>
            <w:tcW w:w="2880" w:type="dxa"/>
          </w:tcPr>
          <w:p w14:paraId="7876B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e签宝/法大大</w:t>
            </w:r>
          </w:p>
        </w:tc>
        <w:tc>
          <w:tcPr>
            <w:tcW w:w="2880" w:type="dxa"/>
          </w:tcPr>
          <w:p w14:paraId="22AB1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在线签署服务合同，具备法律效力</w:t>
            </w:r>
          </w:p>
        </w:tc>
      </w:tr>
      <w:tr w14:paraId="3358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D71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容器化</w:t>
            </w:r>
          </w:p>
        </w:tc>
        <w:tc>
          <w:tcPr>
            <w:tcW w:w="2880" w:type="dxa"/>
          </w:tcPr>
          <w:p w14:paraId="51365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Docker + Kubernetes</w:t>
            </w:r>
          </w:p>
        </w:tc>
        <w:tc>
          <w:tcPr>
            <w:tcW w:w="2880" w:type="dxa"/>
          </w:tcPr>
          <w:p w14:paraId="2251F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容器编排，支持自动化部署和扩缩容</w:t>
            </w:r>
          </w:p>
        </w:tc>
      </w:tr>
    </w:tbl>
    <w:p w14:paraId="370AC51A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5.2 安全设计</w:t>
      </w:r>
    </w:p>
    <w:p w14:paraId="6E3F359A">
      <w:pPr>
        <w:pStyle w:val="16"/>
      </w:pPr>
      <w:r>
        <w:rPr>
          <w:rFonts w:ascii="微软雅黑" w:hAnsi="微软雅黑" w:eastAsia="微软雅黑"/>
          <w:b w:val="0"/>
          <w:sz w:val="21"/>
        </w:rPr>
        <w:t>数据安全：敏感数据（身份证号、银行卡号）加密存储，传输采用HTTPS/TLS1.3；</w:t>
      </w:r>
    </w:p>
    <w:p w14:paraId="3FAA2CFB">
      <w:pPr>
        <w:pStyle w:val="16"/>
      </w:pPr>
      <w:r>
        <w:rPr>
          <w:rFonts w:ascii="微软雅黑" w:hAnsi="微软雅黑" w:eastAsia="微软雅黑"/>
          <w:b w:val="0"/>
          <w:sz w:val="21"/>
        </w:rPr>
        <w:t>等保合规：系统通过网络安全等级保护三级认证，满足政府项目对接要求；</w:t>
      </w:r>
    </w:p>
    <w:p w14:paraId="5A56B334">
      <w:pPr>
        <w:pStyle w:val="16"/>
      </w:pPr>
      <w:r>
        <w:rPr>
          <w:rFonts w:ascii="微软雅黑" w:hAnsi="微软雅黑" w:eastAsia="微软雅黑"/>
          <w:b w:val="0"/>
          <w:sz w:val="21"/>
        </w:rPr>
        <w:t>隐私保护：严格遵守《个人信息保护法》，用户数据最小化采集，明示告知并取得同意；</w:t>
      </w:r>
    </w:p>
    <w:p w14:paraId="11165326">
      <w:pPr>
        <w:pStyle w:val="16"/>
      </w:pPr>
      <w:r>
        <w:rPr>
          <w:rFonts w:ascii="微软雅黑" w:hAnsi="微软雅黑" w:eastAsia="微软雅黑"/>
          <w:b w:val="0"/>
          <w:sz w:val="21"/>
        </w:rPr>
        <w:t>资金监管：交易资金由银行或持牌支付机构进行监管，平台不触碰用户资金；</w:t>
      </w:r>
    </w:p>
    <w:p w14:paraId="374407E5">
      <w:pPr>
        <w:pStyle w:val="16"/>
      </w:pPr>
      <w:r>
        <w:rPr>
          <w:rFonts w:ascii="微软雅黑" w:hAnsi="微软雅黑" w:eastAsia="微软雅黑"/>
          <w:b w:val="0"/>
          <w:sz w:val="21"/>
        </w:rPr>
        <w:t>风控体系：建立反欺诈模型，识别虚假订单、恶意刷单、跳单行为、套现等行为；</w:t>
      </w:r>
    </w:p>
    <w:p w14:paraId="0B3F75EA">
      <w:pPr>
        <w:pStyle w:val="16"/>
      </w:pPr>
      <w:r>
        <w:rPr>
          <w:rFonts w:ascii="微软雅黑" w:hAnsi="微软雅黑" w:eastAsia="微软雅黑"/>
          <w:b w:val="0"/>
          <w:sz w:val="21"/>
        </w:rPr>
        <w:t>审计日志：关键操作（资金变动、权限变更、证书回传）全程留痕，支持审计追溯。</w:t>
      </w:r>
    </w:p>
    <w:p w14:paraId="479ABD46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六、实施计划与里程碑</w:t>
      </w:r>
    </w:p>
    <w:p w14:paraId="09025A6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项目分三期实施，总周期约12-18个月：</w:t>
      </w:r>
    </w:p>
    <w:p w14:paraId="1F21E23C">
      <w:r>
        <w:rPr>
          <w:rFonts w:ascii="微软雅黑" w:hAnsi="微软雅黑" w:eastAsia="微软雅黑"/>
          <w:b/>
          <w:sz w:val="21"/>
        </w:rPr>
        <w:t>【第一期（1-6个月）：MVP版本上线】</w:t>
      </w:r>
      <w:r>
        <w:rPr>
          <w:rFonts w:ascii="微软雅黑" w:hAnsi="微软雅黑" w:eastAsia="微软雅黑"/>
          <w:b w:val="0"/>
          <w:sz w:val="21"/>
        </w:rPr>
        <w:t>核心功能：微信小程序用户端、用户体系、技能培训报名、CAAC考证入口、基础订单发布与接单、商品交易（企业店铺）、基础防跳单功能（虚拟号码、IM监控、电子合同）。目标：验证商业模式，签约3-5家培训机构，积累首批1000名注册用户，完成100笔订单撮合。</w:t>
      </w:r>
    </w:p>
    <w:p w14:paraId="59753741">
      <w:r>
        <w:rPr>
          <w:rFonts w:ascii="微软雅黑" w:hAnsi="微软雅黑" w:eastAsia="微软雅黑"/>
          <w:b/>
          <w:sz w:val="21"/>
        </w:rPr>
        <w:t>【第二期（7-12个月）：功能完善与规模扩张】</w:t>
      </w:r>
      <w:r>
        <w:rPr>
          <w:rFonts w:ascii="微软雅黑" w:hAnsi="微软雅黑" w:eastAsia="微软雅黑"/>
          <w:b w:val="0"/>
          <w:sz w:val="21"/>
        </w:rPr>
        <w:t>新增功能：个人店铺、闲置二手交易、保险服务、会员体系、数据分析后台、防跳单风控系统完善（行为分析、信用分体系、保证金系统）。目标：拓展至5个城市，签约20家培训机构，注册用户达1万人，月订单量突破1000笔。启动与政府部门的对接，争取承建地方低空飞行服务平台。</w:t>
      </w:r>
    </w:p>
    <w:p w14:paraId="0A95BECE">
      <w:r>
        <w:rPr>
          <w:rFonts w:ascii="微软雅黑" w:hAnsi="微软雅黑" w:eastAsia="微软雅黑"/>
          <w:b/>
          <w:sz w:val="21"/>
        </w:rPr>
        <w:t>【第三期（13-18个月）：生态构建与盈利优化】</w:t>
      </w:r>
      <w:r>
        <w:rPr>
          <w:rFonts w:ascii="微软雅黑" w:hAnsi="微软雅黑" w:eastAsia="微软雅黑"/>
          <w:b w:val="0"/>
          <w:sz w:val="21"/>
        </w:rPr>
        <w:t>新增功能：SaaS企业管理工具、供应链金融、数据服务、跨平台API开放、防跳单AI模型训练与优化。目标：实现单月盈亏平衡，建立区域品牌知名度，探索与UOM/公安系统的政府级数据对接。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D5DAD"/>
    <w:rsid w:val="4468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9634</Words>
  <Characters>10125</Characters>
  <Lines>0</Lines>
  <Paragraphs>0</Paragraphs>
  <TotalTime>3</TotalTime>
  <ScaleCrop>false</ScaleCrop>
  <LinksUpToDate>false</LinksUpToDate>
  <CharactersWithSpaces>10220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玻璃樽？</cp:lastModifiedBy>
  <dcterms:modified xsi:type="dcterms:W3CDTF">2026-08-25T03:45:09Z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eyJoZGlkIjoiNDZkNDk1YTNjYjVmNDBiMDdmMmM0NzVjMGFmZDVkMTMiLCJ1c2VySWQiOiIyNjUzODI3MzcifQ==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ECCE1EC3DE934E52807982E0F1F5C7F5_13</vt:lpwstr>
  </property>
</Properties>
</file>