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B896A">
      <w:pPr>
        <w:pStyle w:val="31"/>
      </w:pPr>
      <w:r>
        <w:rPr>
          <w:rFonts w:ascii="微软雅黑" w:hAnsi="微软雅黑" w:eastAsia="微软雅黑"/>
          <w:color w:val="1A1A1A"/>
          <w:sz w:val="44"/>
        </w:rPr>
        <w:t>毕数飞行平台 - C端小程序上线准备清单</w:t>
      </w:r>
    </w:p>
    <w:p w14:paraId="1D8CDD9A">
      <w:r>
        <w:rPr>
          <w:rFonts w:ascii="微软雅黑" w:hAnsi="微软雅黑" w:eastAsia="微软雅黑"/>
          <w:b w:val="0"/>
          <w:color w:val="666666"/>
          <w:sz w:val="22"/>
        </w:rPr>
        <w:t>编制日期: 2026年8月  |  用途: 领导层会议讨论, 安排人员申请和采购</w:t>
      </w:r>
    </w:p>
    <w:p w14:paraId="105C9F32">
      <w:r>
        <w:rPr>
          <w:rFonts w:ascii="微软雅黑" w:hAnsi="微软雅黑" w:eastAsia="微软雅黑"/>
          <w:b w:val="0"/>
          <w:color w:val="666666"/>
          <w:sz w:val="20"/>
        </w:rPr>
        <w:t>一期: CAAC考证报名撮合 + 飞手接单/用机需求撮合  |  二期: 电商商城 + 维修服务  |  三期: 技能培训补贴 + 风控深化</w:t>
      </w:r>
    </w:p>
    <w:p w14:paraId="2314BBA2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一、全部需要准备的事项总表</w:t>
      </w:r>
    </w:p>
    <w:p w14:paraId="215CADFD">
      <w:r>
        <w:rPr>
          <w:rFonts w:ascii="微软雅黑" w:hAnsi="微软雅黑" w:eastAsia="微软雅黑"/>
          <w:b/>
          <w:color w:val="CC0000"/>
          <w:sz w:val="22"/>
        </w:rPr>
        <w:t>下表列出三期全部需要申请/采购/准备的事项, 请领导统一安排人员推进。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3969"/>
        <w:gridCol w:w="2835"/>
        <w:gridCol w:w="2268"/>
        <w:gridCol w:w="2268"/>
      </w:tblGrid>
      <w:tr w14:paraId="51A6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56C4"/>
          </w:tcPr>
          <w:p w14:paraId="4BD7FF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期数</w:t>
            </w:r>
          </w:p>
        </w:tc>
        <w:tc>
          <w:tcPr>
            <w:tcW w:w="1417" w:type="dxa"/>
            <w:shd w:val="clear" w:color="auto" w:fill="1A56C4"/>
          </w:tcPr>
          <w:p w14:paraId="0C5110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3969" w:type="dxa"/>
            <w:shd w:val="clear" w:color="auto" w:fill="1A56C4"/>
          </w:tcPr>
          <w:p w14:paraId="2FD2A1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w="2835" w:type="dxa"/>
            <w:shd w:val="clear" w:color="auto" w:fill="1A56C4"/>
          </w:tcPr>
          <w:p w14:paraId="6CDEF0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所需材料/资质</w:t>
            </w:r>
          </w:p>
        </w:tc>
        <w:tc>
          <w:tcPr>
            <w:tcW w:w="2268" w:type="dxa"/>
            <w:shd w:val="clear" w:color="auto" w:fill="1A56C4"/>
          </w:tcPr>
          <w:p w14:paraId="57E21E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预计费用</w:t>
            </w:r>
          </w:p>
        </w:tc>
        <w:tc>
          <w:tcPr>
            <w:tcW w:w="2268" w:type="dxa"/>
            <w:shd w:val="clear" w:color="auto" w:fill="1A56C4"/>
          </w:tcPr>
          <w:p w14:paraId="283327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预计周期</w:t>
            </w:r>
          </w:p>
        </w:tc>
      </w:tr>
      <w:tr w14:paraId="6C2B2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EE46C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</w:tcPr>
          <w:p w14:paraId="0F4D04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w="3969" w:type="dxa"/>
          </w:tcPr>
          <w:p w14:paraId="3E631F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注册微信小程序账号(企业主体), 获取 AppID</w:t>
            </w:r>
          </w:p>
        </w:tc>
        <w:tc>
          <w:tcPr>
            <w:tcW w:w="2835" w:type="dxa"/>
          </w:tcPr>
          <w:p w14:paraId="0803CB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营业执照、对公账户、法人信息</w:t>
            </w:r>
          </w:p>
        </w:tc>
        <w:tc>
          <w:tcPr>
            <w:tcW w:w="2268" w:type="dxa"/>
          </w:tcPr>
          <w:p w14:paraId="76BF37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</w:tcPr>
          <w:p w14:paraId="796F5C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1-5 工作日</w:t>
            </w:r>
          </w:p>
        </w:tc>
      </w:tr>
      <w:tr w14:paraId="5477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20E886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  <w:shd w:val="clear" w:color="auto" w:fill="F0F4FA"/>
          </w:tcPr>
          <w:p w14:paraId="16A350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w="3969" w:type="dxa"/>
            <w:shd w:val="clear" w:color="auto" w:fill="F0F4FA"/>
          </w:tcPr>
          <w:p w14:paraId="48F520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微信小程序认证</w:t>
            </w:r>
          </w:p>
        </w:tc>
        <w:tc>
          <w:tcPr>
            <w:tcW w:w="2835" w:type="dxa"/>
            <w:shd w:val="clear" w:color="auto" w:fill="F0F4FA"/>
          </w:tcPr>
          <w:p w14:paraId="3F2E22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营业执照、对公账户、法人信息</w:t>
            </w:r>
          </w:p>
        </w:tc>
        <w:tc>
          <w:tcPr>
            <w:tcW w:w="2268" w:type="dxa"/>
            <w:shd w:val="clear" w:color="auto" w:fill="F0F4FA"/>
          </w:tcPr>
          <w:p w14:paraId="65728F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300 元/年</w:t>
            </w:r>
          </w:p>
        </w:tc>
        <w:tc>
          <w:tcPr>
            <w:tcW w:w="2268" w:type="dxa"/>
            <w:shd w:val="clear" w:color="auto" w:fill="F0F4FA"/>
          </w:tcPr>
          <w:p w14:paraId="678BB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1-5 工作日</w:t>
            </w:r>
          </w:p>
        </w:tc>
      </w:tr>
      <w:tr w14:paraId="4170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51DE3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</w:tcPr>
          <w:p w14:paraId="77B935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w="3969" w:type="dxa"/>
          </w:tcPr>
          <w:p w14:paraId="145DD0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小程序备案(工信部强制要求)</w:t>
            </w:r>
          </w:p>
        </w:tc>
        <w:tc>
          <w:tcPr>
            <w:tcW w:w="2835" w:type="dxa"/>
          </w:tcPr>
          <w:p w14:paraId="6D6486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营业执照、法人身份证、负责人信息、服务类目</w:t>
            </w:r>
          </w:p>
        </w:tc>
        <w:tc>
          <w:tcPr>
            <w:tcW w:w="2268" w:type="dxa"/>
          </w:tcPr>
          <w:p w14:paraId="2B7C53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</w:tcPr>
          <w:p w14:paraId="2DA69C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7-20 工作日</w:t>
            </w:r>
          </w:p>
        </w:tc>
      </w:tr>
      <w:tr w14:paraId="154AB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395673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  <w:shd w:val="clear" w:color="auto" w:fill="F0F4FA"/>
          </w:tcPr>
          <w:p w14:paraId="7F1EC4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w="3969" w:type="dxa"/>
            <w:shd w:val="clear" w:color="auto" w:fill="F0F4FA"/>
          </w:tcPr>
          <w:p w14:paraId="468B8D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域名购买 + ICP 备案</w:t>
            </w:r>
          </w:p>
        </w:tc>
        <w:tc>
          <w:tcPr>
            <w:tcW w:w="2835" w:type="dxa"/>
            <w:shd w:val="clear" w:color="auto" w:fill="F0F4FA"/>
          </w:tcPr>
          <w:p w14:paraId="01DFDA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w="2268" w:type="dxa"/>
            <w:shd w:val="clear" w:color="auto" w:fill="F0F4FA"/>
          </w:tcPr>
          <w:p w14:paraId="63B030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约 100 元/年</w:t>
            </w:r>
          </w:p>
        </w:tc>
        <w:tc>
          <w:tcPr>
            <w:tcW w:w="2268" w:type="dxa"/>
            <w:shd w:val="clear" w:color="auto" w:fill="F0F4FA"/>
          </w:tcPr>
          <w:p w14:paraId="39F6DA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7-20 工作日</w:t>
            </w:r>
          </w:p>
        </w:tc>
      </w:tr>
      <w:tr w14:paraId="30FB6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D34EF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</w:tcPr>
          <w:p w14:paraId="2E24DA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w="3969" w:type="dxa"/>
          </w:tcPr>
          <w:p w14:paraId="28EB57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MP 后台选择服务类目: 商业服务-预约/上门服务</w:t>
            </w:r>
          </w:p>
        </w:tc>
        <w:tc>
          <w:tcPr>
            <w:tcW w:w="2835" w:type="dxa"/>
          </w:tcPr>
          <w:p w14:paraId="704D01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w="2268" w:type="dxa"/>
          </w:tcPr>
          <w:p w14:paraId="1266DE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</w:tcPr>
          <w:p w14:paraId="19FC8F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1-3 工作日</w:t>
            </w:r>
          </w:p>
        </w:tc>
      </w:tr>
      <w:tr w14:paraId="1EDB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37F5EB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  <w:tc>
          <w:tcPr>
            <w:tcW w:w="1417" w:type="dxa"/>
            <w:shd w:val="clear" w:color="auto" w:fill="F0F4FA"/>
          </w:tcPr>
          <w:p w14:paraId="33C01C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w="3969" w:type="dxa"/>
            <w:shd w:val="clear" w:color="auto" w:fill="F0F4FA"/>
          </w:tcPr>
          <w:p w14:paraId="55F55E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申请《增值电信业务经营许可证》(EDI 证)</w:t>
            </w:r>
          </w:p>
        </w:tc>
        <w:tc>
          <w:tcPr>
            <w:tcW w:w="2835" w:type="dxa"/>
            <w:shd w:val="clear" w:color="auto" w:fill="F0F4FA"/>
          </w:tcPr>
          <w:p w14:paraId="6B6B41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w="2268" w:type="dxa"/>
            <w:shd w:val="clear" w:color="auto" w:fill="F0F4FA"/>
          </w:tcPr>
          <w:p w14:paraId="2EA540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约 2000-5000 元(代办)</w:t>
            </w:r>
          </w:p>
        </w:tc>
        <w:tc>
          <w:tcPr>
            <w:tcW w:w="2268" w:type="dxa"/>
            <w:shd w:val="clear" w:color="auto" w:fill="F0F4FA"/>
          </w:tcPr>
          <w:p w14:paraId="0999E4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20-40 工作日</w:t>
            </w:r>
          </w:p>
        </w:tc>
      </w:tr>
      <w:tr w14:paraId="1DC0D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842B6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  <w:tc>
          <w:tcPr>
            <w:tcW w:w="1417" w:type="dxa"/>
          </w:tcPr>
          <w:p w14:paraId="4352D5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w="3969" w:type="dxa"/>
          </w:tcPr>
          <w:p w14:paraId="3F7B32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MP 后台新增服务类目: 电商平台 + 维修/售后</w:t>
            </w:r>
          </w:p>
        </w:tc>
        <w:tc>
          <w:tcPr>
            <w:tcW w:w="2835" w:type="dxa"/>
          </w:tcPr>
          <w:p w14:paraId="725172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 + EDI 证</w:t>
            </w:r>
          </w:p>
        </w:tc>
        <w:tc>
          <w:tcPr>
            <w:tcW w:w="2268" w:type="dxa"/>
          </w:tcPr>
          <w:p w14:paraId="2C42E2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</w:tcPr>
          <w:p w14:paraId="0D3C30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1-3 工作日</w:t>
            </w:r>
          </w:p>
        </w:tc>
      </w:tr>
      <w:tr w14:paraId="27D8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38A95C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  <w:shd w:val="clear" w:color="auto" w:fill="F0F4FA"/>
          </w:tcPr>
          <w:p w14:paraId="2AF734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基础设施</w:t>
            </w:r>
          </w:p>
        </w:tc>
        <w:tc>
          <w:tcPr>
            <w:tcW w:w="3969" w:type="dxa"/>
            <w:shd w:val="clear" w:color="auto" w:fill="F0F4FA"/>
          </w:tcPr>
          <w:p w14:paraId="5D02F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采购云服务器(4核8G+)</w:t>
            </w:r>
          </w:p>
        </w:tc>
        <w:tc>
          <w:tcPr>
            <w:tcW w:w="2835" w:type="dxa"/>
            <w:shd w:val="clear" w:color="auto" w:fill="F0F4FA"/>
          </w:tcPr>
          <w:p w14:paraId="1D5457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  <w:shd w:val="clear" w:color="auto" w:fill="F0F4FA"/>
          </w:tcPr>
          <w:p w14:paraId="411013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约 300-800 元/月</w:t>
            </w:r>
          </w:p>
        </w:tc>
        <w:tc>
          <w:tcPr>
            <w:tcW w:w="2268" w:type="dxa"/>
            <w:shd w:val="clear" w:color="auto" w:fill="F0F4FA"/>
          </w:tcPr>
          <w:p w14:paraId="4B3FB6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1-2 天</w:t>
            </w:r>
          </w:p>
        </w:tc>
      </w:tr>
      <w:tr w14:paraId="64DB4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7A93E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</w:tcPr>
          <w:p w14:paraId="16CB00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基础设施</w:t>
            </w:r>
          </w:p>
        </w:tc>
        <w:tc>
          <w:tcPr>
            <w:tcW w:w="3969" w:type="dxa"/>
          </w:tcPr>
          <w:p w14:paraId="140C69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SSL 证书(HTTPS)</w:t>
            </w:r>
          </w:p>
        </w:tc>
        <w:tc>
          <w:tcPr>
            <w:tcW w:w="2835" w:type="dxa"/>
          </w:tcPr>
          <w:p w14:paraId="0DFBD7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</w:tcPr>
          <w:p w14:paraId="76FC30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免费或 500+元/年</w:t>
            </w:r>
          </w:p>
        </w:tc>
        <w:tc>
          <w:tcPr>
            <w:tcW w:w="2268" w:type="dxa"/>
          </w:tcPr>
          <w:p w14:paraId="39E317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 w14:paraId="4F16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704420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  <w:shd w:val="clear" w:color="auto" w:fill="F0F4FA"/>
          </w:tcPr>
          <w:p w14:paraId="07FCFB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基础设施</w:t>
            </w:r>
          </w:p>
        </w:tc>
        <w:tc>
          <w:tcPr>
            <w:tcW w:w="3969" w:type="dxa"/>
            <w:shd w:val="clear" w:color="auto" w:fill="F0F4FA"/>
          </w:tcPr>
          <w:p w14:paraId="1D6CCC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MP 后台配置服务器域名</w:t>
            </w:r>
          </w:p>
        </w:tc>
        <w:tc>
          <w:tcPr>
            <w:tcW w:w="2835" w:type="dxa"/>
            <w:shd w:val="clear" w:color="auto" w:fill="F0F4FA"/>
          </w:tcPr>
          <w:p w14:paraId="2A405F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域名已备案</w:t>
            </w:r>
          </w:p>
        </w:tc>
        <w:tc>
          <w:tcPr>
            <w:tcW w:w="2268" w:type="dxa"/>
            <w:shd w:val="clear" w:color="auto" w:fill="F0F4FA"/>
          </w:tcPr>
          <w:p w14:paraId="72DE35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  <w:shd w:val="clear" w:color="auto" w:fill="F0F4FA"/>
          </w:tcPr>
          <w:p w14:paraId="4DCB6A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 w14:paraId="5BE55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B1F67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</w:tcPr>
          <w:p w14:paraId="193044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支付分账</w:t>
            </w:r>
          </w:p>
        </w:tc>
        <w:tc>
          <w:tcPr>
            <w:tcW w:w="3969" w:type="dxa"/>
          </w:tcPr>
          <w:p w14:paraId="1DE02B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申请微信支付商户号 + 开通 JSAPI 支付</w:t>
            </w:r>
          </w:p>
        </w:tc>
        <w:tc>
          <w:tcPr>
            <w:tcW w:w="2835" w:type="dxa"/>
          </w:tcPr>
          <w:p w14:paraId="0171B0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 + 对公账户</w:t>
            </w:r>
          </w:p>
        </w:tc>
        <w:tc>
          <w:tcPr>
            <w:tcW w:w="2268" w:type="dxa"/>
          </w:tcPr>
          <w:p w14:paraId="20396F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</w:tcPr>
          <w:p w14:paraId="25414D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1-3 工作日</w:t>
            </w:r>
          </w:p>
        </w:tc>
      </w:tr>
      <w:tr w14:paraId="40A2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021EC1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  <w:shd w:val="clear" w:color="auto" w:fill="F0F4FA"/>
          </w:tcPr>
          <w:p w14:paraId="1113D4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支付分账</w:t>
            </w:r>
          </w:p>
        </w:tc>
        <w:tc>
          <w:tcPr>
            <w:tcW w:w="3969" w:type="dxa"/>
            <w:shd w:val="clear" w:color="auto" w:fill="F0F4FA"/>
          </w:tcPr>
          <w:p w14:paraId="442C15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开通微信支付"分账"产品</w:t>
            </w:r>
          </w:p>
        </w:tc>
        <w:tc>
          <w:tcPr>
            <w:tcW w:w="2835" w:type="dxa"/>
            <w:shd w:val="clear" w:color="auto" w:fill="F0F4FA"/>
          </w:tcPr>
          <w:p w14:paraId="0EA010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商户号就绪</w:t>
            </w:r>
          </w:p>
        </w:tc>
        <w:tc>
          <w:tcPr>
            <w:tcW w:w="2268" w:type="dxa"/>
            <w:shd w:val="clear" w:color="auto" w:fill="F0F4FA"/>
          </w:tcPr>
          <w:p w14:paraId="5FB82D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  <w:shd w:val="clear" w:color="auto" w:fill="F0F4FA"/>
          </w:tcPr>
          <w:p w14:paraId="4F5ECA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3-7 工作日</w:t>
            </w:r>
          </w:p>
        </w:tc>
      </w:tr>
      <w:tr w14:paraId="143E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A92E4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</w:tcPr>
          <w:p w14:paraId="5FCC88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支付分账</w:t>
            </w:r>
          </w:p>
        </w:tc>
        <w:tc>
          <w:tcPr>
            <w:tcW w:w="3969" w:type="dxa"/>
          </w:tcPr>
          <w:p w14:paraId="496C22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添加分账接收方: 培训机构(企业对公)、飞手(个人)</w:t>
            </w:r>
          </w:p>
        </w:tc>
        <w:tc>
          <w:tcPr>
            <w:tcW w:w="2835" w:type="dxa"/>
          </w:tcPr>
          <w:p w14:paraId="1EFB56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分账产品已开通</w:t>
            </w:r>
          </w:p>
        </w:tc>
        <w:tc>
          <w:tcPr>
            <w:tcW w:w="2268" w:type="dxa"/>
          </w:tcPr>
          <w:p w14:paraId="125125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</w:tcPr>
          <w:p w14:paraId="4C093D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1-3 天</w:t>
            </w:r>
          </w:p>
        </w:tc>
      </w:tr>
      <w:tr w14:paraId="583B5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0E2736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  <w:shd w:val="clear" w:color="auto" w:fill="F0F4FA"/>
          </w:tcPr>
          <w:p w14:paraId="4AF5DE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支付分账</w:t>
            </w:r>
          </w:p>
        </w:tc>
        <w:tc>
          <w:tcPr>
            <w:tcW w:w="3969" w:type="dxa"/>
            <w:shd w:val="clear" w:color="auto" w:fill="F0F4FA"/>
          </w:tcPr>
          <w:p w14:paraId="3533C1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开通"商家转账到零钱"产品(飞手提现用)</w:t>
            </w:r>
          </w:p>
        </w:tc>
        <w:tc>
          <w:tcPr>
            <w:tcW w:w="2835" w:type="dxa"/>
            <w:shd w:val="clear" w:color="auto" w:fill="F0F4FA"/>
          </w:tcPr>
          <w:p w14:paraId="021BC9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商户号就绪</w:t>
            </w:r>
          </w:p>
        </w:tc>
        <w:tc>
          <w:tcPr>
            <w:tcW w:w="2268" w:type="dxa"/>
            <w:shd w:val="clear" w:color="auto" w:fill="F0F4FA"/>
          </w:tcPr>
          <w:p w14:paraId="1C563F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0.1% 手续费</w:t>
            </w:r>
          </w:p>
        </w:tc>
        <w:tc>
          <w:tcPr>
            <w:tcW w:w="2268" w:type="dxa"/>
            <w:shd w:val="clear" w:color="auto" w:fill="F0F4FA"/>
          </w:tcPr>
          <w:p w14:paraId="29F55F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3-7 工作日</w:t>
            </w:r>
          </w:p>
        </w:tc>
      </w:tr>
      <w:tr w14:paraId="2DC81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B8CC5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  <w:tc>
          <w:tcPr>
            <w:tcW w:w="1417" w:type="dxa"/>
          </w:tcPr>
          <w:p w14:paraId="2ED8D3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支付分账</w:t>
            </w:r>
          </w:p>
        </w:tc>
        <w:tc>
          <w:tcPr>
            <w:tcW w:w="3969" w:type="dxa"/>
          </w:tcPr>
          <w:p w14:paraId="197379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添加分账接收方: 商家(企业对公)、维修商(企业对公)</w:t>
            </w:r>
          </w:p>
        </w:tc>
        <w:tc>
          <w:tcPr>
            <w:tcW w:w="2835" w:type="dxa"/>
          </w:tcPr>
          <w:p w14:paraId="53E60D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分账产品已开通</w:t>
            </w:r>
          </w:p>
        </w:tc>
        <w:tc>
          <w:tcPr>
            <w:tcW w:w="2268" w:type="dxa"/>
          </w:tcPr>
          <w:p w14:paraId="3DB73C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</w:tcPr>
          <w:p w14:paraId="1512A6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1-3 天</w:t>
            </w:r>
          </w:p>
        </w:tc>
      </w:tr>
      <w:tr w14:paraId="7D8D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02F86C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  <w:shd w:val="clear" w:color="auto" w:fill="F0F4FA"/>
          </w:tcPr>
          <w:p w14:paraId="3318AB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w="3969" w:type="dxa"/>
            <w:shd w:val="clear" w:color="auto" w:fill="F0F4FA"/>
          </w:tcPr>
          <w:p w14:paraId="4ED1B3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云存储 OSS/COS(文件上传)</w:t>
            </w:r>
          </w:p>
        </w:tc>
        <w:tc>
          <w:tcPr>
            <w:tcW w:w="2835" w:type="dxa"/>
            <w:shd w:val="clear" w:color="auto" w:fill="F0F4FA"/>
          </w:tcPr>
          <w:p w14:paraId="48AC22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  <w:shd w:val="clear" w:color="auto" w:fill="F0F4FA"/>
          </w:tcPr>
          <w:p w14:paraId="27ACC1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按量计费</w:t>
            </w:r>
          </w:p>
        </w:tc>
        <w:tc>
          <w:tcPr>
            <w:tcW w:w="2268" w:type="dxa"/>
            <w:shd w:val="clear" w:color="auto" w:fill="F0F4FA"/>
          </w:tcPr>
          <w:p w14:paraId="2E1C21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 w14:paraId="6187A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74BA7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</w:tcPr>
          <w:p w14:paraId="6EC45C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w="3969" w:type="dxa"/>
          </w:tcPr>
          <w:p w14:paraId="2BC191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电子合同服务(e签宝/法大大)</w:t>
            </w:r>
          </w:p>
        </w:tc>
        <w:tc>
          <w:tcPr>
            <w:tcW w:w="2835" w:type="dxa"/>
          </w:tcPr>
          <w:p w14:paraId="22B6B0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w="2268" w:type="dxa"/>
          </w:tcPr>
          <w:p w14:paraId="61B13A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约 2-5 元/份</w:t>
            </w:r>
          </w:p>
        </w:tc>
        <w:tc>
          <w:tcPr>
            <w:tcW w:w="2268" w:type="dxa"/>
          </w:tcPr>
          <w:p w14:paraId="261DBE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3-5 天</w:t>
            </w:r>
          </w:p>
        </w:tc>
      </w:tr>
      <w:tr w14:paraId="29DC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0B7163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  <w:shd w:val="clear" w:color="auto" w:fill="F0F4FA"/>
          </w:tcPr>
          <w:p w14:paraId="0D0CA0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w="3969" w:type="dxa"/>
            <w:shd w:val="clear" w:color="auto" w:fill="F0F4FA"/>
          </w:tcPr>
          <w:p w14:paraId="27223E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虚拟号码服务(AXB 隐私通话)</w:t>
            </w:r>
          </w:p>
        </w:tc>
        <w:tc>
          <w:tcPr>
            <w:tcW w:w="2835" w:type="dxa"/>
            <w:shd w:val="clear" w:color="auto" w:fill="F0F4FA"/>
          </w:tcPr>
          <w:p w14:paraId="0176F3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w="2268" w:type="dxa"/>
            <w:shd w:val="clear" w:color="auto" w:fill="F0F4FA"/>
          </w:tcPr>
          <w:p w14:paraId="1EA97E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约 0.1 元/分钟</w:t>
            </w:r>
          </w:p>
        </w:tc>
        <w:tc>
          <w:tcPr>
            <w:tcW w:w="2268" w:type="dxa"/>
            <w:shd w:val="clear" w:color="auto" w:fill="F0F4FA"/>
          </w:tcPr>
          <w:p w14:paraId="45F3CA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3-5 天</w:t>
            </w:r>
          </w:p>
        </w:tc>
      </w:tr>
      <w:tr w14:paraId="733D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8EA83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</w:tcPr>
          <w:p w14:paraId="464E9B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w="3969" w:type="dxa"/>
          </w:tcPr>
          <w:p w14:paraId="0955D5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 xml:space="preserve">保险服务(第三者责任险 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16"/>
              </w:rPr>
              <w:t>+ 机身险)</w:t>
            </w:r>
          </w:p>
        </w:tc>
        <w:tc>
          <w:tcPr>
            <w:tcW w:w="2835" w:type="dxa"/>
          </w:tcPr>
          <w:p w14:paraId="5592F5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w="2268" w:type="dxa"/>
          </w:tcPr>
          <w:p w14:paraId="207560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按保单</w:t>
            </w:r>
          </w:p>
        </w:tc>
        <w:tc>
          <w:tcPr>
            <w:tcW w:w="2268" w:type="dxa"/>
          </w:tcPr>
          <w:p w14:paraId="3D9C0B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需与保司对接</w:t>
            </w:r>
          </w:p>
        </w:tc>
      </w:tr>
      <w:tr w14:paraId="45F0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6AA830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  <w:shd w:val="clear" w:color="auto" w:fill="F0F4FA"/>
          </w:tcPr>
          <w:p w14:paraId="25DCF6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w="3969" w:type="dxa"/>
            <w:shd w:val="clear" w:color="auto" w:fill="F0F4FA"/>
          </w:tcPr>
          <w:p w14:paraId="04F7D8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短信服务(验证码/通知)</w:t>
            </w:r>
          </w:p>
        </w:tc>
        <w:tc>
          <w:tcPr>
            <w:tcW w:w="2835" w:type="dxa"/>
            <w:shd w:val="clear" w:color="auto" w:fill="F0F4FA"/>
          </w:tcPr>
          <w:p w14:paraId="169F89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w="2268" w:type="dxa"/>
            <w:shd w:val="clear" w:color="auto" w:fill="F0F4FA"/>
          </w:tcPr>
          <w:p w14:paraId="4DDA10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约 0.04 元/条</w:t>
            </w:r>
          </w:p>
        </w:tc>
        <w:tc>
          <w:tcPr>
            <w:tcW w:w="2268" w:type="dxa"/>
            <w:shd w:val="clear" w:color="auto" w:fill="F0F4FA"/>
          </w:tcPr>
          <w:p w14:paraId="70C543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1-2 天</w:t>
            </w:r>
          </w:p>
        </w:tc>
      </w:tr>
      <w:tr w14:paraId="056C3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36F90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</w:tcPr>
          <w:p w14:paraId="35635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w="3969" w:type="dxa"/>
          </w:tcPr>
          <w:p w14:paraId="410D60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地图 SDK(腾讯位置服务)</w:t>
            </w:r>
          </w:p>
        </w:tc>
        <w:tc>
          <w:tcPr>
            <w:tcW w:w="2835" w:type="dxa"/>
          </w:tcPr>
          <w:p w14:paraId="7F3DAE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</w:tcPr>
          <w:p w14:paraId="4322E2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</w:tcPr>
          <w:p w14:paraId="4D9B93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 w14:paraId="67F0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1FEABA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  <w:tc>
          <w:tcPr>
            <w:tcW w:w="1417" w:type="dxa"/>
            <w:shd w:val="clear" w:color="auto" w:fill="F0F4FA"/>
          </w:tcPr>
          <w:p w14:paraId="555D0E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w="3969" w:type="dxa"/>
            <w:shd w:val="clear" w:color="auto" w:fill="F0F4FA"/>
          </w:tcPr>
          <w:p w14:paraId="00575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物流对接 API(快递100/菜鸟面单)</w:t>
            </w:r>
          </w:p>
        </w:tc>
        <w:tc>
          <w:tcPr>
            <w:tcW w:w="2835" w:type="dxa"/>
            <w:shd w:val="clear" w:color="auto" w:fill="F0F4FA"/>
          </w:tcPr>
          <w:p w14:paraId="4719E0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  <w:shd w:val="clear" w:color="auto" w:fill="F0F4FA"/>
          </w:tcPr>
          <w:p w14:paraId="6C787F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按调用量计费</w:t>
            </w:r>
          </w:p>
        </w:tc>
        <w:tc>
          <w:tcPr>
            <w:tcW w:w="2268" w:type="dxa"/>
            <w:shd w:val="clear" w:color="auto" w:fill="F0F4FA"/>
          </w:tcPr>
          <w:p w14:paraId="72123E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2-3 天</w:t>
            </w:r>
          </w:p>
        </w:tc>
      </w:tr>
      <w:tr w14:paraId="7072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AB338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</w:tcPr>
          <w:p w14:paraId="48692F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安全合规</w:t>
            </w:r>
          </w:p>
        </w:tc>
        <w:tc>
          <w:tcPr>
            <w:tcW w:w="3969" w:type="dxa"/>
          </w:tcPr>
          <w:p w14:paraId="7185D3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MP 后台填写隐私保护指引</w:t>
            </w:r>
          </w:p>
        </w:tc>
        <w:tc>
          <w:tcPr>
            <w:tcW w:w="2835" w:type="dxa"/>
          </w:tcPr>
          <w:p w14:paraId="2D73AC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</w:tcPr>
          <w:p w14:paraId="005D46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</w:tcPr>
          <w:p w14:paraId="48B924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 w14:paraId="240C4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5C3D6F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w="1417" w:type="dxa"/>
            <w:shd w:val="clear" w:color="auto" w:fill="F0F4FA"/>
          </w:tcPr>
          <w:p w14:paraId="061AC4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安全合规</w:t>
            </w:r>
          </w:p>
        </w:tc>
        <w:tc>
          <w:tcPr>
            <w:tcW w:w="3969" w:type="dxa"/>
            <w:shd w:val="clear" w:color="auto" w:fill="F0F4FA"/>
          </w:tcPr>
          <w:p w14:paraId="131146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数据加密 + 前端脱敏 + 虚拟号码</w:t>
            </w:r>
          </w:p>
        </w:tc>
        <w:tc>
          <w:tcPr>
            <w:tcW w:w="2835" w:type="dxa"/>
            <w:shd w:val="clear" w:color="auto" w:fill="F0F4FA"/>
          </w:tcPr>
          <w:p w14:paraId="06DE6B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  <w:shd w:val="clear" w:color="auto" w:fill="F0F4FA"/>
          </w:tcPr>
          <w:p w14:paraId="614DBE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w="2268" w:type="dxa"/>
            <w:shd w:val="clear" w:color="auto" w:fill="F0F4FA"/>
          </w:tcPr>
          <w:p w14:paraId="323F0F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开发实现</w:t>
            </w:r>
          </w:p>
        </w:tc>
      </w:tr>
      <w:tr w14:paraId="4C14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9C163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  <w:tc>
          <w:tcPr>
            <w:tcW w:w="1417" w:type="dxa"/>
          </w:tcPr>
          <w:p w14:paraId="7C2976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安全认证</w:t>
            </w:r>
          </w:p>
        </w:tc>
        <w:tc>
          <w:tcPr>
            <w:tcW w:w="3969" w:type="dxa"/>
          </w:tcPr>
          <w:p w14:paraId="776115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等保三级认证(网络安全等级保护)</w:t>
            </w:r>
          </w:p>
        </w:tc>
        <w:tc>
          <w:tcPr>
            <w:tcW w:w="2835" w:type="dxa"/>
          </w:tcPr>
          <w:p w14:paraId="420AC6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安全体系就绪</w:t>
            </w:r>
          </w:p>
        </w:tc>
        <w:tc>
          <w:tcPr>
            <w:tcW w:w="2268" w:type="dxa"/>
          </w:tcPr>
          <w:p w14:paraId="73A927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约 5-10 万元</w:t>
            </w:r>
          </w:p>
        </w:tc>
        <w:tc>
          <w:tcPr>
            <w:tcW w:w="2268" w:type="dxa"/>
          </w:tcPr>
          <w:p w14:paraId="7632B7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2-3 个月</w:t>
            </w:r>
          </w:p>
        </w:tc>
      </w:tr>
      <w:tr w14:paraId="054C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1DE599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  <w:tc>
          <w:tcPr>
            <w:tcW w:w="1417" w:type="dxa"/>
            <w:shd w:val="clear" w:color="auto" w:fill="F0F4FA"/>
          </w:tcPr>
          <w:p w14:paraId="778E45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政府对接</w:t>
            </w:r>
          </w:p>
        </w:tc>
        <w:tc>
          <w:tcPr>
            <w:tcW w:w="3969" w:type="dxa"/>
            <w:shd w:val="clear" w:color="auto" w:fill="F0F4FA"/>
          </w:tcPr>
          <w:p w14:paraId="3AF9B5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人社部门补贴对接(确定落地城市 + 对接申报系统)</w:t>
            </w:r>
          </w:p>
        </w:tc>
        <w:tc>
          <w:tcPr>
            <w:tcW w:w="2835" w:type="dxa"/>
            <w:shd w:val="clear" w:color="auto" w:fill="F0F4FA"/>
          </w:tcPr>
          <w:p w14:paraId="6492F4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需确认对接层级和资质</w:t>
            </w:r>
          </w:p>
        </w:tc>
        <w:tc>
          <w:tcPr>
            <w:tcW w:w="2268" w:type="dxa"/>
            <w:shd w:val="clear" w:color="auto" w:fill="F0F4FA"/>
          </w:tcPr>
          <w:p w14:paraId="1B834F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  <w:shd w:val="clear" w:color="auto" w:fill="F0F4FA"/>
          </w:tcPr>
          <w:p w14:paraId="54AE73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1-3 个月</w:t>
            </w:r>
          </w:p>
        </w:tc>
      </w:tr>
      <w:tr w14:paraId="4B0CE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457CE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  <w:tc>
          <w:tcPr>
            <w:tcW w:w="1417" w:type="dxa"/>
          </w:tcPr>
          <w:p w14:paraId="4CC15B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政府对接</w:t>
            </w:r>
          </w:p>
        </w:tc>
        <w:tc>
          <w:tcPr>
            <w:tcW w:w="3969" w:type="dxa"/>
          </w:tcPr>
          <w:p w14:paraId="71AA56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UOM 平台数据直连(可选, 联系民航局)</w:t>
            </w:r>
          </w:p>
        </w:tc>
        <w:tc>
          <w:tcPr>
            <w:tcW w:w="2835" w:type="dxa"/>
          </w:tcPr>
          <w:p w14:paraId="77B025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</w:tcPr>
          <w:p w14:paraId="1AD81D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</w:tcPr>
          <w:p w14:paraId="523DF0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不确定</w:t>
            </w:r>
          </w:p>
        </w:tc>
      </w:tr>
      <w:tr w14:paraId="6165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A"/>
          </w:tcPr>
          <w:p w14:paraId="47205D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  <w:tc>
          <w:tcPr>
            <w:tcW w:w="1417" w:type="dxa"/>
            <w:shd w:val="clear" w:color="auto" w:fill="F0F4FA"/>
          </w:tcPr>
          <w:p w14:paraId="56EBEE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政府对接</w:t>
            </w:r>
          </w:p>
        </w:tc>
        <w:tc>
          <w:tcPr>
            <w:tcW w:w="3969" w:type="dxa"/>
            <w:shd w:val="clear" w:color="auto" w:fill="F0F4FA"/>
          </w:tcPr>
          <w:p w14:paraId="57B82B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公安报备系统对接(可选)</w:t>
            </w:r>
          </w:p>
        </w:tc>
        <w:tc>
          <w:tcPr>
            <w:tcW w:w="2835" w:type="dxa"/>
            <w:shd w:val="clear" w:color="auto" w:fill="F0F4FA"/>
          </w:tcPr>
          <w:p w14:paraId="261D8C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  <w:shd w:val="clear" w:color="auto" w:fill="F0F4FA"/>
          </w:tcPr>
          <w:p w14:paraId="13870C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w="2268" w:type="dxa"/>
            <w:shd w:val="clear" w:color="auto" w:fill="F0F4FA"/>
          </w:tcPr>
          <w:p w14:paraId="18981A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不确定</w:t>
            </w:r>
          </w:p>
        </w:tc>
      </w:tr>
    </w:tbl>
    <w:p w14:paraId="2094025F"/>
    <w:p w14:paraId="39225773">
      <w:r>
        <w:rPr>
          <w:rFonts w:ascii="微软雅黑" w:hAnsi="微软雅黑" w:eastAsia="微软雅黑"/>
          <w:b/>
          <w:color w:val="CC0000"/>
          <w:sz w:val="22"/>
        </w:rPr>
        <w:t>重要提示: EDI 证(20-40 天)和等保三级(2-3 个月)周期最长, 建议在一期期间就并行启动申请, 不要等到二三期才开始办!</w:t>
      </w:r>
    </w:p>
    <w:p w14:paraId="3B002F94">
      <w:r>
        <w:br w:type="page"/>
      </w:r>
    </w:p>
    <w:p w14:paraId="39DA7026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二、分账场景一览(全三期)</w:t>
      </w:r>
    </w:p>
    <w:p w14:paraId="08356234">
      <w:r>
        <w:rPr>
          <w:rFonts w:ascii="微软雅黑" w:hAnsi="微软雅黑" w:eastAsia="微软雅黑"/>
          <w:b/>
          <w:color w:val="CC0000"/>
          <w:sz w:val="22"/>
        </w:rPr>
        <w:t>平台共 6 条分账链路, 均通过微信支付分账产品实现。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567"/>
        <w:gridCol w:w="2268"/>
        <w:gridCol w:w="4535"/>
        <w:gridCol w:w="2268"/>
      </w:tblGrid>
      <w:tr w14:paraId="56EB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6C4"/>
          </w:tcPr>
          <w:p w14:paraId="6313F0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期数</w:t>
            </w:r>
          </w:p>
        </w:tc>
        <w:tc>
          <w:tcPr>
            <w:tcW w:w="567" w:type="dxa"/>
            <w:shd w:val="clear" w:color="auto" w:fill="1A56C4"/>
          </w:tcPr>
          <w:p w14:paraId="241970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shd w:val="clear" w:color="auto" w:fill="1A56C4"/>
          </w:tcPr>
          <w:p w14:paraId="6ADA5A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4535" w:type="dxa"/>
            <w:shd w:val="clear" w:color="auto" w:fill="1A56C4"/>
          </w:tcPr>
          <w:p w14:paraId="08C2AC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资金流向</w:t>
            </w:r>
          </w:p>
        </w:tc>
        <w:tc>
          <w:tcPr>
            <w:tcW w:w="2268" w:type="dxa"/>
            <w:shd w:val="clear" w:color="auto" w:fill="1A56C4"/>
          </w:tcPr>
          <w:p w14:paraId="54F601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佣金比例</w:t>
            </w:r>
          </w:p>
        </w:tc>
      </w:tr>
      <w:tr w14:paraId="2B479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049CC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</w:t>
            </w:r>
          </w:p>
        </w:tc>
        <w:tc>
          <w:tcPr>
            <w:tcW w:w="567" w:type="dxa"/>
          </w:tcPr>
          <w:p w14:paraId="09E8BA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268" w:type="dxa"/>
          </w:tcPr>
          <w:p w14:paraId="32A650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CAAC 考证报名</w:t>
            </w:r>
          </w:p>
        </w:tc>
        <w:tc>
          <w:tcPr>
            <w:tcW w:w="4535" w:type="dxa"/>
          </w:tcPr>
          <w:p w14:paraId="79ECE3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学员支付 - 平台监管 - 平台抽佣 - 机构到账</w:t>
            </w:r>
          </w:p>
        </w:tc>
        <w:tc>
          <w:tcPr>
            <w:tcW w:w="2268" w:type="dxa"/>
          </w:tcPr>
          <w:p w14:paraId="54DC86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 20%, 机构 80%</w:t>
            </w:r>
          </w:p>
        </w:tc>
      </w:tr>
      <w:tr w14:paraId="369F2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A"/>
          </w:tcPr>
          <w:p w14:paraId="32E08C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</w:t>
            </w:r>
          </w:p>
        </w:tc>
        <w:tc>
          <w:tcPr>
            <w:tcW w:w="567" w:type="dxa"/>
            <w:shd w:val="clear" w:color="auto" w:fill="F0F4FA"/>
          </w:tcPr>
          <w:p w14:paraId="5B2973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268" w:type="dxa"/>
            <w:shd w:val="clear" w:color="auto" w:fill="F0F4FA"/>
          </w:tcPr>
          <w:p w14:paraId="782775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订单撮合(定金+尾款)</w:t>
            </w:r>
          </w:p>
        </w:tc>
        <w:tc>
          <w:tcPr>
            <w:tcW w:w="4535" w:type="dxa"/>
            <w:shd w:val="clear" w:color="auto" w:fill="F0F4FA"/>
          </w:tcPr>
          <w:p w14:paraId="26A6FD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需求方支付 - 平台托管 - 验收后抽佣 - 飞手到账</w:t>
            </w:r>
          </w:p>
        </w:tc>
        <w:tc>
          <w:tcPr>
            <w:tcW w:w="2268" w:type="dxa"/>
            <w:shd w:val="clear" w:color="auto" w:fill="F0F4FA"/>
          </w:tcPr>
          <w:p w14:paraId="4E9AAD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阶梯递减 10%-20%</w:t>
            </w:r>
          </w:p>
        </w:tc>
      </w:tr>
      <w:tr w14:paraId="35B6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6963E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</w:t>
            </w:r>
          </w:p>
        </w:tc>
        <w:tc>
          <w:tcPr>
            <w:tcW w:w="567" w:type="dxa"/>
          </w:tcPr>
          <w:p w14:paraId="4A2CD1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268" w:type="dxa"/>
          </w:tcPr>
          <w:p w14:paraId="576032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飞手保证金管理</w:t>
            </w:r>
          </w:p>
        </w:tc>
        <w:tc>
          <w:tcPr>
            <w:tcW w:w="4535" w:type="dxa"/>
          </w:tcPr>
          <w:p w14:paraId="2F96D5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飞手缴纳 - 平台资金池 - 违约扣除</w:t>
            </w:r>
          </w:p>
        </w:tc>
        <w:tc>
          <w:tcPr>
            <w:tcW w:w="2268" w:type="dxa"/>
          </w:tcPr>
          <w:p w14:paraId="250A4C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保证金沉淀, 非佣金</w:t>
            </w:r>
          </w:p>
        </w:tc>
      </w:tr>
      <w:tr w14:paraId="41485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A"/>
          </w:tcPr>
          <w:p w14:paraId="341794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二期</w:t>
            </w:r>
          </w:p>
        </w:tc>
        <w:tc>
          <w:tcPr>
            <w:tcW w:w="567" w:type="dxa"/>
            <w:shd w:val="clear" w:color="auto" w:fill="F0F4FA"/>
          </w:tcPr>
          <w:p w14:paraId="41BF15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268" w:type="dxa"/>
            <w:shd w:val="clear" w:color="auto" w:fill="F0F4FA"/>
          </w:tcPr>
          <w:p w14:paraId="2B4231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电商交易(商品)</w:t>
            </w:r>
          </w:p>
        </w:tc>
        <w:tc>
          <w:tcPr>
            <w:tcW w:w="4535" w:type="dxa"/>
            <w:shd w:val="clear" w:color="auto" w:fill="F0F4FA"/>
          </w:tcPr>
          <w:p w14:paraId="305AE1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买家支付 - 平台 - 抽佣 - 卖家到账</w:t>
            </w:r>
          </w:p>
        </w:tc>
        <w:tc>
          <w:tcPr>
            <w:tcW w:w="2268" w:type="dxa"/>
            <w:shd w:val="clear" w:color="auto" w:fill="F0F4FA"/>
          </w:tcPr>
          <w:p w14:paraId="1E2E7C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3%-8%</w:t>
            </w:r>
          </w:p>
        </w:tc>
      </w:tr>
      <w:tr w14:paraId="53F25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515D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二期</w:t>
            </w:r>
          </w:p>
        </w:tc>
        <w:tc>
          <w:tcPr>
            <w:tcW w:w="567" w:type="dxa"/>
          </w:tcPr>
          <w:p w14:paraId="5EFCF9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268" w:type="dxa"/>
          </w:tcPr>
          <w:p w14:paraId="72CF55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维修服务</w:t>
            </w:r>
          </w:p>
        </w:tc>
        <w:tc>
          <w:tcPr>
            <w:tcW w:w="4535" w:type="dxa"/>
          </w:tcPr>
          <w:p w14:paraId="5A394D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用户支付 - 平台托管 - 验收后抽佣 - 维修商到账</w:t>
            </w:r>
          </w:p>
        </w:tc>
        <w:tc>
          <w:tcPr>
            <w:tcW w:w="2268" w:type="dxa"/>
          </w:tcPr>
          <w:p w14:paraId="568FD0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5%-20%</w:t>
            </w:r>
          </w:p>
        </w:tc>
      </w:tr>
      <w:tr w14:paraId="0CE83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A"/>
          </w:tcPr>
          <w:p w14:paraId="78EE48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三期</w:t>
            </w:r>
          </w:p>
        </w:tc>
        <w:tc>
          <w:tcPr>
            <w:tcW w:w="567" w:type="dxa"/>
            <w:shd w:val="clear" w:color="auto" w:fill="F0F4FA"/>
          </w:tcPr>
          <w:p w14:paraId="523AEB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2268" w:type="dxa"/>
            <w:shd w:val="clear" w:color="auto" w:fill="F0F4FA"/>
          </w:tcPr>
          <w:p w14:paraId="40DEE5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技能培训补贴分成</w:t>
            </w:r>
          </w:p>
        </w:tc>
        <w:tc>
          <w:tcPr>
            <w:tcW w:w="4535" w:type="dxa"/>
            <w:shd w:val="clear" w:color="auto" w:fill="F0F4FA"/>
          </w:tcPr>
          <w:p w14:paraId="6AF0B4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人社补贴 - 平台抽服务费 - 机构到账</w:t>
            </w:r>
          </w:p>
        </w:tc>
        <w:tc>
          <w:tcPr>
            <w:tcW w:w="2268" w:type="dxa"/>
            <w:shd w:val="clear" w:color="auto" w:fill="F0F4FA"/>
          </w:tcPr>
          <w:p w14:paraId="2A58C0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5%-10%</w:t>
            </w:r>
          </w:p>
        </w:tc>
      </w:tr>
    </w:tbl>
    <w:p w14:paraId="02A5C21F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三、分账到账时间说明(重要)</w:t>
      </w:r>
    </w:p>
    <w:p w14:paraId="162FF945">
      <w:r>
        <w:rPr>
          <w:rFonts w:ascii="微软雅黑" w:hAnsi="微软雅黑" w:eastAsia="微软雅黑"/>
          <w:b/>
          <w:color w:val="CC0000"/>
          <w:sz w:val="22"/>
        </w:rPr>
        <w:t>微信支付分账完成后资金是"准实时"到账, 但分账有两个前提条件:</w:t>
      </w:r>
    </w:p>
    <w:p w14:paraId="07938E54">
      <w:pPr>
        <w:pStyle w:val="16"/>
      </w:pPr>
      <w:r>
        <w:rPr>
          <w:rFonts w:ascii="微软雅黑" w:hAnsi="微软雅黑" w:eastAsia="微软雅黑"/>
          <w:sz w:val="22"/>
        </w:rPr>
        <w:t>条件一: 订单需先结算。微信支付结算周期通常 T+1, 结算后才能调用分账接口</w:t>
      </w:r>
    </w:p>
    <w:p w14:paraId="6A361600">
      <w:pPr>
        <w:pStyle w:val="16"/>
      </w:pPr>
      <w:r>
        <w:rPr>
          <w:rFonts w:ascii="微软雅黑" w:hAnsi="微软雅黑" w:eastAsia="微软雅黑"/>
          <w:sz w:val="22"/>
        </w:rPr>
        <w:t>条件二: 支付成功后需等待至少 1 分钟才能发起分账</w:t>
      </w:r>
    </w:p>
    <w:p w14:paraId="56EB1B2C">
      <w:pPr>
        <w:pStyle w:val="16"/>
      </w:pPr>
      <w:r>
        <w:rPr>
          <w:rFonts w:ascii="微软雅黑" w:hAnsi="微软雅黑" w:eastAsia="微软雅黑"/>
          <w:sz w:val="22"/>
        </w:rPr>
        <w:t>资金冻结期: 分账前资金冻结在商户号中, 最长 30 天, 超过 30 天自动解冻给平台</w:t>
      </w:r>
    </w:p>
    <w:p w14:paraId="56C0DA9B">
      <w:pPr>
        <w:pStyle w:val="16"/>
      </w:pPr>
      <w:r>
        <w:rPr>
          <w:rFonts w:ascii="微软雅黑" w:hAnsi="微软雅黑" w:eastAsia="微软雅黑"/>
          <w:sz w:val="22"/>
        </w:rPr>
        <w:t>分账完成后: 接收方可立即提现; 个人接收方分到零钱后可直接使用</w:t>
      </w:r>
    </w:p>
    <w:p w14:paraId="4A3F71BD"/>
    <w:p w14:paraId="44244B5E">
      <w:r>
        <w:rPr>
          <w:rFonts w:ascii="微软雅黑" w:hAnsi="微软雅黑" w:eastAsia="微软雅黑"/>
          <w:b/>
          <w:sz w:val="22"/>
        </w:rPr>
        <w:t>已修改的文案(原"实时到账"不准确, 已改为准确表述):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118"/>
        <w:gridCol w:w="3685"/>
      </w:tblGrid>
      <w:tr w14:paraId="4E78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C4"/>
          </w:tcPr>
          <w:p w14:paraId="706171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w="3118" w:type="dxa"/>
            <w:shd w:val="clear" w:color="auto" w:fill="1A56C4"/>
          </w:tcPr>
          <w:p w14:paraId="78A88C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原文案</w:t>
            </w:r>
          </w:p>
        </w:tc>
        <w:tc>
          <w:tcPr>
            <w:tcW w:w="3685" w:type="dxa"/>
            <w:shd w:val="clear" w:color="auto" w:fill="1A56C4"/>
          </w:tcPr>
          <w:p w14:paraId="5815C7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修改后</w:t>
            </w:r>
          </w:p>
        </w:tc>
      </w:tr>
      <w:tr w14:paraId="4FF9A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894F2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培训报名收银台</w:t>
            </w:r>
          </w:p>
        </w:tc>
        <w:tc>
          <w:tcPr>
            <w:tcW w:w="3118" w:type="dxa"/>
          </w:tcPr>
          <w:p w14:paraId="6A8666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平台服务费 20% 即结</w:t>
            </w:r>
          </w:p>
        </w:tc>
        <w:tc>
          <w:tcPr>
            <w:tcW w:w="3685" w:type="dxa"/>
          </w:tcPr>
          <w:p w14:paraId="3483D2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平台服务费 20% 次日结算</w:t>
            </w:r>
          </w:p>
        </w:tc>
      </w:tr>
      <w:tr w14:paraId="00AB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A"/>
          </w:tcPr>
          <w:p w14:paraId="09AE5F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培训报名收银台</w:t>
            </w:r>
          </w:p>
        </w:tc>
        <w:tc>
          <w:tcPr>
            <w:tcW w:w="3118" w:type="dxa"/>
            <w:shd w:val="clear" w:color="auto" w:fill="F0F4FA"/>
          </w:tcPr>
          <w:p w14:paraId="1F954F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机构实时到账 80%</w:t>
            </w:r>
          </w:p>
        </w:tc>
        <w:tc>
          <w:tcPr>
            <w:tcW w:w="3685" w:type="dxa"/>
            <w:shd w:val="clear" w:color="auto" w:fill="F0F4FA"/>
          </w:tcPr>
          <w:p w14:paraId="2EA07A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机构 T+1 到账 80%</w:t>
            </w:r>
          </w:p>
        </w:tc>
      </w:tr>
      <w:tr w14:paraId="1E6B6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451D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CAAC 课程详情</w:t>
            </w:r>
          </w:p>
        </w:tc>
        <w:tc>
          <w:tcPr>
            <w:tcW w:w="3118" w:type="dxa"/>
          </w:tcPr>
          <w:p w14:paraId="59DDEF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报名即分账 - 资金监管</w:t>
            </w:r>
          </w:p>
        </w:tc>
        <w:tc>
          <w:tcPr>
            <w:tcW w:w="3685" w:type="dxa"/>
          </w:tcPr>
          <w:p w14:paraId="6DB022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资金监管 - T+1 分账结算</w:t>
            </w:r>
          </w:p>
        </w:tc>
      </w:tr>
      <w:tr w14:paraId="2D0E7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A"/>
          </w:tcPr>
          <w:p w14:paraId="1EFAF5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维修验收结算(二期)</w:t>
            </w:r>
          </w:p>
        </w:tc>
        <w:tc>
          <w:tcPr>
            <w:tcW w:w="3118" w:type="dxa"/>
            <w:shd w:val="clear" w:color="auto" w:fill="F0F4FA"/>
          </w:tcPr>
          <w:p w14:paraId="476338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实时结算至维修商对公账户</w:t>
            </w:r>
          </w:p>
        </w:tc>
        <w:tc>
          <w:tcPr>
            <w:tcW w:w="3685" w:type="dxa"/>
            <w:shd w:val="clear" w:color="auto" w:fill="F0F4FA"/>
          </w:tcPr>
          <w:p w14:paraId="38558F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T+1 结算至维修商对公账户</w:t>
            </w:r>
          </w:p>
        </w:tc>
      </w:tr>
    </w:tbl>
    <w:p w14:paraId="51E71479"/>
    <w:p w14:paraId="31FB6292">
      <w:r>
        <w:rPr>
          <w:rFonts w:ascii="微软雅黑" w:hAnsi="微软雅黑" w:eastAsia="微软雅黑"/>
          <w:b w:val="0"/>
          <w:color w:val="666666"/>
          <w:sz w:val="20"/>
        </w:rPr>
        <w:t>说明: 严格来说分账动作本身是准实时的, 但由于微信支付结算周期为 T+1, 从用户支付到机构实际拿到钱, 整体周期是 T+1。文案修改为"T+1 到账"是合理的。</w:t>
      </w:r>
    </w:p>
    <w:p w14:paraId="2DA06187">
      <w:pPr>
        <w:pStyle w:val="3"/>
      </w:pPr>
      <w:r>
        <w:rPr>
          <w:rFonts w:ascii="微软雅黑" w:hAnsi="微软雅黑" w:eastAsia="微软雅黑"/>
          <w:color w:val="1A56C4"/>
          <w:sz w:val="32"/>
        </w:rPr>
        <w:t>四、资金监管与冻结机制</w:t>
      </w:r>
    </w:p>
    <w:p w14:paraId="7F92E42F">
      <w:r>
        <w:rPr>
          <w:rFonts w:ascii="微软雅黑" w:hAnsi="微软雅黑" w:eastAsia="微软雅黑"/>
          <w:b w:val="0"/>
          <w:sz w:val="22"/>
        </w:rPr>
        <w:t>微信支付分账产品自带资金冻结能力, 满足平台资金托管需求, 不需要单独开银行监管账户。</w:t>
      </w:r>
    </w:p>
    <w:p w14:paraId="2C34CF9D">
      <w:pPr>
        <w:pStyle w:val="16"/>
      </w:pPr>
      <w:r>
        <w:rPr>
          <w:rFonts w:ascii="微软雅黑" w:hAnsi="微软雅黑" w:eastAsia="微软雅黑"/>
          <w:sz w:val="22"/>
        </w:rPr>
        <w:t>资金冻结: 支付成功后, 待分账资金自动冻结在商户号中, 最长 30 天</w:t>
      </w:r>
    </w:p>
    <w:p w14:paraId="14D3A500">
      <w:pPr>
        <w:pStyle w:val="16"/>
      </w:pPr>
      <w:r>
        <w:rPr>
          <w:rFonts w:ascii="微软雅黑" w:hAnsi="微软雅黑" w:eastAsia="微软雅黑"/>
          <w:sz w:val="22"/>
        </w:rPr>
        <w:t>分账操作: 在冻结期内随时可发起分账(建议支付成功 1 分钟后)</w:t>
      </w:r>
    </w:p>
    <w:p w14:paraId="0C917F21">
      <w:pPr>
        <w:pStyle w:val="16"/>
      </w:pPr>
      <w:r>
        <w:rPr>
          <w:rFonts w:ascii="微软雅黑" w:hAnsi="微软雅黑" w:eastAsia="微软雅黑"/>
          <w:sz w:val="22"/>
        </w:rPr>
        <w:t>自动解冻: 超过 30 天未分账的订单, 资金自动解冻给分账方(平台)</w:t>
      </w:r>
    </w:p>
    <w:p w14:paraId="0A1F67F6">
      <w:pPr>
        <w:pStyle w:val="16"/>
      </w:pPr>
      <w:r>
        <w:rPr>
          <w:rFonts w:ascii="微软雅黑" w:hAnsi="微软雅黑" w:eastAsia="微软雅黑"/>
          <w:sz w:val="22"/>
        </w:rPr>
        <w:t>退款保障: 冻结期内退款直接从冻结资金出款, 不影响商户可用余额</w:t>
      </w:r>
    </w:p>
    <w:p w14:paraId="2F218C5D"/>
    <w:p w14:paraId="79CD657A">
      <w:r>
        <w:rPr>
          <w:rFonts w:ascii="微软雅黑" w:hAnsi="微软雅黑" w:eastAsia="微软雅黑"/>
          <w:b/>
          <w:color w:val="1A56C4"/>
          <w:sz w:val="22"/>
        </w:rPr>
        <w:t>结论: 微信支付分账自带的冻结机制已能满足平台的资金托管需求(订单定金、培训费等)。</w:t>
      </w:r>
    </w:p>
    <w:p w14:paraId="00BFF141"/>
    <w:p w14:paraId="34893A3C">
      <w:r>
        <w:rPr>
          <w:rFonts w:ascii="微软雅黑" w:hAnsi="微软雅黑" w:eastAsia="微软雅黑"/>
          <w:b/>
          <w:sz w:val="22"/>
        </w:rPr>
        <w:t>方案对比: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2835"/>
        <w:gridCol w:w="2835"/>
      </w:tblGrid>
      <w:tr w14:paraId="3E594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6C4"/>
          </w:tcPr>
          <w:p w14:paraId="09B266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w="2835" w:type="dxa"/>
            <w:shd w:val="clear" w:color="auto" w:fill="1A56C4"/>
          </w:tcPr>
          <w:p w14:paraId="32A9A2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w="2835" w:type="dxa"/>
            <w:shd w:val="clear" w:color="auto" w:fill="1A56C4"/>
          </w:tcPr>
          <w:p w14:paraId="16B4C6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  <w:tc>
          <w:tcPr>
            <w:tcW w:w="2835" w:type="dxa"/>
            <w:shd w:val="clear" w:color="auto" w:fill="1A56C4"/>
          </w:tcPr>
          <w:p w14:paraId="72DCB1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5DE01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20108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微信支付分账(推荐)</w:t>
            </w:r>
          </w:p>
        </w:tc>
        <w:tc>
          <w:tcPr>
            <w:tcW w:w="2835" w:type="dxa"/>
          </w:tcPr>
          <w:p w14:paraId="2AABF8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官方支持, 自带冻结, 开发量小, 免手续费</w:t>
            </w:r>
          </w:p>
        </w:tc>
        <w:tc>
          <w:tcPr>
            <w:tcW w:w="2835" w:type="dxa"/>
          </w:tcPr>
          <w:p w14:paraId="50B2B4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单笔最高 30%, 结算后才能分账</w:t>
            </w:r>
          </w:p>
        </w:tc>
        <w:tc>
          <w:tcPr>
            <w:tcW w:w="2835" w:type="dxa"/>
          </w:tcPr>
          <w:p w14:paraId="648019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佣金分账 + 资金托管</w:t>
            </w:r>
          </w:p>
        </w:tc>
      </w:tr>
      <w:tr w14:paraId="238F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A"/>
          </w:tcPr>
          <w:p w14:paraId="03D317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微信平台收付通</w:t>
            </w:r>
          </w:p>
        </w:tc>
        <w:tc>
          <w:tcPr>
            <w:tcW w:w="2835" w:type="dxa"/>
            <w:shd w:val="clear" w:color="auto" w:fill="F0F4FA"/>
          </w:tcPr>
          <w:p w14:paraId="32CE65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自动分账到二级商户, 合规度高</w:t>
            </w:r>
          </w:p>
        </w:tc>
        <w:tc>
          <w:tcPr>
            <w:tcW w:w="2835" w:type="dxa"/>
            <w:shd w:val="clear" w:color="auto" w:fill="F0F4FA"/>
          </w:tcPr>
          <w:p w14:paraId="522DAD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申请门槛高, 需电商平台资质</w:t>
            </w:r>
          </w:p>
        </w:tc>
        <w:tc>
          <w:tcPr>
            <w:tcW w:w="2835" w:type="dxa"/>
            <w:shd w:val="clear" w:color="auto" w:fill="F0F4FA"/>
          </w:tcPr>
          <w:p w14:paraId="04C51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二期电商板块</w:t>
            </w:r>
          </w:p>
        </w:tc>
      </w:tr>
      <w:tr w14:paraId="2A35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EFF2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商家转账到零钱</w:t>
            </w:r>
          </w:p>
        </w:tc>
        <w:tc>
          <w:tcPr>
            <w:tcW w:w="2835" w:type="dxa"/>
          </w:tcPr>
          <w:p w14:paraId="719112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灵活, 无比例限制</w:t>
            </w:r>
          </w:p>
        </w:tc>
        <w:tc>
          <w:tcPr>
            <w:tcW w:w="2835" w:type="dxa"/>
          </w:tcPr>
          <w:p w14:paraId="1E7C34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非分账产品, 有额度限制, 有手续费</w:t>
            </w:r>
          </w:p>
        </w:tc>
        <w:tc>
          <w:tcPr>
            <w:tcW w:w="2835" w:type="dxa"/>
          </w:tcPr>
          <w:p w14:paraId="5B0E95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飞手提现、保证金退还</w:t>
            </w:r>
          </w:p>
        </w:tc>
      </w:tr>
    </w:tbl>
    <w:p w14:paraId="6764E48B">
      <w:r>
        <w:br w:type="page"/>
      </w:r>
    </w:p>
    <w:p w14:paraId="0B50C7D4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五、合规风险提示(需领导知晓)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  <w:gridCol w:w="1134"/>
        <w:gridCol w:w="1134"/>
      </w:tblGrid>
      <w:tr w14:paraId="05C6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C4"/>
          </w:tcPr>
          <w:p w14:paraId="14537A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w="6803" w:type="dxa"/>
            <w:shd w:val="clear" w:color="auto" w:fill="1A56C4"/>
          </w:tcPr>
          <w:p w14:paraId="1C6B02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1134" w:type="dxa"/>
            <w:shd w:val="clear" w:color="auto" w:fill="1A56C4"/>
          </w:tcPr>
          <w:p w14:paraId="6C02EC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严重程度</w:t>
            </w:r>
          </w:p>
        </w:tc>
        <w:tc>
          <w:tcPr>
            <w:tcW w:w="1134" w:type="dxa"/>
            <w:shd w:val="clear" w:color="auto" w:fill="1A56C4"/>
          </w:tcPr>
          <w:p w14:paraId="2EC872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涉及期数</w:t>
            </w:r>
          </w:p>
        </w:tc>
      </w:tr>
      <w:tr w14:paraId="07121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8F7C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"二清"风险</w:t>
            </w:r>
          </w:p>
        </w:tc>
        <w:tc>
          <w:tcPr>
            <w:tcW w:w="6803" w:type="dxa"/>
          </w:tcPr>
          <w:p w14:paraId="74E8BB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平台代收代付资金如果未取得支付牌照, 可能构成"无证经营支付业务"。使用微信支付分账产品可有效规避此风险, 资金冻结在微信商户号中, 由微信完成分账。</w:t>
            </w:r>
          </w:p>
        </w:tc>
        <w:tc>
          <w:tcPr>
            <w:tcW w:w="1134" w:type="dxa"/>
          </w:tcPr>
          <w:p w14:paraId="5CF531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w="1134" w:type="dxa"/>
          </w:tcPr>
          <w:p w14:paraId="4895F6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 w14:paraId="1A860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A"/>
          </w:tcPr>
          <w:p w14:paraId="3B47E0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资金池风险</w:t>
            </w:r>
          </w:p>
        </w:tc>
        <w:tc>
          <w:tcPr>
            <w:tcW w:w="6803" w:type="dxa"/>
            <w:shd w:val="clear" w:color="auto" w:fill="F0F4FA"/>
          </w:tcPr>
          <w:p w14:paraId="2E3E2B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飞手保证金(500-2000 元/人)形成资金池, 大量飞手同时要求退还时需有足够流动资金。需设计保证金备付金机制。</w:t>
            </w:r>
          </w:p>
        </w:tc>
        <w:tc>
          <w:tcPr>
            <w:tcW w:w="1134" w:type="dxa"/>
            <w:shd w:val="clear" w:color="auto" w:fill="F0F4FA"/>
          </w:tcPr>
          <w:p w14:paraId="6F9289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1134" w:type="dxa"/>
            <w:shd w:val="clear" w:color="auto" w:fill="F0F4FA"/>
          </w:tcPr>
          <w:p w14:paraId="31176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 w14:paraId="6CA57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72DB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分账延迟风险</w:t>
            </w:r>
          </w:p>
        </w:tc>
        <w:tc>
          <w:tcPr>
            <w:tcW w:w="6803" w:type="dxa"/>
          </w:tcPr>
          <w:p w14:paraId="08C853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微信支付分账 T+1 到账, UI 文案已修改为"T+1 到账", 避免用户投诉。</w:t>
            </w:r>
          </w:p>
        </w:tc>
        <w:tc>
          <w:tcPr>
            <w:tcW w:w="1134" w:type="dxa"/>
          </w:tcPr>
          <w:p w14:paraId="07DE74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1134" w:type="dxa"/>
          </w:tcPr>
          <w:p w14:paraId="7FDF09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 w14:paraId="04CB1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A"/>
          </w:tcPr>
          <w:p w14:paraId="1BFDA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退款资金链断裂</w:t>
            </w:r>
          </w:p>
        </w:tc>
        <w:tc>
          <w:tcPr>
            <w:tcW w:w="6803" w:type="dxa"/>
            <w:shd w:val="clear" w:color="auto" w:fill="F0F4FA"/>
          </w:tcPr>
          <w:p w14:paraId="6E4348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CAAC 退费如机构已分账到账, 平台需先垫付退款再向机构追讨。需设计退款准备金。</w:t>
            </w:r>
          </w:p>
        </w:tc>
        <w:tc>
          <w:tcPr>
            <w:tcW w:w="1134" w:type="dxa"/>
            <w:shd w:val="clear" w:color="auto" w:fill="F0F4FA"/>
          </w:tcPr>
          <w:p w14:paraId="5726C9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1134" w:type="dxa"/>
            <w:shd w:val="clear" w:color="auto" w:fill="F0F4FA"/>
          </w:tcPr>
          <w:p w14:paraId="7A5EF5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 w14:paraId="3F262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EF18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发票与税务</w:t>
            </w:r>
          </w:p>
        </w:tc>
        <w:tc>
          <w:tcPr>
            <w:tcW w:w="6803" w:type="dxa"/>
          </w:tcPr>
          <w:p w14:paraId="610145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平台抽佣收入需开发票; 飞手个人收入涉及个税代扣代缴;企业客户需增值税专票。需财务团队确认税务流程。</w:t>
            </w:r>
          </w:p>
        </w:tc>
        <w:tc>
          <w:tcPr>
            <w:tcW w:w="1134" w:type="dxa"/>
          </w:tcPr>
          <w:p w14:paraId="479479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w="1134" w:type="dxa"/>
          </w:tcPr>
          <w:p w14:paraId="0249BE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 w14:paraId="1AEA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A"/>
          </w:tcPr>
          <w:p w14:paraId="646BED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反洗钱</w:t>
            </w:r>
          </w:p>
        </w:tc>
        <w:tc>
          <w:tcPr>
            <w:tcW w:w="6803" w:type="dxa"/>
            <w:shd w:val="clear" w:color="auto" w:fill="F0F4FA"/>
          </w:tcPr>
          <w:p w14:paraId="7EC5FE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大额分账、频繁提现可能触发反洗钱预警。需接入风控规则(单日限额、异常监测)。</w:t>
            </w:r>
          </w:p>
        </w:tc>
        <w:tc>
          <w:tcPr>
            <w:tcW w:w="1134" w:type="dxa"/>
            <w:shd w:val="clear" w:color="auto" w:fill="F0F4FA"/>
          </w:tcPr>
          <w:p w14:paraId="29709F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1134" w:type="dxa"/>
            <w:shd w:val="clear" w:color="auto" w:fill="F0F4FA"/>
          </w:tcPr>
          <w:p w14:paraId="6FF68A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 w14:paraId="25844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58BB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电商合规</w:t>
            </w:r>
          </w:p>
        </w:tc>
        <w:tc>
          <w:tcPr>
            <w:tcW w:w="6803" w:type="dxa"/>
          </w:tcPr>
          <w:p w14:paraId="4672CE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EDI 证申请周期长(20-40 天); 二手商品交易可能需特殊资质; 7 天无理由退货法律适用。</w:t>
            </w:r>
          </w:p>
        </w:tc>
        <w:tc>
          <w:tcPr>
            <w:tcW w:w="1134" w:type="dxa"/>
          </w:tcPr>
          <w:p w14:paraId="7E89B9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1134" w:type="dxa"/>
          </w:tcPr>
          <w:p w14:paraId="367956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</w:tr>
      <w:tr w14:paraId="7839E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A"/>
          </w:tcPr>
          <w:p w14:paraId="3CB767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保险经纪资质</w:t>
            </w:r>
          </w:p>
        </w:tc>
        <w:tc>
          <w:tcPr>
            <w:tcW w:w="6803" w:type="dxa"/>
            <w:shd w:val="clear" w:color="auto" w:fill="F0F4FA"/>
          </w:tcPr>
          <w:p w14:paraId="222967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平台代收保费、代为投保, 可能涉及保险经纪业务。需确认是否需要保险经纪牌照。</w:t>
            </w:r>
          </w:p>
        </w:tc>
        <w:tc>
          <w:tcPr>
            <w:tcW w:w="1134" w:type="dxa"/>
            <w:shd w:val="clear" w:color="auto" w:fill="F0F4FA"/>
          </w:tcPr>
          <w:p w14:paraId="71CA03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1134" w:type="dxa"/>
            <w:shd w:val="clear" w:color="auto" w:fill="F0F4FA"/>
          </w:tcPr>
          <w:p w14:paraId="5CB040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</w:tr>
      <w:tr w14:paraId="260C0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9EE6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人社补贴政策变动</w:t>
            </w:r>
          </w:p>
        </w:tc>
        <w:tc>
          <w:tcPr>
            <w:tcW w:w="6803" w:type="dxa"/>
          </w:tcPr>
          <w:p w14:paraId="4C0F09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各地补贴政策不一且可能调整, "学员零费用"模式依赖补贴持续。需做政策风险预案。</w:t>
            </w:r>
          </w:p>
        </w:tc>
        <w:tc>
          <w:tcPr>
            <w:tcW w:w="1134" w:type="dxa"/>
          </w:tcPr>
          <w:p w14:paraId="55EC14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w="1134" w:type="dxa"/>
          </w:tcPr>
          <w:p w14:paraId="3FFE63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</w:tr>
      <w:tr w14:paraId="7A91B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A"/>
          </w:tcPr>
          <w:p w14:paraId="2C16B8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等保三级周期长</w:t>
            </w:r>
          </w:p>
        </w:tc>
        <w:tc>
          <w:tcPr>
            <w:tcW w:w="6803" w:type="dxa"/>
            <w:shd w:val="clear" w:color="auto" w:fill="F0F4FA"/>
          </w:tcPr>
          <w:p w14:paraId="34316A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可能影响政府项目对接进度, 需尽早启动(2-3 个月)。</w:t>
            </w:r>
          </w:p>
        </w:tc>
        <w:tc>
          <w:tcPr>
            <w:tcW w:w="1134" w:type="dxa"/>
            <w:shd w:val="clear" w:color="auto" w:fill="F0F4FA"/>
          </w:tcPr>
          <w:p w14:paraId="4489F1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w="1134" w:type="dxa"/>
            <w:shd w:val="clear" w:color="auto" w:fill="F0F4FA"/>
          </w:tcPr>
          <w:p w14:paraId="6180D4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</w:tr>
    </w:tbl>
    <w:p w14:paraId="4F8E0383">
      <w:r>
        <w:br w:type="page"/>
      </w:r>
    </w:p>
    <w:p w14:paraId="472204B6">
      <w:pPr>
        <w:pStyle w:val="3"/>
      </w:pPr>
      <w:r>
        <w:rPr>
          <w:rFonts w:ascii="微软雅黑" w:hAnsi="微软雅黑" w:eastAsia="微软雅黑"/>
          <w:color w:val="1A56C4"/>
          <w:sz w:val="32"/>
        </w:rPr>
        <w:t>六、时限与关键路径</w:t>
      </w:r>
    </w:p>
    <w:p w14:paraId="3398E6F2">
      <w:pPr>
        <w:pStyle w:val="4"/>
      </w:pPr>
      <w:r>
        <w:rPr>
          <w:rFonts w:ascii="微软雅黑" w:hAnsi="微软雅黑" w:eastAsia="微软雅黑"/>
          <w:color w:val="333333"/>
          <w:sz w:val="28"/>
        </w:rPr>
        <w:t>一期关键路径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3402"/>
        <w:gridCol w:w="2835"/>
      </w:tblGrid>
      <w:tr w14:paraId="2BDB5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1A56C4"/>
          </w:tcPr>
          <w:p w14:paraId="50F32A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w="3402" w:type="dxa"/>
            <w:shd w:val="clear" w:color="auto" w:fill="1A56C4"/>
          </w:tcPr>
          <w:p w14:paraId="73F52A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前置条件</w:t>
            </w:r>
          </w:p>
        </w:tc>
        <w:tc>
          <w:tcPr>
            <w:tcW w:w="2835" w:type="dxa"/>
            <w:shd w:val="clear" w:color="auto" w:fill="1A56C4"/>
          </w:tcPr>
          <w:p w14:paraId="57A285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预计耗时</w:t>
            </w:r>
          </w:p>
        </w:tc>
      </w:tr>
      <w:tr w14:paraId="5082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5270F7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域名注册 + ICP 备案</w:t>
            </w:r>
          </w:p>
        </w:tc>
        <w:tc>
          <w:tcPr>
            <w:tcW w:w="3402" w:type="dxa"/>
          </w:tcPr>
          <w:p w14:paraId="3AE17D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营业执照</w:t>
            </w:r>
          </w:p>
        </w:tc>
        <w:tc>
          <w:tcPr>
            <w:tcW w:w="2835" w:type="dxa"/>
          </w:tcPr>
          <w:p w14:paraId="5D6217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7-20 个工作日</w:t>
            </w:r>
          </w:p>
        </w:tc>
      </w:tr>
      <w:tr w14:paraId="33A5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0F4FA"/>
          </w:tcPr>
          <w:p w14:paraId="16D523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小程序备案(工信部要求)</w:t>
            </w:r>
          </w:p>
        </w:tc>
        <w:tc>
          <w:tcPr>
            <w:tcW w:w="3402" w:type="dxa"/>
            <w:shd w:val="clear" w:color="auto" w:fill="F0F4FA"/>
          </w:tcPr>
          <w:p w14:paraId="53FAC0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小程序已注册 + 营业执照</w:t>
            </w:r>
          </w:p>
        </w:tc>
        <w:tc>
          <w:tcPr>
            <w:tcW w:w="2835" w:type="dxa"/>
            <w:shd w:val="clear" w:color="auto" w:fill="F0F4FA"/>
          </w:tcPr>
          <w:p w14:paraId="56154D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7-20 个工作日</w:t>
            </w:r>
          </w:p>
        </w:tc>
      </w:tr>
      <w:tr w14:paraId="205C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0A97C5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微信小程序注册 + 认证</w:t>
            </w:r>
          </w:p>
        </w:tc>
        <w:tc>
          <w:tcPr>
            <w:tcW w:w="3402" w:type="dxa"/>
          </w:tcPr>
          <w:p w14:paraId="22A69F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营业执照 + 对公账户</w:t>
            </w:r>
          </w:p>
        </w:tc>
        <w:tc>
          <w:tcPr>
            <w:tcW w:w="2835" w:type="dxa"/>
          </w:tcPr>
          <w:p w14:paraId="0A6DB4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1-5 个工作日</w:t>
            </w:r>
          </w:p>
        </w:tc>
      </w:tr>
      <w:tr w14:paraId="694C6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0F4FA"/>
          </w:tcPr>
          <w:p w14:paraId="182356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微信支付商户号申请</w:t>
            </w:r>
          </w:p>
        </w:tc>
        <w:tc>
          <w:tcPr>
            <w:tcW w:w="3402" w:type="dxa"/>
            <w:shd w:val="clear" w:color="auto" w:fill="F0F4FA"/>
          </w:tcPr>
          <w:p w14:paraId="478FB4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小程序已认证</w:t>
            </w:r>
          </w:p>
        </w:tc>
        <w:tc>
          <w:tcPr>
            <w:tcW w:w="2835" w:type="dxa"/>
            <w:shd w:val="clear" w:color="auto" w:fill="F0F4FA"/>
          </w:tcPr>
          <w:p w14:paraId="6CDA55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1-3 个工作日</w:t>
            </w:r>
          </w:p>
        </w:tc>
      </w:tr>
      <w:tr w14:paraId="1E30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1E5138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微信支付分账产品开通</w:t>
            </w:r>
          </w:p>
        </w:tc>
        <w:tc>
          <w:tcPr>
            <w:tcW w:w="3402" w:type="dxa"/>
          </w:tcPr>
          <w:p w14:paraId="0AE820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商户号就绪</w:t>
            </w:r>
          </w:p>
        </w:tc>
        <w:tc>
          <w:tcPr>
            <w:tcW w:w="2835" w:type="dxa"/>
          </w:tcPr>
          <w:p w14:paraId="20BB9A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3-7 个工作日</w:t>
            </w:r>
          </w:p>
        </w:tc>
      </w:tr>
      <w:tr w14:paraId="79ACF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0F4FA"/>
          </w:tcPr>
          <w:p w14:paraId="7E58A5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服务器采购 + HTTPS 配置</w:t>
            </w:r>
          </w:p>
        </w:tc>
        <w:tc>
          <w:tcPr>
            <w:tcW w:w="3402" w:type="dxa"/>
            <w:shd w:val="clear" w:color="auto" w:fill="F0F4FA"/>
          </w:tcPr>
          <w:p w14:paraId="4F33F9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域名备案完成</w:t>
            </w:r>
          </w:p>
        </w:tc>
        <w:tc>
          <w:tcPr>
            <w:tcW w:w="2835" w:type="dxa"/>
            <w:shd w:val="clear" w:color="auto" w:fill="F0F4FA"/>
          </w:tcPr>
          <w:p w14:paraId="46E13E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1-2 天</w:t>
            </w:r>
          </w:p>
        </w:tc>
      </w:tr>
      <w:tr w14:paraId="15367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44D111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微信支付接入</w:t>
            </w:r>
          </w:p>
        </w:tc>
        <w:tc>
          <w:tcPr>
            <w:tcW w:w="3402" w:type="dxa"/>
          </w:tcPr>
          <w:p w14:paraId="73DF51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商户号就绪</w:t>
            </w:r>
          </w:p>
        </w:tc>
        <w:tc>
          <w:tcPr>
            <w:tcW w:w="2835" w:type="dxa"/>
          </w:tcPr>
          <w:p w14:paraId="7B5365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3-5 天</w:t>
            </w:r>
          </w:p>
        </w:tc>
      </w:tr>
      <w:tr w14:paraId="006B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0F4FA"/>
          </w:tcPr>
          <w:p w14:paraId="1F38F3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真机测试 + 修复</w:t>
            </w:r>
          </w:p>
        </w:tc>
        <w:tc>
          <w:tcPr>
            <w:tcW w:w="3402" w:type="dxa"/>
            <w:shd w:val="clear" w:color="auto" w:fill="F0F4FA"/>
          </w:tcPr>
          <w:p w14:paraId="64016A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全部功能就绪</w:t>
            </w:r>
          </w:p>
        </w:tc>
        <w:tc>
          <w:tcPr>
            <w:tcW w:w="2835" w:type="dxa"/>
            <w:shd w:val="clear" w:color="auto" w:fill="F0F4FA"/>
          </w:tcPr>
          <w:p w14:paraId="6571EB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1-2 周</w:t>
            </w:r>
          </w:p>
        </w:tc>
      </w:tr>
      <w:tr w14:paraId="3CB3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44F9D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提交审核 + 发布</w:t>
            </w:r>
          </w:p>
        </w:tc>
        <w:tc>
          <w:tcPr>
            <w:tcW w:w="3402" w:type="dxa"/>
          </w:tcPr>
          <w:p w14:paraId="64DEEF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以上全部完成</w:t>
            </w:r>
          </w:p>
        </w:tc>
        <w:tc>
          <w:tcPr>
            <w:tcW w:w="2835" w:type="dxa"/>
          </w:tcPr>
          <w:p w14:paraId="35B07A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1-7 天</w:t>
            </w:r>
          </w:p>
        </w:tc>
      </w:tr>
    </w:tbl>
    <w:p w14:paraId="54336BA8"/>
    <w:p w14:paraId="0E569606">
      <w:r>
        <w:rPr>
          <w:rFonts w:ascii="微软雅黑" w:hAnsi="微软雅黑" w:eastAsia="微软雅黑"/>
          <w:b/>
          <w:color w:val="CC0000"/>
          <w:sz w:val="24"/>
        </w:rPr>
        <w:t>一期总计最短周期: 约 8-12 周</w:t>
      </w:r>
    </w:p>
    <w:p w14:paraId="0F929ED7">
      <w:pPr>
        <w:pStyle w:val="4"/>
      </w:pPr>
      <w:r>
        <w:rPr>
          <w:rFonts w:ascii="微软雅黑" w:hAnsi="微软雅黑" w:eastAsia="微软雅黑"/>
          <w:color w:val="333333"/>
          <w:sz w:val="28"/>
        </w:rPr>
        <w:t>二期关键路径(新增项)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3402"/>
        <w:gridCol w:w="2835"/>
      </w:tblGrid>
      <w:tr w14:paraId="439CA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1A56C4"/>
          </w:tcPr>
          <w:p w14:paraId="305160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w="3402" w:type="dxa"/>
            <w:shd w:val="clear" w:color="auto" w:fill="1A56C4"/>
          </w:tcPr>
          <w:p w14:paraId="426E96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前置条件</w:t>
            </w:r>
          </w:p>
        </w:tc>
        <w:tc>
          <w:tcPr>
            <w:tcW w:w="2835" w:type="dxa"/>
            <w:shd w:val="clear" w:color="auto" w:fill="1A56C4"/>
          </w:tcPr>
          <w:p w14:paraId="4800AF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预计耗时</w:t>
            </w:r>
          </w:p>
        </w:tc>
      </w:tr>
      <w:tr w14:paraId="1EA13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06E11A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EDI 证申请</w:t>
            </w:r>
          </w:p>
        </w:tc>
        <w:tc>
          <w:tcPr>
            <w:tcW w:w="3402" w:type="dxa"/>
          </w:tcPr>
          <w:p w14:paraId="32031C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营业执照</w:t>
            </w:r>
          </w:p>
        </w:tc>
        <w:tc>
          <w:tcPr>
            <w:tcW w:w="2835" w:type="dxa"/>
          </w:tcPr>
          <w:p w14:paraId="7BDA09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20-40 个工作日</w:t>
            </w:r>
          </w:p>
        </w:tc>
      </w:tr>
      <w:tr w14:paraId="424B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0F4FA"/>
          </w:tcPr>
          <w:p w14:paraId="2D133F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MP 后台新增电商类目</w:t>
            </w:r>
          </w:p>
        </w:tc>
        <w:tc>
          <w:tcPr>
            <w:tcW w:w="3402" w:type="dxa"/>
            <w:shd w:val="clear" w:color="auto" w:fill="F0F4FA"/>
          </w:tcPr>
          <w:p w14:paraId="4304C4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EDI 证就绪</w:t>
            </w:r>
          </w:p>
        </w:tc>
        <w:tc>
          <w:tcPr>
            <w:tcW w:w="2835" w:type="dxa"/>
            <w:shd w:val="clear" w:color="auto" w:fill="F0F4FA"/>
          </w:tcPr>
          <w:p w14:paraId="7F8182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1-3 个工作日</w:t>
            </w:r>
          </w:p>
        </w:tc>
      </w:tr>
      <w:tr w14:paraId="53B1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0D9DA0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新增分账接收方(商家/维修商)</w:t>
            </w:r>
          </w:p>
        </w:tc>
        <w:tc>
          <w:tcPr>
            <w:tcW w:w="3402" w:type="dxa"/>
          </w:tcPr>
          <w:p w14:paraId="59D094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分账产品已开通</w:t>
            </w:r>
          </w:p>
        </w:tc>
        <w:tc>
          <w:tcPr>
            <w:tcW w:w="2835" w:type="dxa"/>
          </w:tcPr>
          <w:p w14:paraId="60D21A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1-3 天</w:t>
            </w:r>
          </w:p>
        </w:tc>
      </w:tr>
      <w:tr w14:paraId="532C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0F4FA"/>
          </w:tcPr>
          <w:p w14:paraId="78D63D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物流 API 对接</w:t>
            </w:r>
          </w:p>
        </w:tc>
        <w:tc>
          <w:tcPr>
            <w:tcW w:w="3402" w:type="dxa"/>
            <w:shd w:val="clear" w:color="auto" w:fill="F0F4FA"/>
          </w:tcPr>
          <w:p w14:paraId="7EC462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服务商签约</w:t>
            </w:r>
          </w:p>
        </w:tc>
        <w:tc>
          <w:tcPr>
            <w:tcW w:w="2835" w:type="dxa"/>
            <w:shd w:val="clear" w:color="auto" w:fill="F0F4FA"/>
          </w:tcPr>
          <w:p w14:paraId="738B07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2-3 天</w:t>
            </w:r>
          </w:p>
        </w:tc>
      </w:tr>
      <w:tr w14:paraId="4DAA0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6C62C8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真机测试 + 审核发布</w:t>
            </w:r>
          </w:p>
        </w:tc>
        <w:tc>
          <w:tcPr>
            <w:tcW w:w="3402" w:type="dxa"/>
          </w:tcPr>
          <w:p w14:paraId="11F8BD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以上完成</w:t>
            </w:r>
          </w:p>
        </w:tc>
        <w:tc>
          <w:tcPr>
            <w:tcW w:w="2835" w:type="dxa"/>
          </w:tcPr>
          <w:p w14:paraId="536E41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1-2 周</w:t>
            </w:r>
          </w:p>
        </w:tc>
      </w:tr>
    </w:tbl>
    <w:p w14:paraId="7094541E"/>
    <w:p w14:paraId="0CF36850">
      <w:r>
        <w:rPr>
          <w:rFonts w:ascii="微软雅黑" w:hAnsi="微软雅黑" w:eastAsia="微软雅黑"/>
          <w:b/>
          <w:color w:val="CC0000"/>
          <w:sz w:val="22"/>
        </w:rPr>
        <w:t>二期新增周期: 约 6-10 周(EDI 证是关键瓶颈, 建议一期期间就启动申请)</w:t>
      </w:r>
    </w:p>
    <w:p w14:paraId="0AE1D32B">
      <w:pPr>
        <w:pStyle w:val="4"/>
      </w:pPr>
      <w:r>
        <w:rPr>
          <w:rFonts w:ascii="微软雅黑" w:hAnsi="微软雅黑" w:eastAsia="微软雅黑"/>
          <w:color w:val="333333"/>
          <w:sz w:val="28"/>
        </w:rPr>
        <w:t>三期关键路径(新增项)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3402"/>
        <w:gridCol w:w="2835"/>
      </w:tblGrid>
      <w:tr w14:paraId="766C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1A56C4"/>
          </w:tcPr>
          <w:p w14:paraId="592F44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w="3402" w:type="dxa"/>
            <w:shd w:val="clear" w:color="auto" w:fill="1A56C4"/>
          </w:tcPr>
          <w:p w14:paraId="4B7125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前置条件</w:t>
            </w:r>
          </w:p>
        </w:tc>
        <w:tc>
          <w:tcPr>
            <w:tcW w:w="2835" w:type="dxa"/>
            <w:shd w:val="clear" w:color="auto" w:fill="1A56C4"/>
          </w:tcPr>
          <w:p w14:paraId="564B90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预计耗时</w:t>
            </w:r>
          </w:p>
        </w:tc>
      </w:tr>
      <w:tr w14:paraId="0EF00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723638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人社部门对接</w:t>
            </w:r>
          </w:p>
        </w:tc>
        <w:tc>
          <w:tcPr>
            <w:tcW w:w="3402" w:type="dxa"/>
          </w:tcPr>
          <w:p w14:paraId="38E76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确定落地城市</w:t>
            </w:r>
          </w:p>
        </w:tc>
        <w:tc>
          <w:tcPr>
            <w:tcW w:w="2835" w:type="dxa"/>
          </w:tcPr>
          <w:p w14:paraId="485AB9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1-3 个月(政府对接)</w:t>
            </w:r>
          </w:p>
        </w:tc>
      </w:tr>
      <w:tr w14:paraId="7FC8B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0F4FA"/>
          </w:tcPr>
          <w:p w14:paraId="0B4B46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等保三级测评</w:t>
            </w:r>
          </w:p>
        </w:tc>
        <w:tc>
          <w:tcPr>
            <w:tcW w:w="3402" w:type="dxa"/>
            <w:shd w:val="clear" w:color="auto" w:fill="F0F4FA"/>
          </w:tcPr>
          <w:p w14:paraId="270D71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安全体系就绪</w:t>
            </w:r>
          </w:p>
        </w:tc>
        <w:tc>
          <w:tcPr>
            <w:tcW w:w="2835" w:type="dxa"/>
            <w:shd w:val="clear" w:color="auto" w:fill="F0F4FA"/>
          </w:tcPr>
          <w:p w14:paraId="1B9073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2-3 个月</w:t>
            </w:r>
          </w:p>
        </w:tc>
      </w:tr>
      <w:tr w14:paraId="3D3DE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46881B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UOM 数据直连(可选)</w:t>
            </w:r>
          </w:p>
        </w:tc>
        <w:tc>
          <w:tcPr>
            <w:tcW w:w="3402" w:type="dxa"/>
          </w:tcPr>
          <w:p w14:paraId="385B6F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民航局沟通</w:t>
            </w:r>
          </w:p>
        </w:tc>
        <w:tc>
          <w:tcPr>
            <w:tcW w:w="2835" w:type="dxa"/>
          </w:tcPr>
          <w:p w14:paraId="36C9E3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不确定(取决于政府)</w:t>
            </w:r>
          </w:p>
        </w:tc>
      </w:tr>
      <w:tr w14:paraId="4A2B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F0F4FA"/>
          </w:tcPr>
          <w:p w14:paraId="79ED0D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风控系统开发 + 测试</w:t>
            </w:r>
          </w:p>
        </w:tc>
        <w:tc>
          <w:tcPr>
            <w:tcW w:w="3402" w:type="dxa"/>
            <w:shd w:val="clear" w:color="auto" w:fill="F0F4FA"/>
          </w:tcPr>
          <w:p w14:paraId="2BEED3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后端团队就绪</w:t>
            </w:r>
          </w:p>
        </w:tc>
        <w:tc>
          <w:tcPr>
            <w:tcW w:w="2835" w:type="dxa"/>
            <w:shd w:val="clear" w:color="auto" w:fill="F0F4FA"/>
          </w:tcPr>
          <w:p w14:paraId="064057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3-4 周</w:t>
            </w:r>
          </w:p>
        </w:tc>
      </w:tr>
      <w:tr w14:paraId="4A88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4F8665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真机测试 + 审核发布</w:t>
            </w:r>
          </w:p>
        </w:tc>
        <w:tc>
          <w:tcPr>
            <w:tcW w:w="3402" w:type="dxa"/>
          </w:tcPr>
          <w:p w14:paraId="059805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以上完成</w:t>
            </w:r>
          </w:p>
        </w:tc>
        <w:tc>
          <w:tcPr>
            <w:tcW w:w="2835" w:type="dxa"/>
          </w:tcPr>
          <w:p w14:paraId="5CBA1F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1-2 周</w:t>
            </w:r>
          </w:p>
        </w:tc>
      </w:tr>
    </w:tbl>
    <w:p w14:paraId="1CD203C8"/>
    <w:p w14:paraId="40DA0217">
      <w:r>
        <w:rPr>
          <w:rFonts w:ascii="微软雅黑" w:hAnsi="微软雅黑" w:eastAsia="微软雅黑"/>
          <w:b/>
          <w:color w:val="CC0000"/>
          <w:sz w:val="22"/>
        </w:rPr>
        <w:t>三期新增周期: 约 3-5 个月(政府对接是最大不确定项)</w:t>
      </w:r>
    </w:p>
    <w:p w14:paraId="5DA4399C"/>
    <w:p w14:paraId="06AD52FC">
      <w:r>
        <w:rPr>
          <w:rFonts w:ascii="微软雅黑" w:hAnsi="微软雅黑" w:eastAsia="微软雅黑"/>
          <w:b/>
          <w:color w:val="CC0000"/>
          <w:sz w:val="22"/>
        </w:rPr>
        <w:t>建议: EDI 证和等保三级周期最长, 建议在一期期间就并行启动申请, 不要等到二三期才开始办。</w:t>
      </w:r>
    </w:p>
    <w:p w14:paraId="3A6A923A">
      <w:r>
        <w:br w:type="page"/>
      </w:r>
    </w:p>
    <w:p w14:paraId="7EABAB92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七、保证金与退款说明</w:t>
      </w:r>
    </w:p>
    <w:p w14:paraId="76EB17C7">
      <w:pPr>
        <w:pStyle w:val="4"/>
      </w:pPr>
      <w:r>
        <w:rPr>
          <w:rFonts w:ascii="微软雅黑" w:hAnsi="微软雅黑" w:eastAsia="微软雅黑"/>
          <w:color w:val="333333"/>
          <w:sz w:val="28"/>
        </w:rPr>
        <w:t>7.1 飞手保证金体系(一期)</w:t>
      </w:r>
    </w:p>
    <w:p w14:paraId="0ED733C3">
      <w:r>
        <w:rPr>
          <w:rFonts w:ascii="微软雅黑" w:hAnsi="微软雅黑" w:eastAsia="微软雅黑"/>
          <w:b w:val="0"/>
          <w:sz w:val="22"/>
        </w:rPr>
        <w:t>飞手保证金 500-2000 元/人。</w:t>
      </w:r>
    </w:p>
    <w:p w14:paraId="43A31F3E">
      <w:pPr>
        <w:pStyle w:val="16"/>
      </w:pPr>
      <w:r>
        <w:rPr>
          <w:rFonts w:ascii="微软雅黑" w:hAnsi="微软雅黑" w:eastAsia="微软雅黑"/>
          <w:sz w:val="22"/>
        </w:rPr>
        <w:t>飞手缴纳保证金: 通过微信支付充值到平台商户号</w:t>
      </w:r>
    </w:p>
    <w:p w14:paraId="77D094B8">
      <w:pPr>
        <w:pStyle w:val="16"/>
      </w:pPr>
      <w:r>
        <w:rPr>
          <w:rFonts w:ascii="微软雅黑" w:hAnsi="微软雅黑" w:eastAsia="微软雅黑"/>
          <w:sz w:val="22"/>
        </w:rPr>
        <w:t>保证金冻结: 后端标记为"已冻结", 不可提现</w:t>
      </w:r>
    </w:p>
    <w:p w14:paraId="781049FB">
      <w:pPr>
        <w:pStyle w:val="16"/>
      </w:pPr>
      <w:r>
        <w:rPr>
          <w:rFonts w:ascii="微软雅黑" w:hAnsi="微软雅黑" w:eastAsia="微软雅黑"/>
          <w:sz w:val="22"/>
        </w:rPr>
        <w:t>违约扣除: 跳单核实后扣除, 需有仲裁记录和用户确认</w:t>
      </w:r>
    </w:p>
    <w:p w14:paraId="784C3793">
      <w:pPr>
        <w:pStyle w:val="16"/>
      </w:pPr>
      <w:r>
        <w:rPr>
          <w:rFonts w:ascii="微软雅黑" w:hAnsi="微软雅黑" w:eastAsia="微软雅黑"/>
          <w:sz w:val="22"/>
        </w:rPr>
        <w:t>保证金退还: 飞手退出平台时全额退还</w:t>
      </w:r>
    </w:p>
    <w:p w14:paraId="52EF6510">
      <w:pPr>
        <w:pStyle w:val="4"/>
      </w:pPr>
      <w:r>
        <w:rPr>
          <w:rFonts w:ascii="微软雅黑" w:hAnsi="微软雅黑" w:eastAsia="微软雅黑"/>
          <w:color w:val="333333"/>
          <w:sz w:val="28"/>
        </w:rPr>
        <w:t>7.2 飞手提现(一期)</w:t>
      </w:r>
    </w:p>
    <w:p w14:paraId="51BB338E">
      <w:pPr>
        <w:pStyle w:val="16"/>
      </w:pPr>
      <w:r>
        <w:rPr>
          <w:rFonts w:ascii="微软雅黑" w:hAnsi="微软雅黑" w:eastAsia="微软雅黑"/>
          <w:sz w:val="22"/>
        </w:rPr>
        <w:t>使用微信支付"商家转账到零钱"产品(V3 API)</w:t>
      </w:r>
    </w:p>
    <w:p w14:paraId="1A243C1B">
      <w:pPr>
        <w:pStyle w:val="16"/>
      </w:pPr>
      <w:r>
        <w:rPr>
          <w:rFonts w:ascii="微软雅黑" w:hAnsi="微软雅黑" w:eastAsia="微软雅黑"/>
          <w:sz w:val="22"/>
        </w:rPr>
        <w:t>注意: 微信转账单笔上限 20000 元, 日上限 200000 元, 有 0.1% 手续费</w:t>
      </w:r>
    </w:p>
    <w:p w14:paraId="4CCB86D8">
      <w:pPr>
        <w:pStyle w:val="4"/>
      </w:pPr>
      <w:r>
        <w:rPr>
          <w:rFonts w:ascii="微软雅黑" w:hAnsi="微软雅黑" w:eastAsia="微软雅黑"/>
          <w:color w:val="333333"/>
          <w:sz w:val="28"/>
        </w:rPr>
        <w:t>7.3 退款场景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5102"/>
      </w:tblGrid>
      <w:tr w14:paraId="75AD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6C4"/>
          </w:tcPr>
          <w:p w14:paraId="0C656B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期数</w:t>
            </w:r>
          </w:p>
        </w:tc>
        <w:tc>
          <w:tcPr>
            <w:tcW w:w="3402" w:type="dxa"/>
            <w:shd w:val="clear" w:color="auto" w:fill="1A56C4"/>
          </w:tcPr>
          <w:p w14:paraId="75654D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5102" w:type="dxa"/>
            <w:shd w:val="clear" w:color="auto" w:fill="1A56C4"/>
          </w:tcPr>
          <w:p w14:paraId="28724F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56F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DE8DA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</w:t>
            </w:r>
          </w:p>
        </w:tc>
        <w:tc>
          <w:tcPr>
            <w:tcW w:w="3402" w:type="dxa"/>
          </w:tcPr>
          <w:p w14:paraId="0A6147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CAAC 考试未通过(阶梯退费)</w:t>
            </w:r>
          </w:p>
        </w:tc>
        <w:tc>
          <w:tcPr>
            <w:tcW w:w="5102" w:type="dxa"/>
          </w:tcPr>
          <w:p w14:paraId="2F20FE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部分退款, 需后端支持阶梯退费逻辑</w:t>
            </w:r>
          </w:p>
        </w:tc>
      </w:tr>
      <w:tr w14:paraId="27076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A"/>
          </w:tcPr>
          <w:p w14:paraId="4F56F2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</w:t>
            </w:r>
          </w:p>
        </w:tc>
        <w:tc>
          <w:tcPr>
            <w:tcW w:w="3402" w:type="dxa"/>
            <w:shd w:val="clear" w:color="auto" w:fill="F0F4FA"/>
          </w:tcPr>
          <w:p w14:paraId="2EFD43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订单取消/纠纷仲裁退定金</w:t>
            </w:r>
          </w:p>
        </w:tc>
        <w:tc>
          <w:tcPr>
            <w:tcW w:w="5102" w:type="dxa"/>
            <w:shd w:val="clear" w:color="auto" w:fill="F0F4FA"/>
          </w:tcPr>
          <w:p w14:paraId="24CC56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全额退款, 从冻结资金出款</w:t>
            </w:r>
          </w:p>
        </w:tc>
      </w:tr>
      <w:tr w14:paraId="21A36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9FA51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二期</w:t>
            </w:r>
          </w:p>
        </w:tc>
        <w:tc>
          <w:tcPr>
            <w:tcW w:w="3402" w:type="dxa"/>
          </w:tcPr>
          <w:p w14:paraId="3E7863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电商 7 天无理由退货</w:t>
            </w:r>
          </w:p>
        </w:tc>
        <w:tc>
          <w:tcPr>
            <w:tcW w:w="5102" w:type="dxa"/>
          </w:tcPr>
          <w:p w14:paraId="2FD66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全额退款</w:t>
            </w:r>
          </w:p>
        </w:tc>
      </w:tr>
      <w:tr w14:paraId="20C1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A"/>
          </w:tcPr>
          <w:p w14:paraId="0FAADD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二期</w:t>
            </w:r>
          </w:p>
        </w:tc>
        <w:tc>
          <w:tcPr>
            <w:tcW w:w="3402" w:type="dxa"/>
            <w:shd w:val="clear" w:color="auto" w:fill="F0F4FA"/>
          </w:tcPr>
          <w:p w14:paraId="0A5A1E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维修纠纷退托管款</w:t>
            </w:r>
          </w:p>
        </w:tc>
        <w:tc>
          <w:tcPr>
            <w:tcW w:w="5102" w:type="dxa"/>
            <w:shd w:val="clear" w:color="auto" w:fill="F0F4FA"/>
          </w:tcPr>
          <w:p w14:paraId="5F0330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从冻结资金出款</w:t>
            </w:r>
          </w:p>
        </w:tc>
      </w:tr>
    </w:tbl>
    <w:p w14:paraId="49E06CDA">
      <w:r>
        <w:rPr>
          <w:rFonts w:ascii="微软雅黑" w:hAnsi="微软雅黑" w:eastAsia="微软雅黑"/>
          <w:b w:val="0"/>
          <w:color w:val="666666"/>
          <w:sz w:val="20"/>
        </w:rPr>
        <w:t>需要准备: 后端实现微信支付退款接口(V3 API), 支持全额和部分退款, 处理退款回调通知。</w:t>
      </w:r>
    </w:p>
    <w:sectPr>
      <w:pgSz w:w="16838" w:h="11906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2D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1207</Words>
  <Characters>1361</Characters>
  <Lines>0</Lines>
  <Paragraphs>0</Paragraphs>
  <TotalTime>0</TotalTime>
  <ScaleCrop>false</ScaleCrop>
  <LinksUpToDate>false</LinksUpToDate>
  <CharactersWithSpaces>1488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玻璃樽？</cp:lastModifiedBy>
  <dcterms:modified xsi:type="dcterms:W3CDTF">2026-08-27T09:30:59Z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eyJoZGlkIjoiOGFjOTBkYTkwYmY2YmY4NTUxZDZjY2M1MTZmMTA0ZDQiLCJ1c2VySWQiOiIyNTMwNDY5NjEifQ==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C1C26D8D0EAD4C189304303AC2D09041_12</vt:lpwstr>
  </property>
</Properties>
</file>