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Matemáticas</w:t>
      </w:r>
      <w:r>
        <w:t xml:space="preserve"> </w:t>
      </w:r>
      <w:r>
        <w:t xml:space="preserve">Discretas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Recuperatorio</w:t>
      </w:r>
      <w:r>
        <w:t xml:space="preserve"> </w:t>
      </w:r>
      <w:r>
        <w:t xml:space="preserve">3</w:t>
      </w:r>
    </w:p>
    <w:p>
      <w:pPr>
        <w:pStyle w:val="FirstParagraph"/>
      </w:pPr>
      <w:r>
        <w:t xml:space="preserve">Autómatas Finitos.</w:t>
      </w:r>
    </w:p>
    <w:p>
      <w:pPr>
        <w:pStyle w:val="Heading1"/>
      </w:pPr>
      <w:bookmarkStart w:id="20" w:name="ejercicio-1-25-puntos"/>
      <w:r>
        <w:t xml:space="preserve">Ejercicio 1 (25 puntos)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Dibujá el grafo de transiciones del siguiente AFN</w:t>
      </w:r>
    </w:p>
    <w:p>
      <w:pPr>
        <w:pStyle w:val="SourceCode"/>
      </w:pPr>
      <w:r>
        <w:rPr>
          <w:rStyle w:val="VerbatimChar"/>
        </w:rPr>
        <w:t xml:space="preserve">       |  a  |  b  |</w:t>
      </w:r>
      <w:r>
        <w:br/>
      </w:r>
      <w:r>
        <w:rPr>
          <w:rStyle w:val="VerbatimChar"/>
        </w:rPr>
        <w:t xml:space="preserve">-------+-----+-----+</w:t>
      </w:r>
      <w:r>
        <w:br/>
      </w:r>
      <w:r>
        <w:rPr>
          <w:rStyle w:val="VerbatimChar"/>
        </w:rPr>
        <w:t xml:space="preserve">-&gt;  p  |{r,s}| {r} |</w:t>
      </w:r>
      <w:r>
        <w:br/>
      </w:r>
      <w:r>
        <w:rPr>
          <w:rStyle w:val="VerbatimChar"/>
        </w:rPr>
        <w:t xml:space="preserve">    q  | {s} | {p} |</w:t>
      </w:r>
      <w:r>
        <w:br/>
      </w:r>
      <w:r>
        <w:rPr>
          <w:rStyle w:val="VerbatimChar"/>
        </w:rPr>
        <w:t xml:space="preserve">   *r  | {q} |{q,r}|</w:t>
      </w:r>
      <w:r>
        <w:br/>
      </w:r>
      <w:r>
        <w:rPr>
          <w:rStyle w:val="VerbatimChar"/>
        </w:rPr>
        <w:t xml:space="preserve">   *s  |  /  | {p} |</w:t>
      </w:r>
    </w:p>
    <w:p>
      <w:pPr>
        <w:numPr>
          <w:ilvl w:val="0"/>
          <w:numId w:val="1002"/>
        </w:numPr>
      </w:pPr>
      <w:r>
        <w:t xml:space="preserve">Convertilo en un AFD equivalente (solo listá los estados accesibles en la tabla</w:t>
      </w:r>
      <w:r>
        <w:t xml:space="preserve"> </w:t>
      </w:r>
      <w:r>
        <w:t xml:space="preserve">de transición).</w:t>
      </w:r>
    </w:p>
    <w:p>
      <w:pPr>
        <w:numPr>
          <w:ilvl w:val="0"/>
          <w:numId w:val="1002"/>
        </w:numPr>
      </w:pPr>
      <w:r>
        <w:t xml:space="preserve">Dibujá el grafo de transiciones del AFD generado.</w:t>
      </w:r>
    </w:p>
    <w:p>
      <w:pPr>
        <w:pStyle w:val="Heading1"/>
      </w:pPr>
      <w:bookmarkStart w:id="21" w:name="ejercicio-2-25-puntos"/>
      <w:r>
        <w:t xml:space="preserve">Ejercicio 2 (25 puntos)</w:t>
      </w:r>
      <w:bookmarkEnd w:id="21"/>
    </w:p>
    <w:p>
      <w:pPr>
        <w:numPr>
          <w:ilvl w:val="0"/>
          <w:numId w:val="1003"/>
        </w:numPr>
        <w:pStyle w:val="Compact"/>
      </w:pPr>
      <w:r>
        <w:t xml:space="preserve">Dibujá el grafo de transiciones del siguiente AFN-ε</w:t>
      </w:r>
    </w:p>
    <w:p>
      <w:pPr>
        <w:pStyle w:val="SourceCode"/>
      </w:pPr>
      <w:r>
        <w:rPr>
          <w:rStyle w:val="VerbatimChar"/>
        </w:rPr>
        <w:t xml:space="preserve">         |    ε     |    0      |   1    |    2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-&gt; p     |  {q,r}  |    /      |  {q}   |  {r}</w:t>
      </w:r>
      <w:r>
        <w:br/>
      </w:r>
      <w:r>
        <w:rPr>
          <w:rStyle w:val="VerbatimChar"/>
        </w:rPr>
        <w:t xml:space="preserve">   q     |    /    |   {p}     |  {r}   | {p,q}</w:t>
      </w:r>
      <w:r>
        <w:br/>
      </w:r>
      <w:r>
        <w:rPr>
          <w:rStyle w:val="VerbatimChar"/>
        </w:rPr>
        <w:t xml:space="preserve">  *r     |    /    |   /       |   /    |   /</w:t>
      </w:r>
    </w:p>
    <w:p>
      <w:pPr>
        <w:numPr>
          <w:ilvl w:val="0"/>
          <w:numId w:val="1004"/>
        </w:numPr>
      </w:pPr>
      <w:r>
        <w:t xml:space="preserve">Convertilo en un AFD equivalente (solo listá los estados accesibles en la tabla</w:t>
      </w:r>
      <w:r>
        <w:t xml:space="preserve"> </w:t>
      </w:r>
      <w:r>
        <w:t xml:space="preserve">de transición).</w:t>
      </w:r>
    </w:p>
    <w:p>
      <w:pPr>
        <w:numPr>
          <w:ilvl w:val="0"/>
          <w:numId w:val="1004"/>
        </w:numPr>
      </w:pPr>
      <w:r>
        <w:t xml:space="preserve">Dibujá el grafo de transiciones del AFD generado.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Matemáticas Discretas 3 – Recuperatorio 3</dc:title>
  <dc:creator/>
  <cp:keywords/>
  <dcterms:created xsi:type="dcterms:W3CDTF">2020-11-25T14:58:49Z</dcterms:created>
  <dcterms:modified xsi:type="dcterms:W3CDTF">2020-11-25T14:58:49Z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