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004" w:rsidRPr="00C36792" w:rsidRDefault="00C36792" w:rsidP="00C36792">
      <w:pPr>
        <w:spacing w:before="240" w:after="240" w:line="360" w:lineRule="auto"/>
        <w:jc w:val="both"/>
        <w:rPr>
          <w:rFonts w:ascii="Arial" w:hAnsi="Arial" w:cs="Arial"/>
          <w:sz w:val="32"/>
          <w:szCs w:val="24"/>
        </w:rPr>
      </w:pPr>
      <w:r w:rsidRPr="00C36792">
        <w:rPr>
          <w:rFonts w:ascii="Arial" w:hAnsi="Arial" w:cs="Arial"/>
          <w:b/>
          <w:sz w:val="32"/>
          <w:szCs w:val="24"/>
        </w:rPr>
        <w:t xml:space="preserve"> O PERÍODO PRÉ-COLONIAL: A FASE DO PAU-BRASIL</w:t>
      </w:r>
      <w:r w:rsidRPr="00C36792">
        <w:rPr>
          <w:rFonts w:ascii="Arial" w:hAnsi="Arial" w:cs="Arial"/>
          <w:sz w:val="32"/>
          <w:szCs w:val="24"/>
        </w:rPr>
        <w:t xml:space="preserve"> (1500 A 1530)</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A expressão "descobrimento" do Brasil está carregada de </w:t>
      </w:r>
      <w:proofErr w:type="spellStart"/>
      <w:r w:rsidRPr="00C36792">
        <w:rPr>
          <w:rFonts w:ascii="Arial" w:hAnsi="Arial" w:cs="Arial"/>
          <w:sz w:val="24"/>
          <w:szCs w:val="24"/>
        </w:rPr>
        <w:t>eurocentrismo</w:t>
      </w:r>
      <w:proofErr w:type="spellEnd"/>
      <w:r w:rsidRPr="00C36792">
        <w:rPr>
          <w:rFonts w:ascii="Arial" w:hAnsi="Arial" w:cs="Arial"/>
          <w:sz w:val="24"/>
          <w:szCs w:val="24"/>
        </w:rPr>
        <w:t xml:space="preserve"> (termo usado quando a historia e vista do ponto de vista dos europeus</w:t>
      </w:r>
      <w:proofErr w:type="gramStart"/>
      <w:r w:rsidRPr="00C36792">
        <w:rPr>
          <w:rFonts w:ascii="Arial" w:hAnsi="Arial" w:cs="Arial"/>
          <w:sz w:val="24"/>
          <w:szCs w:val="24"/>
        </w:rPr>
        <w:t xml:space="preserve"> )</w:t>
      </w:r>
      <w:proofErr w:type="gramEnd"/>
      <w:r w:rsidRPr="00C36792">
        <w:rPr>
          <w:rFonts w:ascii="Arial" w:hAnsi="Arial" w:cs="Arial"/>
          <w:sz w:val="24"/>
          <w:szCs w:val="24"/>
        </w:rPr>
        <w:t>, pois desconsidera a existência dos índios em nosso país antes da chegada dos portugueses. Portanto, optamos pelo termo "chegada" dos portugueses ao Brasil. Esta ocorreu em 22 de abril de 1500, data que inaugura a fase pré-colonial.</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Neste período não houve a colonização do Brasil, pois os portugueses não se fixaram na terra. Após os primeiros contatos com os indígenas, muito bem relatados na carta de Caminha, os portugueses começaram a explorar o pau-brasil da Mata Atlântica.</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O pau-brasil tinha um grande valor no mercado europeu, pois sua seiva, de cor avermelhada, era muito utilizada para tingir tecidos. Para executar esta exploração, os portugueses utilizaram o escambo, ou seja, deram espelhos, apitos, chocalhos e outras bugigangas aos nativos em troca do trabalho (corte do pau-brasil e carregamento até as caravelas).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Nestes trinta anos, o Brasil foi atacado pelos holandeses, ingleses e franceses que tinham ficado de fora do Tratado de Tordesilhas (acordo entre Portugal e Espanha que dividiu as terras </w:t>
      </w:r>
      <w:proofErr w:type="gramStart"/>
      <w:r w:rsidRPr="00C36792">
        <w:rPr>
          <w:rFonts w:ascii="Arial" w:hAnsi="Arial" w:cs="Arial"/>
          <w:sz w:val="24"/>
          <w:szCs w:val="24"/>
        </w:rPr>
        <w:t>recém descobertas</w:t>
      </w:r>
      <w:proofErr w:type="gramEnd"/>
      <w:r w:rsidRPr="00C36792">
        <w:rPr>
          <w:rFonts w:ascii="Arial" w:hAnsi="Arial" w:cs="Arial"/>
          <w:sz w:val="24"/>
          <w:szCs w:val="24"/>
        </w:rPr>
        <w:t xml:space="preserve"> em 1494). Os corsários ou piratas também saqueavam e contrabandeavam o pau-brasil, provocando pavor no rei de Portugal. O medo da coroa portuguesa era perder o território brasileiro para </w:t>
      </w:r>
      <w:proofErr w:type="gramStart"/>
      <w:r w:rsidRPr="00C36792">
        <w:rPr>
          <w:rFonts w:ascii="Arial" w:hAnsi="Arial" w:cs="Arial"/>
          <w:sz w:val="24"/>
          <w:szCs w:val="24"/>
        </w:rPr>
        <w:t>um outro</w:t>
      </w:r>
      <w:proofErr w:type="gramEnd"/>
      <w:r w:rsidRPr="00C36792">
        <w:rPr>
          <w:rFonts w:ascii="Arial" w:hAnsi="Arial" w:cs="Arial"/>
          <w:sz w:val="24"/>
          <w:szCs w:val="24"/>
        </w:rPr>
        <w:t xml:space="preserve"> país. Para tentar evitar estes ataques, Portugal organizou e enviou ao Brasil as Expedições Guarda-Costas, porém com poucos resultados.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Os portugueses continuaram a exploração da madeira, construindo as feitorias no litoral que nada mais eram do que armazéns e postos de trocas com os indígenas.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No ano de 1530, o rei de Portugal organizou a primeira expedição com objetivos de colonização. Esta foi comandada por Martin Afonso de Souza e tinha como objetivos: povoar o território brasileiro, expulsar os invasores e iniciar o cultivo de cana-de-açúcar no Brasil.</w:t>
      </w:r>
    </w:p>
    <w:p w:rsidR="00161004" w:rsidRPr="00C36792" w:rsidRDefault="00161004" w:rsidP="00C36792">
      <w:pPr>
        <w:spacing w:before="240" w:after="240" w:line="360" w:lineRule="auto"/>
        <w:jc w:val="both"/>
        <w:rPr>
          <w:rFonts w:ascii="Arial" w:hAnsi="Arial" w:cs="Arial"/>
          <w:sz w:val="24"/>
          <w:szCs w:val="24"/>
        </w:rPr>
      </w:pPr>
      <w:r w:rsidRPr="00C36792">
        <w:rPr>
          <w:rFonts w:ascii="Arial" w:hAnsi="Arial" w:cs="Arial"/>
          <w:b/>
          <w:sz w:val="24"/>
          <w:szCs w:val="24"/>
        </w:rPr>
        <w:t>A fase do Açúcar</w:t>
      </w:r>
      <w:r w:rsidRPr="00C36792">
        <w:rPr>
          <w:rFonts w:ascii="Arial" w:hAnsi="Arial" w:cs="Arial"/>
          <w:sz w:val="24"/>
          <w:szCs w:val="24"/>
        </w:rPr>
        <w:t xml:space="preserve"> (séculos XVI e XVII</w:t>
      </w:r>
      <w:proofErr w:type="gramStart"/>
      <w:r w:rsidRPr="00C36792">
        <w:rPr>
          <w:rFonts w:ascii="Arial" w:hAnsi="Arial" w:cs="Arial"/>
          <w:sz w:val="24"/>
          <w:szCs w:val="24"/>
        </w:rPr>
        <w:t xml:space="preserve"> )</w:t>
      </w:r>
      <w:proofErr w:type="gramEnd"/>
    </w:p>
    <w:p w:rsidR="00881648"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O açúcar era um produto de muita aceitação na Europa e alcançava um grande valor. Após as experiências positivas de cultivo no Nordeste, já que a cana-de-açúcar se adaptou bem ao clima e ao solo nordestino, começou o plantio em larga escala. Seria uma forma de Portugal lucrar com o comércio do açúcar, além de começar o povoamento do Brasil. A mão-de-obra escrava, de origem africana, foi utilizada nesta fase. </w:t>
      </w:r>
    </w:p>
    <w:p w:rsidR="00161004" w:rsidRPr="00C36792" w:rsidRDefault="00161004" w:rsidP="00C36792">
      <w:pPr>
        <w:spacing w:before="240" w:after="240" w:line="360" w:lineRule="auto"/>
        <w:jc w:val="both"/>
        <w:rPr>
          <w:rStyle w:val="apple-style-span"/>
          <w:rFonts w:ascii="Arial" w:hAnsi="Arial" w:cs="Arial"/>
          <w:color w:val="000000"/>
          <w:sz w:val="24"/>
          <w:szCs w:val="24"/>
        </w:rPr>
      </w:pPr>
      <w:r w:rsidRPr="00C36792">
        <w:rPr>
          <w:rFonts w:ascii="Arial" w:hAnsi="Arial" w:cs="Arial"/>
          <w:noProof/>
          <w:sz w:val="24"/>
          <w:szCs w:val="24"/>
          <w:lang w:eastAsia="pt-BR"/>
        </w:rPr>
        <w:drawing>
          <wp:inline distT="0" distB="0" distL="0" distR="0" wp14:anchorId="643295CF" wp14:editId="03AA1B04">
            <wp:extent cx="1428750" cy="1190625"/>
            <wp:effectExtent l="19050" t="0" r="0" b="0"/>
            <wp:docPr id="1" name="Imagem 1" descr="http://www.suapesquisa.com/colonia/brasil_coloni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apesquisa.com/colonia/brasil_colonia5.jpg"/>
                    <pic:cNvPicPr>
                      <a:picLocks noChangeAspect="1" noChangeArrowheads="1"/>
                    </pic:cNvPicPr>
                  </pic:nvPicPr>
                  <pic:blipFill>
                    <a:blip r:embed="rId5" cstate="print"/>
                    <a:srcRect/>
                    <a:stretch>
                      <a:fillRect/>
                    </a:stretch>
                  </pic:blipFill>
                  <pic:spPr bwMode="auto">
                    <a:xfrm>
                      <a:off x="0" y="0"/>
                      <a:ext cx="1428750" cy="1190625"/>
                    </a:xfrm>
                    <a:prstGeom prst="rect">
                      <a:avLst/>
                    </a:prstGeom>
                    <a:noFill/>
                    <a:ln w="9525">
                      <a:noFill/>
                      <a:miter lim="800000"/>
                      <a:headEnd/>
                      <a:tailEnd/>
                    </a:ln>
                  </pic:spPr>
                </pic:pic>
              </a:graphicData>
            </a:graphic>
          </wp:inline>
        </w:drawing>
      </w:r>
      <w:r w:rsidRPr="00C36792">
        <w:rPr>
          <w:rStyle w:val="apple-converted-space"/>
          <w:rFonts w:ascii="Arial" w:hAnsi="Arial" w:cs="Arial"/>
          <w:color w:val="000000"/>
          <w:sz w:val="24"/>
          <w:szCs w:val="24"/>
        </w:rPr>
        <w:t> </w:t>
      </w:r>
      <w:r w:rsidRPr="00C36792">
        <w:rPr>
          <w:rStyle w:val="apple-style-span"/>
          <w:rFonts w:ascii="Arial" w:hAnsi="Arial" w:cs="Arial"/>
          <w:color w:val="000000"/>
          <w:sz w:val="24"/>
          <w:szCs w:val="24"/>
        </w:rPr>
        <w:t>O trabalho escravo num engenho de açúcar</w:t>
      </w:r>
    </w:p>
    <w:p w:rsidR="00161004" w:rsidRPr="00C36792" w:rsidRDefault="00161004" w:rsidP="00C36792">
      <w:pPr>
        <w:spacing w:before="240" w:after="240" w:line="360" w:lineRule="auto"/>
        <w:jc w:val="both"/>
        <w:rPr>
          <w:rFonts w:ascii="Arial" w:hAnsi="Arial" w:cs="Arial"/>
          <w:sz w:val="24"/>
          <w:szCs w:val="24"/>
        </w:rPr>
      </w:pP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lastRenderedPageBreak/>
        <w:t xml:space="preserve">Administração Colonial </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Para melhor organizar a colônia, o rei resolveu dividir o Brasil em Capitanias Hereditárias. O território foi dividido em faixas de terras que foram doadas aos donatários. Estes podiam explorar os recursos da terra, porém ficavam encarregados de povoar, proteger e estabelecer o cultivo da cana-de-açúcar. No geral, o sistema de Capitanias Hereditárias fracassou, em função da grande distância da Metrópole, da falta de recursos e dos ataques de indígenas e piratas. As capitanias de São Vicente e Pernambuco foram </w:t>
      </w:r>
      <w:proofErr w:type="gramStart"/>
      <w:r w:rsidRPr="00C36792">
        <w:rPr>
          <w:rFonts w:ascii="Arial" w:hAnsi="Arial" w:cs="Arial"/>
          <w:sz w:val="24"/>
          <w:szCs w:val="24"/>
        </w:rPr>
        <w:t>as</w:t>
      </w:r>
      <w:proofErr w:type="gramEnd"/>
      <w:r w:rsidRPr="00C36792">
        <w:rPr>
          <w:rFonts w:ascii="Arial" w:hAnsi="Arial" w:cs="Arial"/>
          <w:sz w:val="24"/>
          <w:szCs w:val="24"/>
        </w:rPr>
        <w:t xml:space="preserve"> únicas que apresentaram resultados satisfatórios, graças aos investimentos do rei e de burgueses.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Após a tentativa fracassada de estabelecer as Capitanias Hereditárias, a coroa portuguesa estabeleceu no Brasil o Governo-Geral. Era uma forma de centralizar e ter mais controle da colônia. O primeiro governador-geral foi Tomé de Souza, que recebeu do rei a missão de combater os indígenas rebeldes, aumentar a produção agrícola no Brasil, defender o território e procurar jazidas de ouro e prata.</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 capital do Brasil neste período foi Salvador, pois a região Nordeste era a mais desenvolvida e rica do país.</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A economia colonial</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 base da economia colonial era o engenho de açúcar. O senhor de engenho era um fazendeiro proprietário da unidade de produção de açúcar. Utilizava a mão-de-obra escrava e tinha como objetivo principal a venda do açúcar para o mercado europeu. Além do açúcar destacou-se também a produção de tabaco e algodão.</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As plantações ocorriam no sistema de plantation, ou seja, eram grandes fazendas produtoras de um único produto, utilizando mão-de-obra escrava e visando o comércio exterior. O Pacto Colonial imposto por Portugal estabelecia que o Brasil só </w:t>
      </w:r>
      <w:proofErr w:type="gramStart"/>
      <w:r w:rsidRPr="00C36792">
        <w:rPr>
          <w:rFonts w:ascii="Arial" w:hAnsi="Arial" w:cs="Arial"/>
          <w:sz w:val="24"/>
          <w:szCs w:val="24"/>
        </w:rPr>
        <w:t>podia</w:t>
      </w:r>
      <w:proofErr w:type="gramEnd"/>
      <w:r w:rsidRPr="00C36792">
        <w:rPr>
          <w:rFonts w:ascii="Arial" w:hAnsi="Arial" w:cs="Arial"/>
          <w:sz w:val="24"/>
          <w:szCs w:val="24"/>
        </w:rPr>
        <w:t xml:space="preserve"> fazer comércio com a metrópole.</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A sociedade Colonial</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 sociedade no período do açúcar era marcada pela grande diferenciação social. No topo da sociedade, com poderes políticos e econômicos, estavam os senhores de engenho. Abaixo, aparecia uma camada média formada por trabalhadores livres e funcionários públicos. E na base da sociedade estavam os escravos de origem africana.</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Era uma sociedade patriarcal, pois o senhor de engenho exercia um grande poder social. As mulheres tinham poucos poderes e nenhuma participação política, deviam apenas cuidar do lar e dos filhos.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 casa-grande era a residência da família do senhor de engenho. Nela moravam, além da família, alguns agregados. O conforto da casa-grande contrastava com a miséria e péssimas condições de higiene das senzalas (habitações dos escravos).</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Invasão holandesa no Brasil</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Entre os anos de 1630 e 1654, o Nordeste brasileiro foi alvo de ataques e fixação de holandeses. Interessados no comércio de açúcar, os holandeses implantaram um governo em nosso território. Sob o comando de Maurício de Nassau, permaneceram lá até serem expulsos em 1654. Nassau desenvolveu diversos trabalhos em Recife, modernizando a cidade.</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 xml:space="preserve">Expansão territorial: bandeiras e bandeirantes </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Foram os bandeirantes os responsáveis pela ampliação do território brasileiro além do Tratado de Tordesilhas. Os bandeirantes penetram no território brasileiro, procurando índios para aprisionar e jazidas de ouro e diamantes. Foram os bandeirantes que encontraram as primeiras minas de ouro nas regiões de Minas Gerais, Goiás e Mato Grosso. </w:t>
      </w:r>
    </w:p>
    <w:p w:rsidR="00161004" w:rsidRPr="00C36792" w:rsidRDefault="00161004" w:rsidP="00C36792">
      <w:pPr>
        <w:spacing w:before="240" w:after="240" w:line="360" w:lineRule="auto"/>
        <w:jc w:val="both"/>
        <w:rPr>
          <w:rStyle w:val="apple-style-span"/>
          <w:rFonts w:ascii="Arial" w:hAnsi="Arial" w:cs="Arial"/>
          <w:color w:val="000000"/>
          <w:sz w:val="24"/>
          <w:szCs w:val="24"/>
        </w:rPr>
      </w:pPr>
      <w:r w:rsidRPr="00C36792">
        <w:rPr>
          <w:rFonts w:ascii="Arial" w:hAnsi="Arial" w:cs="Arial"/>
          <w:noProof/>
          <w:sz w:val="24"/>
          <w:szCs w:val="24"/>
          <w:lang w:eastAsia="pt-BR"/>
        </w:rPr>
        <w:drawing>
          <wp:inline distT="0" distB="0" distL="0" distR="0" wp14:anchorId="2FDB22C0" wp14:editId="04D0DF5E">
            <wp:extent cx="857250" cy="1390650"/>
            <wp:effectExtent l="19050" t="0" r="0" b="0"/>
            <wp:docPr id="4" name="Imagem 4" descr="http://www.suapesquisa.com/colonia/brasil_coloni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apesquisa.com/colonia/brasil_colonia4.jpg"/>
                    <pic:cNvPicPr>
                      <a:picLocks noChangeAspect="1" noChangeArrowheads="1"/>
                    </pic:cNvPicPr>
                  </pic:nvPicPr>
                  <pic:blipFill>
                    <a:blip r:embed="rId6" cstate="print"/>
                    <a:srcRect/>
                    <a:stretch>
                      <a:fillRect/>
                    </a:stretch>
                  </pic:blipFill>
                  <pic:spPr bwMode="auto">
                    <a:xfrm>
                      <a:off x="0" y="0"/>
                      <a:ext cx="857250" cy="1390650"/>
                    </a:xfrm>
                    <a:prstGeom prst="rect">
                      <a:avLst/>
                    </a:prstGeom>
                    <a:noFill/>
                    <a:ln w="9525">
                      <a:noFill/>
                      <a:miter lim="800000"/>
                      <a:headEnd/>
                      <a:tailEnd/>
                    </a:ln>
                  </pic:spPr>
                </pic:pic>
              </a:graphicData>
            </a:graphic>
          </wp:inline>
        </w:drawing>
      </w:r>
      <w:r w:rsidRPr="00C36792">
        <w:rPr>
          <w:rStyle w:val="apple-converted-space"/>
          <w:rFonts w:ascii="Arial" w:hAnsi="Arial" w:cs="Arial"/>
          <w:color w:val="000000"/>
          <w:sz w:val="24"/>
          <w:szCs w:val="24"/>
        </w:rPr>
        <w:t> </w:t>
      </w:r>
      <w:r w:rsidRPr="00C36792">
        <w:rPr>
          <w:rStyle w:val="apple-style-span"/>
          <w:rFonts w:ascii="Arial" w:hAnsi="Arial" w:cs="Arial"/>
          <w:color w:val="000000"/>
          <w:sz w:val="24"/>
          <w:szCs w:val="24"/>
        </w:rPr>
        <w:t>O bandeirante Domingos Jorge Velho</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 xml:space="preserve">O Ciclo do Ouro: século XVIII </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Após a descoberta das primeiras minas de ouro, o rei de Portugal tratou de organizar sua extração. Interessado nesta nova fonte de lucros, já que o comércio de açúcar passava por uma fase de declínio, ele começou a cobrar o quinto. O quinto nada mais era do que um imposto cobrado pela coroa portuguesa e correspondia a 20% de todo ouro encontrado na colônia. Este imposto era cobrado nas Casas de Fundição.</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A descoberta de ouro e o início da exploração </w:t>
      </w:r>
      <w:proofErr w:type="gramStart"/>
      <w:r w:rsidRPr="00C36792">
        <w:rPr>
          <w:rFonts w:ascii="Arial" w:hAnsi="Arial" w:cs="Arial"/>
          <w:sz w:val="24"/>
          <w:szCs w:val="24"/>
        </w:rPr>
        <w:t>da minas</w:t>
      </w:r>
      <w:proofErr w:type="gramEnd"/>
      <w:r w:rsidRPr="00C36792">
        <w:rPr>
          <w:rFonts w:ascii="Arial" w:hAnsi="Arial" w:cs="Arial"/>
          <w:sz w:val="24"/>
          <w:szCs w:val="24"/>
        </w:rPr>
        <w:t xml:space="preserve"> nas regiões auríferas (Minas Gerais, Mato Grosso e Goiás) provocou uma verdadeira "corrida do ouro" para estas regiões. Procurando trabalho na região, desempregados de várias regiões do país partiram em busca do sonho de ficar rico da noite para o dia.</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O trabalho dos tropeiros foi de fundamental importância neste período, pois eram eles os responsáveis pelo abastecimento de animais de carga, alimentos (carne seca, principalmente) e outros mantimentos que não eram produzidos nas regiões mineradoras.</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 xml:space="preserve">Desenvolvimento urbano nas cidades mineiras </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 xml:space="preserve">Cidades começaram a surgir e o desenvolvimento urbano e cultural aumentou muito nestas regiões. Foi neste contexto que apareceu um dos mais importantes artistas plásticos do </w:t>
      </w:r>
      <w:proofErr w:type="gramStart"/>
      <w:r w:rsidRPr="00C36792">
        <w:rPr>
          <w:rFonts w:ascii="Arial" w:hAnsi="Arial" w:cs="Arial"/>
          <w:sz w:val="24"/>
          <w:szCs w:val="24"/>
        </w:rPr>
        <w:t>Brasil :</w:t>
      </w:r>
      <w:proofErr w:type="gramEnd"/>
      <w:r w:rsidRPr="00C36792">
        <w:rPr>
          <w:rFonts w:ascii="Arial" w:hAnsi="Arial" w:cs="Arial"/>
          <w:sz w:val="24"/>
          <w:szCs w:val="24"/>
        </w:rPr>
        <w:t xml:space="preserve"> Aleijadinho.</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Vários empregos surgiram nestas regiões, diversificando o mercado de trabalho na região aurífera. Igrejas foram erguidas em cidades como Vila Rica (atual Ouro Preto), Diamantina e Mariana.</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Para acompanhar o desenvolvimento da região sudeste, a capital do país foi transferida de Salvador para o Rio de Janeiro.</w:t>
      </w:r>
    </w:p>
    <w:p w:rsidR="00161004" w:rsidRPr="00C36792" w:rsidRDefault="00161004" w:rsidP="00C36792">
      <w:pPr>
        <w:spacing w:before="240" w:after="240" w:line="360" w:lineRule="auto"/>
        <w:jc w:val="both"/>
        <w:rPr>
          <w:rStyle w:val="apple-style-span"/>
          <w:rFonts w:ascii="Arial" w:hAnsi="Arial" w:cs="Arial"/>
          <w:color w:val="000000"/>
          <w:sz w:val="24"/>
          <w:szCs w:val="24"/>
        </w:rPr>
      </w:pPr>
      <w:r w:rsidRPr="00C36792">
        <w:rPr>
          <w:rFonts w:ascii="Arial" w:hAnsi="Arial" w:cs="Arial"/>
          <w:noProof/>
          <w:sz w:val="24"/>
          <w:szCs w:val="24"/>
          <w:lang w:eastAsia="pt-BR"/>
        </w:rPr>
        <w:drawing>
          <wp:inline distT="0" distB="0" distL="0" distR="0" wp14:anchorId="5C15D4CA" wp14:editId="4C9139B3">
            <wp:extent cx="952500" cy="1266825"/>
            <wp:effectExtent l="19050" t="0" r="0" b="0"/>
            <wp:docPr id="7" name="Imagem 7" descr="http://www.suapesquisa.com/colonia/brasil_colon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uapesquisa.com/colonia/brasil_colonia3.jpg"/>
                    <pic:cNvPicPr>
                      <a:picLocks noChangeAspect="1" noChangeArrowheads="1"/>
                    </pic:cNvPicPr>
                  </pic:nvPicPr>
                  <pic:blipFill>
                    <a:blip r:embed="rId7" cstate="print"/>
                    <a:srcRect/>
                    <a:stretch>
                      <a:fillRect/>
                    </a:stretch>
                  </pic:blipFill>
                  <pic:spPr bwMode="auto">
                    <a:xfrm>
                      <a:off x="0" y="0"/>
                      <a:ext cx="952500" cy="1266825"/>
                    </a:xfrm>
                    <a:prstGeom prst="rect">
                      <a:avLst/>
                    </a:prstGeom>
                    <a:noFill/>
                    <a:ln w="9525">
                      <a:noFill/>
                      <a:miter lim="800000"/>
                      <a:headEnd/>
                      <a:tailEnd/>
                    </a:ln>
                  </pic:spPr>
                </pic:pic>
              </a:graphicData>
            </a:graphic>
          </wp:inline>
        </w:drawing>
      </w:r>
      <w:r w:rsidRPr="00C36792">
        <w:rPr>
          <w:rStyle w:val="apple-converted-space"/>
          <w:rFonts w:ascii="Arial" w:hAnsi="Arial" w:cs="Arial"/>
          <w:color w:val="000000"/>
          <w:sz w:val="24"/>
          <w:szCs w:val="24"/>
        </w:rPr>
        <w:t> </w:t>
      </w:r>
      <w:r w:rsidRPr="00C36792">
        <w:rPr>
          <w:rStyle w:val="apple-style-span"/>
          <w:rFonts w:ascii="Arial" w:hAnsi="Arial" w:cs="Arial"/>
          <w:color w:val="000000"/>
          <w:sz w:val="24"/>
          <w:szCs w:val="24"/>
        </w:rPr>
        <w:t>Igreja de Ouro Preto</w:t>
      </w:r>
    </w:p>
    <w:p w:rsidR="00161004" w:rsidRPr="00C36792" w:rsidRDefault="00161004" w:rsidP="00C36792">
      <w:pPr>
        <w:spacing w:before="240" w:after="240" w:line="360" w:lineRule="auto"/>
        <w:jc w:val="both"/>
        <w:rPr>
          <w:rFonts w:ascii="Arial" w:hAnsi="Arial" w:cs="Arial"/>
          <w:b/>
          <w:sz w:val="24"/>
          <w:szCs w:val="24"/>
        </w:rPr>
      </w:pPr>
      <w:r w:rsidRPr="00C36792">
        <w:rPr>
          <w:rFonts w:ascii="Arial" w:hAnsi="Arial" w:cs="Arial"/>
          <w:b/>
          <w:sz w:val="24"/>
          <w:szCs w:val="24"/>
        </w:rPr>
        <w:t>Revoltas Coloniais e Conflitos</w:t>
      </w:r>
    </w:p>
    <w:p w:rsidR="00161004" w:rsidRPr="00C36792" w:rsidRDefault="00161004" w:rsidP="00C36792">
      <w:pPr>
        <w:spacing w:before="240" w:after="240" w:line="360" w:lineRule="auto"/>
        <w:ind w:firstLine="708"/>
        <w:jc w:val="both"/>
        <w:rPr>
          <w:rFonts w:ascii="Arial" w:hAnsi="Arial" w:cs="Arial"/>
          <w:sz w:val="24"/>
          <w:szCs w:val="24"/>
        </w:rPr>
      </w:pPr>
      <w:r w:rsidRPr="00C36792">
        <w:rPr>
          <w:rFonts w:ascii="Arial" w:hAnsi="Arial" w:cs="Arial"/>
          <w:sz w:val="24"/>
          <w:szCs w:val="24"/>
        </w:rPr>
        <w:t>Em função da exploração exagerada da metrópole ocorreram várias revoltas e conflitos neste período:</w:t>
      </w:r>
    </w:p>
    <w:p w:rsidR="00161004" w:rsidRPr="00C36792" w:rsidRDefault="00161004" w:rsidP="00C36792">
      <w:pPr>
        <w:spacing w:before="240" w:after="240" w:line="360" w:lineRule="auto"/>
        <w:jc w:val="both"/>
        <w:rPr>
          <w:rFonts w:ascii="Arial" w:hAnsi="Arial" w:cs="Arial"/>
          <w:sz w:val="24"/>
          <w:szCs w:val="24"/>
        </w:rPr>
      </w:pPr>
      <w:r w:rsidRPr="00C36792">
        <w:rPr>
          <w:rFonts w:ascii="Arial" w:hAnsi="Arial" w:cs="Arial"/>
          <w:sz w:val="24"/>
          <w:szCs w:val="24"/>
        </w:rPr>
        <w:t xml:space="preserve"> </w:t>
      </w:r>
      <w:r w:rsidR="00C36792">
        <w:rPr>
          <w:rFonts w:ascii="Arial" w:hAnsi="Arial" w:cs="Arial"/>
          <w:sz w:val="24"/>
          <w:szCs w:val="24"/>
        </w:rPr>
        <w:tab/>
      </w:r>
      <w:r w:rsidRPr="00C36792">
        <w:rPr>
          <w:rFonts w:ascii="Arial" w:hAnsi="Arial" w:cs="Arial"/>
          <w:sz w:val="24"/>
          <w:szCs w:val="24"/>
        </w:rPr>
        <w:t xml:space="preserve">Guerra dos </w:t>
      </w:r>
      <w:proofErr w:type="gramStart"/>
      <w:r w:rsidRPr="00C36792">
        <w:rPr>
          <w:rFonts w:ascii="Arial" w:hAnsi="Arial" w:cs="Arial"/>
          <w:sz w:val="24"/>
          <w:szCs w:val="24"/>
        </w:rPr>
        <w:t>Emboabas :</w:t>
      </w:r>
      <w:proofErr w:type="gramEnd"/>
      <w:r w:rsidRPr="00C36792">
        <w:rPr>
          <w:rFonts w:ascii="Arial" w:hAnsi="Arial" w:cs="Arial"/>
          <w:sz w:val="24"/>
          <w:szCs w:val="24"/>
        </w:rPr>
        <w:t xml:space="preserve"> os bandeirantes queriam exclusividade na exploração do ouro nas minas que encontraram. Entraram em choque com os paulistas que estavam explorando o ouro das minas.</w:t>
      </w:r>
    </w:p>
    <w:p w:rsidR="00161004" w:rsidRPr="00C36792" w:rsidRDefault="00161004" w:rsidP="00C36792">
      <w:pPr>
        <w:spacing w:before="240" w:after="240" w:line="360" w:lineRule="auto"/>
        <w:jc w:val="both"/>
        <w:rPr>
          <w:rFonts w:ascii="Arial" w:hAnsi="Arial" w:cs="Arial"/>
          <w:sz w:val="24"/>
          <w:szCs w:val="24"/>
        </w:rPr>
      </w:pPr>
      <w:r w:rsidRPr="00C36792">
        <w:rPr>
          <w:rFonts w:ascii="Arial" w:hAnsi="Arial" w:cs="Arial"/>
          <w:sz w:val="24"/>
          <w:szCs w:val="24"/>
        </w:rPr>
        <w:t xml:space="preserve"> </w:t>
      </w:r>
      <w:r w:rsidR="00C36792">
        <w:rPr>
          <w:rFonts w:ascii="Arial" w:hAnsi="Arial" w:cs="Arial"/>
          <w:sz w:val="24"/>
          <w:szCs w:val="24"/>
        </w:rPr>
        <w:tab/>
      </w:r>
      <w:r w:rsidRPr="00C36792">
        <w:rPr>
          <w:rFonts w:ascii="Arial" w:hAnsi="Arial" w:cs="Arial"/>
          <w:sz w:val="24"/>
          <w:szCs w:val="24"/>
        </w:rPr>
        <w:t xml:space="preserve">Revolta de Filipe dos </w:t>
      </w:r>
      <w:proofErr w:type="gramStart"/>
      <w:r w:rsidRPr="00C36792">
        <w:rPr>
          <w:rFonts w:ascii="Arial" w:hAnsi="Arial" w:cs="Arial"/>
          <w:sz w:val="24"/>
          <w:szCs w:val="24"/>
        </w:rPr>
        <w:t>Santos :</w:t>
      </w:r>
      <w:proofErr w:type="gramEnd"/>
      <w:r w:rsidRPr="00C36792">
        <w:rPr>
          <w:rFonts w:ascii="Arial" w:hAnsi="Arial" w:cs="Arial"/>
          <w:sz w:val="24"/>
          <w:szCs w:val="24"/>
        </w:rPr>
        <w:t xml:space="preserve"> ocorrida em Vila Rica, representou a insatisfação dos donos de minas de ouro com a cobrança do quinto e das Casas de Fundição. O líder Filipe dos Santos foi preso e condenado </w:t>
      </w:r>
      <w:proofErr w:type="gramStart"/>
      <w:r w:rsidRPr="00C36792">
        <w:rPr>
          <w:rFonts w:ascii="Arial" w:hAnsi="Arial" w:cs="Arial"/>
          <w:sz w:val="24"/>
          <w:szCs w:val="24"/>
        </w:rPr>
        <w:t>a</w:t>
      </w:r>
      <w:proofErr w:type="gramEnd"/>
      <w:r w:rsidRPr="00C36792">
        <w:rPr>
          <w:rFonts w:ascii="Arial" w:hAnsi="Arial" w:cs="Arial"/>
          <w:sz w:val="24"/>
          <w:szCs w:val="24"/>
        </w:rPr>
        <w:t xml:space="preserve"> morte pela coroa portuguesa.</w:t>
      </w:r>
    </w:p>
    <w:p w:rsidR="00161004" w:rsidRPr="00C36792" w:rsidRDefault="00C36792" w:rsidP="00C36792">
      <w:pPr>
        <w:spacing w:before="240" w:after="240" w:line="360" w:lineRule="auto"/>
        <w:jc w:val="both"/>
        <w:rPr>
          <w:rFonts w:ascii="Arial" w:hAnsi="Arial" w:cs="Arial"/>
          <w:sz w:val="24"/>
          <w:szCs w:val="24"/>
        </w:rPr>
      </w:pPr>
      <w:r>
        <w:rPr>
          <w:rFonts w:ascii="Arial" w:hAnsi="Arial" w:cs="Arial"/>
          <w:sz w:val="24"/>
          <w:szCs w:val="24"/>
        </w:rPr>
        <w:t xml:space="preserve"> Inconfidência Mineira: liderada por Tiradentes</w:t>
      </w:r>
      <w:r w:rsidR="00161004" w:rsidRPr="00C36792">
        <w:rPr>
          <w:rFonts w:ascii="Arial" w:hAnsi="Arial" w:cs="Arial"/>
          <w:sz w:val="24"/>
          <w:szCs w:val="24"/>
        </w:rPr>
        <w:t>, os inconfidentes mineiros queriam a libertação do Brasil de Portugal. O movimento foi descoberto pelo rei de Portugal e os líderes condenados.</w:t>
      </w:r>
      <w:bookmarkStart w:id="0" w:name="_GoBack"/>
      <w:bookmarkEnd w:id="0"/>
    </w:p>
    <w:sectPr w:rsidR="00161004" w:rsidRPr="00C36792" w:rsidSect="00881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61004"/>
    <w:rsid w:val="00004A7E"/>
    <w:rsid w:val="00007A6B"/>
    <w:rsid w:val="00016DF0"/>
    <w:rsid w:val="00032F27"/>
    <w:rsid w:val="00061134"/>
    <w:rsid w:val="00064657"/>
    <w:rsid w:val="00070610"/>
    <w:rsid w:val="000E751C"/>
    <w:rsid w:val="00113DC8"/>
    <w:rsid w:val="00121AC5"/>
    <w:rsid w:val="00161004"/>
    <w:rsid w:val="001A40A9"/>
    <w:rsid w:val="002530BD"/>
    <w:rsid w:val="002D62DE"/>
    <w:rsid w:val="0030000A"/>
    <w:rsid w:val="00344230"/>
    <w:rsid w:val="00370836"/>
    <w:rsid w:val="00376A3D"/>
    <w:rsid w:val="00387C15"/>
    <w:rsid w:val="003972AD"/>
    <w:rsid w:val="00404835"/>
    <w:rsid w:val="00424A8B"/>
    <w:rsid w:val="0043266A"/>
    <w:rsid w:val="0045091D"/>
    <w:rsid w:val="00494257"/>
    <w:rsid w:val="00526499"/>
    <w:rsid w:val="00527FBE"/>
    <w:rsid w:val="00573CAF"/>
    <w:rsid w:val="005D5FFB"/>
    <w:rsid w:val="00605DAE"/>
    <w:rsid w:val="00605EDC"/>
    <w:rsid w:val="00626A07"/>
    <w:rsid w:val="0069763F"/>
    <w:rsid w:val="00761ABE"/>
    <w:rsid w:val="008747BF"/>
    <w:rsid w:val="00881648"/>
    <w:rsid w:val="008852F2"/>
    <w:rsid w:val="00917861"/>
    <w:rsid w:val="009E3FF9"/>
    <w:rsid w:val="009E60D5"/>
    <w:rsid w:val="00A43161"/>
    <w:rsid w:val="00AB3BDE"/>
    <w:rsid w:val="00AE0B99"/>
    <w:rsid w:val="00B14D6D"/>
    <w:rsid w:val="00B17E0A"/>
    <w:rsid w:val="00B87052"/>
    <w:rsid w:val="00C36792"/>
    <w:rsid w:val="00D06A4E"/>
    <w:rsid w:val="00D07DD4"/>
    <w:rsid w:val="00D23581"/>
    <w:rsid w:val="00D471D2"/>
    <w:rsid w:val="00D804F9"/>
    <w:rsid w:val="00DE4BA7"/>
    <w:rsid w:val="00E15655"/>
    <w:rsid w:val="00E27571"/>
    <w:rsid w:val="00E33793"/>
    <w:rsid w:val="00E37EE7"/>
    <w:rsid w:val="00EB3949"/>
    <w:rsid w:val="00F54C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16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161004"/>
  </w:style>
  <w:style w:type="character" w:customStyle="1" w:styleId="apple-converted-space">
    <w:name w:val="apple-converted-space"/>
    <w:basedOn w:val="Fontepargpadro"/>
    <w:rsid w:val="00161004"/>
  </w:style>
  <w:style w:type="paragraph" w:styleId="Textodebalo">
    <w:name w:val="Balloon Text"/>
    <w:basedOn w:val="Normal"/>
    <w:link w:val="TextodebaloChar"/>
    <w:uiPriority w:val="99"/>
    <w:semiHidden/>
    <w:unhideWhenUsed/>
    <w:rsid w:val="001610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10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456911">
      <w:bodyDiv w:val="1"/>
      <w:marLeft w:val="0"/>
      <w:marRight w:val="0"/>
      <w:marTop w:val="0"/>
      <w:marBottom w:val="0"/>
      <w:divBdr>
        <w:top w:val="none" w:sz="0" w:space="0" w:color="auto"/>
        <w:left w:val="none" w:sz="0" w:space="0" w:color="auto"/>
        <w:bottom w:val="none" w:sz="0" w:space="0" w:color="auto"/>
        <w:right w:val="none" w:sz="0" w:space="0" w:color="auto"/>
      </w:divBdr>
    </w:div>
    <w:div w:id="747455972">
      <w:bodyDiv w:val="1"/>
      <w:marLeft w:val="0"/>
      <w:marRight w:val="0"/>
      <w:marTop w:val="0"/>
      <w:marBottom w:val="0"/>
      <w:divBdr>
        <w:top w:val="none" w:sz="0" w:space="0" w:color="auto"/>
        <w:left w:val="none" w:sz="0" w:space="0" w:color="auto"/>
        <w:bottom w:val="none" w:sz="0" w:space="0" w:color="auto"/>
        <w:right w:val="none" w:sz="0" w:space="0" w:color="auto"/>
      </w:divBdr>
    </w:div>
    <w:div w:id="1300453512">
      <w:bodyDiv w:val="1"/>
      <w:marLeft w:val="0"/>
      <w:marRight w:val="0"/>
      <w:marTop w:val="0"/>
      <w:marBottom w:val="0"/>
      <w:divBdr>
        <w:top w:val="none" w:sz="0" w:space="0" w:color="auto"/>
        <w:left w:val="none" w:sz="0" w:space="0" w:color="auto"/>
        <w:bottom w:val="none" w:sz="0" w:space="0" w:color="auto"/>
        <w:right w:val="none" w:sz="0" w:space="0" w:color="auto"/>
      </w:divBdr>
    </w:div>
    <w:div w:id="1673218463">
      <w:bodyDiv w:val="1"/>
      <w:marLeft w:val="0"/>
      <w:marRight w:val="0"/>
      <w:marTop w:val="0"/>
      <w:marBottom w:val="0"/>
      <w:divBdr>
        <w:top w:val="none" w:sz="0" w:space="0" w:color="auto"/>
        <w:left w:val="none" w:sz="0" w:space="0" w:color="auto"/>
        <w:bottom w:val="none" w:sz="0" w:space="0" w:color="auto"/>
        <w:right w:val="none" w:sz="0" w:space="0" w:color="auto"/>
      </w:divBdr>
    </w:div>
    <w:div w:id="20158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1273</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Andressa</cp:lastModifiedBy>
  <cp:revision>5</cp:revision>
  <cp:lastPrinted>2012-10-15T15:29:00Z</cp:lastPrinted>
  <dcterms:created xsi:type="dcterms:W3CDTF">2011-12-04T21:45:00Z</dcterms:created>
  <dcterms:modified xsi:type="dcterms:W3CDTF">2012-10-15T15:30:00Z</dcterms:modified>
</cp:coreProperties>
</file>