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64" w:rsidRPr="00757528" w:rsidRDefault="00AB6864" w:rsidP="006B1F8D">
      <w:pPr>
        <w:rPr>
          <w:rFonts w:ascii="Arial" w:hAnsi="Arial" w:cs="Arial"/>
          <w:sz w:val="32"/>
          <w:szCs w:val="32"/>
        </w:rPr>
      </w:pPr>
      <w:r w:rsidRPr="00757528">
        <w:rPr>
          <w:rFonts w:ascii="Arial" w:hAnsi="Arial" w:cs="Arial"/>
          <w:sz w:val="32"/>
          <w:szCs w:val="32"/>
        </w:rPr>
        <w:t>Nome: Henrique Sanches de O. Leite</w:t>
      </w:r>
      <w:r w:rsidRPr="00757528">
        <w:rPr>
          <w:rFonts w:ascii="Arial" w:hAnsi="Arial" w:cs="Arial"/>
          <w:sz w:val="32"/>
          <w:szCs w:val="32"/>
        </w:rPr>
        <w:br/>
        <w:t xml:space="preserve">             Beatriz A. Quina</w:t>
      </w:r>
    </w:p>
    <w:p w:rsidR="00AB6864" w:rsidRDefault="00AB6864" w:rsidP="006B1F8D">
      <w:pPr>
        <w:rPr>
          <w:b/>
          <w:sz w:val="36"/>
          <w:szCs w:val="36"/>
        </w:rPr>
      </w:pPr>
    </w:p>
    <w:p w:rsidR="006B1F8D" w:rsidRPr="00757528" w:rsidRDefault="006B1F8D" w:rsidP="006B1F8D">
      <w:pPr>
        <w:rPr>
          <w:rFonts w:ascii="Arial" w:hAnsi="Arial" w:cs="Arial"/>
          <w:b/>
          <w:sz w:val="36"/>
          <w:szCs w:val="36"/>
        </w:rPr>
      </w:pPr>
      <w:r w:rsidRPr="00757528">
        <w:rPr>
          <w:rFonts w:ascii="Arial" w:hAnsi="Arial" w:cs="Arial"/>
          <w:b/>
          <w:sz w:val="36"/>
          <w:szCs w:val="36"/>
        </w:rPr>
        <w:t xml:space="preserve">Resumo </w:t>
      </w:r>
    </w:p>
    <w:p w:rsidR="006B1F8D" w:rsidRDefault="006B1F8D" w:rsidP="006B1F8D"/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>O Centro-Oeste do Brasil possui uma área de 1.602.133 km</w:t>
      </w:r>
      <w:r w:rsidRPr="00757528">
        <w:rPr>
          <w:rFonts w:ascii="Arial" w:hAnsi="Arial" w:cs="Arial"/>
          <w:sz w:val="24"/>
          <w:szCs w:val="24"/>
          <w:vertAlign w:val="superscript"/>
        </w:rPr>
        <w:t>2</w:t>
      </w:r>
      <w:r w:rsidRPr="00757528">
        <w:rPr>
          <w:rFonts w:ascii="Arial" w:hAnsi="Arial" w:cs="Arial"/>
          <w:sz w:val="24"/>
          <w:szCs w:val="24"/>
        </w:rPr>
        <w:t xml:space="preserve">, distribuídos entre os atuais Estados de Goiás, Mato Grosso e Mato Grosso do Sul. Na região, o desenvolvimento de pesquisas arqueológicas sistemáticas e contínuas teve início em Goiás, através da execução de projetos de pesquisa junto à Universidade Católica de Goiás (UCG) e à Universidade Federal de Goiás (UFG), respectivamente em 1971 e 1974. </w:t>
      </w:r>
    </w:p>
    <w:p w:rsidR="00CB6CB2" w:rsidRPr="00757528" w:rsidRDefault="00BD6981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>As intenções eram um tanto quanto pretensiosas e, não raras vezes, os projetos não proporcionaram dados primários suficientes a uma pesquisa de nível básico, ou seja, voltada às descrições, classificações, tipologias e generalizações que constituem, em primeira instância e segundo Schiffer (1988), os primeiros dados para atingir pesquisas de nível médio ou alto. Por outro lado, é inegável a contribuição desses projetos para o conhecimento da pré-história do Centro-Oeste.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No caso específico do Pantanal, durante décadas seu passado arqueológico permaneceu despercebido no cenário sul-americano. À exceção de algumas pesquisas realizadas na primeira metade do século 20, praticamente nada foi feito até fins dos anos 80. É indiscutível a importância dessa região para o conhecimento da pré-história sul-americana, sobretudo pela sua posição estratégica na porção central do continente, entre diversos ambientes dos quais tem recebido várias influências do ponto de vista ambiental. 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Os grupos </w:t>
      </w:r>
      <w:proofErr w:type="spellStart"/>
      <w:proofErr w:type="gramStart"/>
      <w:r w:rsidRPr="00757528">
        <w:rPr>
          <w:rFonts w:ascii="Arial" w:hAnsi="Arial" w:cs="Arial"/>
          <w:sz w:val="24"/>
          <w:szCs w:val="24"/>
        </w:rPr>
        <w:t>caçadores-coletores</w:t>
      </w:r>
      <w:proofErr w:type="spellEnd"/>
      <w:proofErr w:type="gramEnd"/>
      <w:r w:rsidRPr="00757528">
        <w:rPr>
          <w:rFonts w:ascii="Arial" w:hAnsi="Arial" w:cs="Arial"/>
          <w:sz w:val="24"/>
          <w:szCs w:val="24"/>
        </w:rPr>
        <w:t xml:space="preserve"> pré-coloniais estabeleceram-se em </w:t>
      </w:r>
      <w:proofErr w:type="spellStart"/>
      <w:r w:rsidRPr="00757528">
        <w:rPr>
          <w:rFonts w:ascii="Arial" w:hAnsi="Arial" w:cs="Arial"/>
          <w:sz w:val="24"/>
          <w:szCs w:val="24"/>
        </w:rPr>
        <w:t>paleopaisagens</w:t>
      </w:r>
      <w:proofErr w:type="spellEnd"/>
      <w:r w:rsidRPr="00757528">
        <w:rPr>
          <w:rFonts w:ascii="Arial" w:hAnsi="Arial" w:cs="Arial"/>
          <w:sz w:val="24"/>
          <w:szCs w:val="24"/>
        </w:rPr>
        <w:t>, antigos ambientes com temperatura, umidade e precipitação pluviométricas mais reduzidas do que atualmente, em regiões de planalto ou faixas de transição entre a zona do planalto e a do alto Tocantins.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lastRenderedPageBreak/>
        <w:t xml:space="preserve">No Centro-Oeste, à exceção do Pantanal e adjacências, a presença de grupos agricultores e ceramistas está caracterizada, até onde sabemos, por cinco tradições: Una Aratu, Uru, Tupi guarani, Bororo, Inciso Ponteada, entre outras. </w:t>
      </w:r>
    </w:p>
    <w:p w:rsidR="00BD6981" w:rsidRPr="00757528" w:rsidRDefault="00BD6981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A respeito da implantação de sítios dos grupos agricultores e ceramistas na paisagem, dados apontam que os portadores da Tradição Una estabeleceram-se em ambientes de relevo acidentado, com predomínio de áreas de cerrado, e ocuparam as camadas mais superficiais de grutas e abrigos rochosos, às vezes os mesmos utilizados pelos antigos </w:t>
      </w:r>
      <w:proofErr w:type="spellStart"/>
      <w:proofErr w:type="gramStart"/>
      <w:r w:rsidRPr="00757528">
        <w:rPr>
          <w:rFonts w:ascii="Arial" w:hAnsi="Arial" w:cs="Arial"/>
          <w:sz w:val="24"/>
          <w:szCs w:val="24"/>
        </w:rPr>
        <w:t>caçadores-coletores</w:t>
      </w:r>
      <w:proofErr w:type="spellEnd"/>
      <w:proofErr w:type="gramEnd"/>
      <w:r w:rsidRPr="00757528">
        <w:rPr>
          <w:rFonts w:ascii="Arial" w:hAnsi="Arial" w:cs="Arial"/>
          <w:sz w:val="24"/>
          <w:szCs w:val="24"/>
        </w:rPr>
        <w:t xml:space="preserve"> além dos registros de ocupações em áreas abertas.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Em Goiás, </w:t>
      </w:r>
      <w:proofErr w:type="gramStart"/>
      <w:r w:rsidRPr="00757528">
        <w:rPr>
          <w:rFonts w:ascii="Arial" w:hAnsi="Arial" w:cs="Arial"/>
          <w:sz w:val="24"/>
          <w:szCs w:val="24"/>
        </w:rPr>
        <w:t>está</w:t>
      </w:r>
      <w:proofErr w:type="gramEnd"/>
      <w:r w:rsidRPr="00757528">
        <w:rPr>
          <w:rFonts w:ascii="Arial" w:hAnsi="Arial" w:cs="Arial"/>
          <w:sz w:val="24"/>
          <w:szCs w:val="24"/>
        </w:rPr>
        <w:t xml:space="preserve"> definido três estilos de pinturas rupestres, que são o estilo </w:t>
      </w:r>
      <w:proofErr w:type="spellStart"/>
      <w:r w:rsidRPr="00757528">
        <w:rPr>
          <w:rFonts w:ascii="Arial" w:hAnsi="Arial" w:cs="Arial"/>
          <w:sz w:val="24"/>
          <w:szCs w:val="24"/>
        </w:rPr>
        <w:t>Caiapônia</w:t>
      </w:r>
      <w:proofErr w:type="spellEnd"/>
      <w:r w:rsidRPr="00757528">
        <w:rPr>
          <w:rFonts w:ascii="Arial" w:hAnsi="Arial" w:cs="Arial"/>
          <w:sz w:val="24"/>
          <w:szCs w:val="24"/>
        </w:rPr>
        <w:t xml:space="preserve"> (possivelmente tradição Planalto), o estilo </w:t>
      </w:r>
      <w:proofErr w:type="spellStart"/>
      <w:r w:rsidRPr="00757528">
        <w:rPr>
          <w:rFonts w:ascii="Arial" w:hAnsi="Arial" w:cs="Arial"/>
          <w:sz w:val="24"/>
          <w:szCs w:val="24"/>
        </w:rPr>
        <w:t>Serranópolis</w:t>
      </w:r>
      <w:proofErr w:type="spellEnd"/>
      <w:r w:rsidRPr="00757528">
        <w:rPr>
          <w:rFonts w:ascii="Arial" w:hAnsi="Arial" w:cs="Arial"/>
          <w:sz w:val="24"/>
          <w:szCs w:val="24"/>
        </w:rPr>
        <w:t xml:space="preserve"> (possivelmente tradição São Francisco) e o conjunto estilístico de Formosa (tradição Geométrica). 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No município de </w:t>
      </w:r>
      <w:proofErr w:type="spellStart"/>
      <w:r w:rsidRPr="00757528">
        <w:rPr>
          <w:rFonts w:ascii="Arial" w:hAnsi="Arial" w:cs="Arial"/>
          <w:sz w:val="24"/>
          <w:szCs w:val="24"/>
        </w:rPr>
        <w:t>Serranópolis</w:t>
      </w:r>
      <w:proofErr w:type="spellEnd"/>
      <w:r w:rsidRPr="00757528">
        <w:rPr>
          <w:rFonts w:ascii="Arial" w:hAnsi="Arial" w:cs="Arial"/>
          <w:sz w:val="24"/>
          <w:szCs w:val="24"/>
        </w:rPr>
        <w:t>, estão concentrados, num espaço de 25 km, aproximadamente 40 abrigos, dos quais ao menos oito apresentam ocupações humanas antigas, cujas datas vão de 11.000 a 8.400 anos.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As pinturas provavelmente são feitas por todos os grupos que ocuparam sucessivamente os abrigos, embora não se possa identificar hoje qual dos grupos fez uma figura ou uma gravação determinada. 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57528">
        <w:rPr>
          <w:rFonts w:ascii="Arial" w:hAnsi="Arial" w:cs="Arial"/>
          <w:sz w:val="24"/>
          <w:szCs w:val="24"/>
        </w:rPr>
        <w:t>A maior parte das pinturas são</w:t>
      </w:r>
      <w:proofErr w:type="gramEnd"/>
      <w:r w:rsidRPr="00757528">
        <w:rPr>
          <w:rFonts w:ascii="Arial" w:hAnsi="Arial" w:cs="Arial"/>
          <w:sz w:val="24"/>
          <w:szCs w:val="24"/>
        </w:rPr>
        <w:t xml:space="preserve"> feitas com pigmentos vermelhos, composições de minerais de ferro. Raramente aparece o amarelo, o preto e o branco. 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>Eles geralmente representavam seres vivos e figuras geométricas. Os animais que lhes são próximos, como o lagarto, o tatu, a tartaruga, macaquinhos, o veado, a ema, a seriema, as araras e os papagaios e outras aves. São representados cheios, delineados ou feitos com traços e pontos. Geralmente são estáticos e muitas vezes, justapostos e repetidos, sem formar cenas verdadeiras.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O que mais se destaca no contexto da pesquisa arqueológica é o estilo de pintura rupestre, que o folclore local atribui a gigantes, mas realmente foi </w:t>
      </w:r>
      <w:r w:rsidRPr="00757528">
        <w:rPr>
          <w:rFonts w:ascii="Arial" w:hAnsi="Arial" w:cs="Arial"/>
          <w:sz w:val="24"/>
          <w:szCs w:val="24"/>
        </w:rPr>
        <w:lastRenderedPageBreak/>
        <w:t xml:space="preserve">produzido pelos grupos pré-cerâmicos, que ocuparam os abrigos a partir dos últimos onze milênios. Nós o chamamos estilo </w:t>
      </w:r>
      <w:proofErr w:type="spellStart"/>
      <w:r w:rsidRPr="00757528">
        <w:rPr>
          <w:rFonts w:ascii="Arial" w:hAnsi="Arial" w:cs="Arial"/>
          <w:sz w:val="24"/>
          <w:szCs w:val="24"/>
        </w:rPr>
        <w:t>Caiapônia</w:t>
      </w:r>
      <w:proofErr w:type="spellEnd"/>
      <w:r w:rsidRPr="00757528">
        <w:rPr>
          <w:rFonts w:ascii="Arial" w:hAnsi="Arial" w:cs="Arial"/>
          <w:sz w:val="24"/>
          <w:szCs w:val="24"/>
        </w:rPr>
        <w:t xml:space="preserve">. 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As pequenas figuras humanas, ao redor de 10 cm, representadas com traços simples, mas muito expressivas, geralmente com os órgãos sexuais bem acentuados, freqüentemente usam cocares na cabeça, penachos nas nádegas e armas nas mãos: entre estas </w:t>
      </w:r>
      <w:proofErr w:type="gramStart"/>
      <w:r w:rsidRPr="00757528">
        <w:rPr>
          <w:rFonts w:ascii="Arial" w:hAnsi="Arial" w:cs="Arial"/>
          <w:sz w:val="24"/>
          <w:szCs w:val="24"/>
        </w:rPr>
        <w:t>podem-se</w:t>
      </w:r>
      <w:proofErr w:type="gramEnd"/>
      <w:r w:rsidRPr="00757528">
        <w:rPr>
          <w:rFonts w:ascii="Arial" w:hAnsi="Arial" w:cs="Arial"/>
          <w:sz w:val="24"/>
          <w:szCs w:val="24"/>
        </w:rPr>
        <w:t xml:space="preserve"> distinguir perfeitamente porretes e lança-dardos.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A reserva natural Pousada das Araras possui pinturas rupestres, materiais líticos e ossadas que datam de até aproximadamente 11 mil anos. O estado de conservação das pinturas é bom, pela posição privilegiada e pelo cuidado dos donos da área. </w:t>
      </w:r>
    </w:p>
    <w:p w:rsidR="006B1F8D" w:rsidRPr="00757528" w:rsidRDefault="006B1F8D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b/>
          <w:sz w:val="24"/>
          <w:szCs w:val="24"/>
        </w:rPr>
        <w:t>Conclusão</w:t>
      </w:r>
      <w:r w:rsidRPr="00757528">
        <w:rPr>
          <w:rFonts w:ascii="Arial" w:hAnsi="Arial" w:cs="Arial"/>
          <w:sz w:val="24"/>
          <w:szCs w:val="24"/>
        </w:rPr>
        <w:t>:</w:t>
      </w:r>
    </w:p>
    <w:p w:rsidR="00F55767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Nosso país sofre de um problema que é a não divulgação de lugares, assim como o Museu Antropológico de Goiás, que procura encontrar vestígios e restos de exemplos culturais e cotidianos de nossos antepassados. Existem ainda diversos lugares não explorados por pesquisadores e arqueólogos que não recebem o incentivo do governo. Também não é suficientemente </w:t>
      </w:r>
      <w:proofErr w:type="gramStart"/>
      <w:r w:rsidRPr="00757528">
        <w:rPr>
          <w:rFonts w:ascii="Arial" w:hAnsi="Arial" w:cs="Arial"/>
          <w:sz w:val="24"/>
          <w:szCs w:val="24"/>
        </w:rPr>
        <w:t>acessível com aeroportos e identificados</w:t>
      </w:r>
      <w:proofErr w:type="gramEnd"/>
      <w:r w:rsidRPr="00757528">
        <w:rPr>
          <w:rFonts w:ascii="Arial" w:hAnsi="Arial" w:cs="Arial"/>
          <w:sz w:val="24"/>
          <w:szCs w:val="24"/>
        </w:rPr>
        <w:t xml:space="preserve"> como pontos turísticos.</w:t>
      </w:r>
    </w:p>
    <w:p w:rsidR="006B1F8D" w:rsidRPr="00757528" w:rsidRDefault="00AB6864" w:rsidP="00757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7528">
        <w:rPr>
          <w:rFonts w:ascii="Arial" w:hAnsi="Arial" w:cs="Arial"/>
          <w:sz w:val="24"/>
          <w:szCs w:val="24"/>
        </w:rPr>
        <w:t xml:space="preserve">Apesar dos apesares, temos sorte por nosso país ser tão rico nestes aspectos, e termos um reconhecimento internacional significativo. Temos exemplos não só na região </w:t>
      </w:r>
      <w:proofErr w:type="gramStart"/>
      <w:r w:rsidRPr="00757528">
        <w:rPr>
          <w:rFonts w:ascii="Arial" w:hAnsi="Arial" w:cs="Arial"/>
          <w:sz w:val="24"/>
          <w:szCs w:val="24"/>
        </w:rPr>
        <w:t>centro-oeste, são</w:t>
      </w:r>
      <w:proofErr w:type="gramEnd"/>
      <w:r w:rsidRPr="00757528">
        <w:rPr>
          <w:rFonts w:ascii="Arial" w:hAnsi="Arial" w:cs="Arial"/>
          <w:sz w:val="24"/>
          <w:szCs w:val="24"/>
        </w:rPr>
        <w:t xml:space="preserve"> diversas as características dos sítios arqueológicos e dos vestígios encontrados em todo o Brasil.</w:t>
      </w:r>
    </w:p>
    <w:p w:rsidR="00BD6981" w:rsidRDefault="00BD6981"/>
    <w:sectPr w:rsidR="00BD6981" w:rsidSect="00CB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789"/>
    <w:multiLevelType w:val="hybridMultilevel"/>
    <w:tmpl w:val="45A09D30"/>
    <w:lvl w:ilvl="0" w:tplc="C548F25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F8650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9E7B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400F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5E18A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2024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6CFA9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462E7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BA04A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87B0F22"/>
    <w:multiLevelType w:val="hybridMultilevel"/>
    <w:tmpl w:val="73BA17DC"/>
    <w:lvl w:ilvl="0" w:tplc="A59CF75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D0B10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6EF31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2224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029AD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52D84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8064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3C307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60A41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1AD4CC7"/>
    <w:multiLevelType w:val="hybridMultilevel"/>
    <w:tmpl w:val="668EAF7E"/>
    <w:lvl w:ilvl="0" w:tplc="275A30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9E52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F0581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5C4D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2C295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023E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9E99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0ED8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6ABC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9230DBE"/>
    <w:multiLevelType w:val="hybridMultilevel"/>
    <w:tmpl w:val="BBCC3108"/>
    <w:lvl w:ilvl="0" w:tplc="83887EF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5CFDB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D2DF9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8CF29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A6339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94427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22654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4C8B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547FA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2B77A48"/>
    <w:multiLevelType w:val="hybridMultilevel"/>
    <w:tmpl w:val="2F68147C"/>
    <w:lvl w:ilvl="0" w:tplc="56D6EB3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5A526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6AE5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D0D2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7C20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6C7E5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DAE11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D019D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1EFCB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C4E43A3"/>
    <w:multiLevelType w:val="hybridMultilevel"/>
    <w:tmpl w:val="33082330"/>
    <w:lvl w:ilvl="0" w:tplc="5B7AC6B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1A19D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C64B6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32CE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F6E8C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3C47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5C85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8E55D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40967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0621F9A"/>
    <w:multiLevelType w:val="hybridMultilevel"/>
    <w:tmpl w:val="3754D8E4"/>
    <w:lvl w:ilvl="0" w:tplc="580EAD0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64A12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0260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E6D58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04581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32F6D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0EC96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54A63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BAF23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726509D"/>
    <w:multiLevelType w:val="hybridMultilevel"/>
    <w:tmpl w:val="B32E8198"/>
    <w:lvl w:ilvl="0" w:tplc="115EA33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2E31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30FB7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4E14B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D253B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CC19E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A06A4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90833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C6835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A9B5506"/>
    <w:multiLevelType w:val="hybridMultilevel"/>
    <w:tmpl w:val="13DC1E1A"/>
    <w:lvl w:ilvl="0" w:tplc="143485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42D03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70FD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BE9A3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DC0CA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0EED7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5E95C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AC9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A81A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D5C756B"/>
    <w:multiLevelType w:val="hybridMultilevel"/>
    <w:tmpl w:val="D34EF0B8"/>
    <w:lvl w:ilvl="0" w:tplc="7E96E29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18657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367E6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CAE10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C4A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22B0F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8E182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B2836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2434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D712B1F"/>
    <w:multiLevelType w:val="hybridMultilevel"/>
    <w:tmpl w:val="03BE11C4"/>
    <w:lvl w:ilvl="0" w:tplc="E16C881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AA03E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D4DF3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9EF8B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4E829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40854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9EFB3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96DA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1E65D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110176E"/>
    <w:multiLevelType w:val="hybridMultilevel"/>
    <w:tmpl w:val="F62825EE"/>
    <w:lvl w:ilvl="0" w:tplc="7902AC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163B6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C885D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3C65C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0041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AAC3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3ADD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107EE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D4B86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91C179D"/>
    <w:multiLevelType w:val="hybridMultilevel"/>
    <w:tmpl w:val="14566A8C"/>
    <w:lvl w:ilvl="0" w:tplc="D60E5B2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DE59E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288A2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224B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94402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9028E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DCF47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3E7E5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D4AFF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0A002AB"/>
    <w:multiLevelType w:val="hybridMultilevel"/>
    <w:tmpl w:val="ECC27316"/>
    <w:lvl w:ilvl="0" w:tplc="860850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3E765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9AFB3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CA9A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FA4E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DADB4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5ECD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2E73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E37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6981"/>
    <w:rsid w:val="00391231"/>
    <w:rsid w:val="006B1F8D"/>
    <w:rsid w:val="00757528"/>
    <w:rsid w:val="0083256A"/>
    <w:rsid w:val="00AB6864"/>
    <w:rsid w:val="00BD6981"/>
    <w:rsid w:val="00CB6CB2"/>
    <w:rsid w:val="00F5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48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66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78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08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15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954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40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06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95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712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18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076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77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35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06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etecfran</dc:creator>
  <cp:keywords/>
  <dc:description/>
  <cp:lastModifiedBy>etecfran</cp:lastModifiedBy>
  <cp:revision>2</cp:revision>
  <dcterms:created xsi:type="dcterms:W3CDTF">2012-05-10T13:28:00Z</dcterms:created>
  <dcterms:modified xsi:type="dcterms:W3CDTF">2012-05-10T17:32:00Z</dcterms:modified>
</cp:coreProperties>
</file>