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5FE" w:rsidRPr="009D51E8" w:rsidRDefault="003905FE" w:rsidP="009D51E8">
      <w:pPr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  <w:proofErr w:type="spellStart"/>
      <w:r w:rsidRPr="009D51E8">
        <w:rPr>
          <w:rFonts w:ascii="Times New Roman" w:hAnsi="Times New Roman"/>
          <w:b/>
          <w:sz w:val="32"/>
          <w:szCs w:val="24"/>
        </w:rPr>
        <w:t>Berengário</w:t>
      </w:r>
      <w:proofErr w:type="spellEnd"/>
      <w:r w:rsidRPr="009D51E8">
        <w:rPr>
          <w:rFonts w:ascii="Times New Roman" w:hAnsi="Times New Roman"/>
          <w:b/>
          <w:sz w:val="32"/>
          <w:szCs w:val="24"/>
        </w:rPr>
        <w:t xml:space="preserve"> I</w:t>
      </w:r>
    </w:p>
    <w:p w:rsidR="003905FE" w:rsidRPr="009D51E8" w:rsidRDefault="003905FE" w:rsidP="009D51E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D51E8">
        <w:rPr>
          <w:rFonts w:ascii="Times New Roman" w:hAnsi="Times New Roman"/>
          <w:sz w:val="24"/>
          <w:szCs w:val="24"/>
        </w:rPr>
        <w:t>Berengário</w:t>
      </w:r>
      <w:proofErr w:type="spellEnd"/>
      <w:r w:rsidRPr="009D51E8">
        <w:rPr>
          <w:rFonts w:ascii="Times New Roman" w:hAnsi="Times New Roman"/>
          <w:sz w:val="24"/>
          <w:szCs w:val="24"/>
        </w:rPr>
        <w:t xml:space="preserve"> I da Itália ou </w:t>
      </w:r>
      <w:proofErr w:type="spellStart"/>
      <w:r w:rsidRPr="009D51E8">
        <w:rPr>
          <w:rFonts w:ascii="Times New Roman" w:hAnsi="Times New Roman"/>
          <w:sz w:val="24"/>
          <w:szCs w:val="24"/>
        </w:rPr>
        <w:t>Berengário</w:t>
      </w:r>
      <w:proofErr w:type="spellEnd"/>
      <w:r w:rsidRPr="009D51E8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Pr="009D51E8">
        <w:rPr>
          <w:rFonts w:ascii="Times New Roman" w:hAnsi="Times New Roman"/>
          <w:sz w:val="24"/>
          <w:szCs w:val="24"/>
        </w:rPr>
        <w:t>Friul</w:t>
      </w:r>
      <w:proofErr w:type="spellEnd"/>
      <w:r w:rsidRPr="009D51E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D51E8">
        <w:rPr>
          <w:rFonts w:ascii="Times New Roman" w:hAnsi="Times New Roman"/>
          <w:sz w:val="24"/>
          <w:szCs w:val="24"/>
        </w:rPr>
        <w:t>Cividale</w:t>
      </w:r>
      <w:proofErr w:type="spellEnd"/>
      <w:r w:rsidRPr="009D51E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D51E8">
        <w:rPr>
          <w:rFonts w:ascii="Times New Roman" w:hAnsi="Times New Roman"/>
          <w:sz w:val="24"/>
          <w:szCs w:val="24"/>
        </w:rPr>
        <w:t>del</w:t>
      </w:r>
      <w:proofErr w:type="spellEnd"/>
      <w:proofErr w:type="gramEnd"/>
      <w:r w:rsidRPr="009D51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51E8">
        <w:rPr>
          <w:rFonts w:ascii="Times New Roman" w:hAnsi="Times New Roman"/>
          <w:sz w:val="24"/>
          <w:szCs w:val="24"/>
        </w:rPr>
        <w:t>Friuli</w:t>
      </w:r>
      <w:proofErr w:type="spellEnd"/>
      <w:r w:rsidRPr="009D51E8">
        <w:rPr>
          <w:rFonts w:ascii="Times New Roman" w:hAnsi="Times New Roman"/>
          <w:sz w:val="24"/>
          <w:szCs w:val="24"/>
        </w:rPr>
        <w:t xml:space="preserve">, 845 - Verona, 7 de abril de 924) foi Marquês do </w:t>
      </w:r>
      <w:proofErr w:type="spellStart"/>
      <w:r w:rsidRPr="009D51E8">
        <w:rPr>
          <w:rFonts w:ascii="Times New Roman" w:hAnsi="Times New Roman"/>
          <w:sz w:val="24"/>
          <w:szCs w:val="24"/>
        </w:rPr>
        <w:t>Friul</w:t>
      </w:r>
      <w:proofErr w:type="spellEnd"/>
      <w:r w:rsidRPr="009D51E8">
        <w:rPr>
          <w:rFonts w:ascii="Times New Roman" w:hAnsi="Times New Roman"/>
          <w:sz w:val="24"/>
          <w:szCs w:val="24"/>
        </w:rPr>
        <w:t xml:space="preserve"> (874 - 924), Rei da Itália (888 - 924) e Imperador do Sacro Império Romano (915 - 924). Foi um dos principais protagonistas do período da anarquia feudal, quando os mais importantes senhores feudais da Península Itálica lutaram para ter o controle dos territórios do reino carolíngio da Itália.</w:t>
      </w:r>
    </w:p>
    <w:p w:rsidR="003905FE" w:rsidRPr="009D51E8" w:rsidRDefault="003905FE" w:rsidP="009D51E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D51E8">
        <w:rPr>
          <w:rFonts w:ascii="Times New Roman" w:hAnsi="Times New Roman"/>
          <w:sz w:val="24"/>
          <w:szCs w:val="24"/>
        </w:rPr>
        <w:t>Era neto de Luís I, o Piedoso, pelo lado de Gisela, sua mãe.</w:t>
      </w:r>
    </w:p>
    <w:p w:rsidR="003905FE" w:rsidRPr="009D51E8" w:rsidRDefault="003905FE" w:rsidP="009D51E8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D51E8">
        <w:rPr>
          <w:rFonts w:ascii="Times New Roman" w:hAnsi="Times New Roman"/>
          <w:sz w:val="24"/>
          <w:szCs w:val="24"/>
        </w:rPr>
        <w:t>Na Páscoa (24 de março) de 916 em Roma, foi coroado Imperador dos Romanos, pelo papa João X[1], com a chamada "Coroa de Ferro".</w:t>
      </w:r>
    </w:p>
    <w:p w:rsidR="003905FE" w:rsidRPr="009D51E8" w:rsidRDefault="003905FE" w:rsidP="009D51E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D51E8">
        <w:rPr>
          <w:rFonts w:ascii="Times New Roman" w:hAnsi="Times New Roman"/>
          <w:sz w:val="24"/>
          <w:szCs w:val="24"/>
        </w:rPr>
        <w:t xml:space="preserve">Foi vencido em Piacenza por seu rival, Rodolfo II de Borgonha, e morreu assassinado. </w:t>
      </w:r>
      <w:bookmarkStart w:id="0" w:name="_GoBack"/>
      <w:bookmarkEnd w:id="0"/>
      <w:r w:rsidRPr="009D51E8">
        <w:rPr>
          <w:rFonts w:ascii="Times New Roman" w:hAnsi="Times New Roman"/>
          <w:sz w:val="24"/>
          <w:szCs w:val="24"/>
        </w:rPr>
        <w:t>Com sua morte, o título de imperador não terá sucessores por muito tempo, até a coroação de Oto I, em 962.</w:t>
      </w:r>
    </w:p>
    <w:p w:rsidR="00EB7D37" w:rsidRPr="009D51E8" w:rsidRDefault="003905FE" w:rsidP="009D51E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D51E8">
        <w:rPr>
          <w:rFonts w:ascii="Times New Roman" w:hAnsi="Times New Roman"/>
          <w:sz w:val="24"/>
          <w:szCs w:val="24"/>
        </w:rPr>
        <w:t xml:space="preserve">Sua filha, Gisela do </w:t>
      </w:r>
      <w:proofErr w:type="spellStart"/>
      <w:r w:rsidRPr="009D51E8">
        <w:rPr>
          <w:rFonts w:ascii="Times New Roman" w:hAnsi="Times New Roman"/>
          <w:sz w:val="24"/>
          <w:szCs w:val="24"/>
        </w:rPr>
        <w:t>Friul</w:t>
      </w:r>
      <w:proofErr w:type="spellEnd"/>
      <w:r w:rsidRPr="009D51E8">
        <w:rPr>
          <w:rFonts w:ascii="Times New Roman" w:hAnsi="Times New Roman"/>
          <w:sz w:val="24"/>
          <w:szCs w:val="24"/>
        </w:rPr>
        <w:t xml:space="preserve">, casa-se com Adalberto, marquês de </w:t>
      </w:r>
      <w:proofErr w:type="spellStart"/>
      <w:r w:rsidRPr="009D51E8">
        <w:rPr>
          <w:rFonts w:ascii="Times New Roman" w:hAnsi="Times New Roman"/>
          <w:sz w:val="24"/>
          <w:szCs w:val="24"/>
        </w:rPr>
        <w:t>Ivrea</w:t>
      </w:r>
      <w:proofErr w:type="spellEnd"/>
      <w:r w:rsidRPr="009D51E8">
        <w:rPr>
          <w:rFonts w:ascii="Times New Roman" w:hAnsi="Times New Roman"/>
          <w:sz w:val="24"/>
          <w:szCs w:val="24"/>
        </w:rPr>
        <w:t>. Dessa união, nasceu Berengário II († 966), que se tornou rei dos Lombardos em 950 e foi o ancestral dos condes palatinos da Borgonha.</w:t>
      </w:r>
    </w:p>
    <w:sectPr w:rsidR="00EB7D37" w:rsidRPr="009D5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118"/>
    <w:rsid w:val="003905FE"/>
    <w:rsid w:val="009D51E8"/>
    <w:rsid w:val="00D10118"/>
    <w:rsid w:val="00EB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11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11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2011-10-30T04:48:00Z</dcterms:created>
  <dcterms:modified xsi:type="dcterms:W3CDTF">2012-10-15T13:13:00Z</dcterms:modified>
</cp:coreProperties>
</file>