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D63838" w14:textId="77777777" w:rsidR="001C489A" w:rsidRDefault="001C489A" w:rsidP="006A4643">
      <w:pPr>
        <w:jc w:val="center"/>
      </w:pPr>
    </w:p>
    <w:p w14:paraId="51379728" w14:textId="7028170D" w:rsidR="006A4643" w:rsidRDefault="00B406D1" w:rsidP="00BD6197">
      <w:pPr>
        <w:pStyle w:val="Title"/>
        <w:jc w:val="center"/>
      </w:pPr>
      <w:r>
        <w:t>CEVP Impact Analysis</w:t>
      </w:r>
    </w:p>
    <w:p w14:paraId="5CAEB910" w14:textId="77777777" w:rsidR="00F3764B" w:rsidRDefault="00F3764B" w:rsidP="006A4643">
      <w:pPr>
        <w:pStyle w:val="Title"/>
        <w:jc w:val="center"/>
        <w:rPr>
          <w:rStyle w:val="SubtleEmphasis"/>
        </w:rPr>
      </w:pPr>
    </w:p>
    <w:p w14:paraId="35FE8B5B" w14:textId="50A390B5" w:rsidR="00BD6197" w:rsidRPr="00BD6197" w:rsidRDefault="00B406D1" w:rsidP="006A4643">
      <w:pPr>
        <w:pStyle w:val="Title"/>
        <w:jc w:val="center"/>
        <w:rPr>
          <w:rStyle w:val="SubtleEmphasis"/>
        </w:rPr>
      </w:pPr>
      <w:r>
        <w:rPr>
          <w:rStyle w:val="SubtleEmphasis"/>
        </w:rPr>
        <w:t xml:space="preserve">Studying the impact of San Jose Fire’s Centralized Emergency Vehicle Pre-Emption system on </w:t>
      </w:r>
      <w:r w:rsidR="00F26102">
        <w:rPr>
          <w:rStyle w:val="SubtleEmphasis"/>
        </w:rPr>
        <w:t xml:space="preserve">emergency vehicle </w:t>
      </w:r>
      <w:r>
        <w:rPr>
          <w:rStyle w:val="SubtleEmphasis"/>
        </w:rPr>
        <w:t>travel time</w:t>
      </w:r>
    </w:p>
    <w:p w14:paraId="0134F529" w14:textId="20DC7145" w:rsidR="006A4643" w:rsidRDefault="00B406D1" w:rsidP="00BD6197">
      <w:pPr>
        <w:pStyle w:val="Subtitle"/>
        <w:jc w:val="center"/>
        <w:rPr>
          <w:rStyle w:val="SubtleEmphasis"/>
          <w:i w:val="0"/>
          <w:iCs w:val="0"/>
          <w:color w:val="auto"/>
          <w:sz w:val="22"/>
        </w:rPr>
      </w:pPr>
      <w:r>
        <w:rPr>
          <w:rStyle w:val="SubtleEmphasis"/>
          <w:i w:val="0"/>
          <w:iCs w:val="0"/>
          <w:color w:val="auto"/>
          <w:sz w:val="22"/>
        </w:rPr>
        <w:t>Fire Department</w:t>
      </w:r>
      <w:r w:rsidR="006A4643" w:rsidRPr="00BD6197">
        <w:rPr>
          <w:rStyle w:val="SubtleEmphasis"/>
          <w:i w:val="0"/>
          <w:iCs w:val="0"/>
          <w:color w:val="auto"/>
          <w:sz w:val="22"/>
        </w:rPr>
        <w:t xml:space="preserve"> Data Story</w:t>
      </w:r>
    </w:p>
    <w:p w14:paraId="43F224A8" w14:textId="00521EC8" w:rsidR="0059488C" w:rsidRPr="0059488C" w:rsidRDefault="0059488C" w:rsidP="0059488C">
      <w:pPr>
        <w:jc w:val="center"/>
      </w:pPr>
      <w:r>
        <w:t xml:space="preserve">Albert Gehami, Data Scientist, </w:t>
      </w:r>
      <w:r>
        <w:fldChar w:fldCharType="begin"/>
      </w:r>
      <w:r>
        <w:instrText xml:space="preserve"> DATE \@ "dddd, MMMM d, yyyy" </w:instrText>
      </w:r>
      <w:r>
        <w:fldChar w:fldCharType="separate"/>
      </w:r>
      <w:r w:rsidR="00B34AF2">
        <w:rPr>
          <w:noProof/>
        </w:rPr>
        <w:t>Friday, May 24, 2019</w:t>
      </w:r>
      <w:r>
        <w:fldChar w:fldCharType="end"/>
      </w:r>
    </w:p>
    <w:p w14:paraId="6F004F18" w14:textId="06EC235A" w:rsidR="00021EEA" w:rsidRDefault="00D92CA2" w:rsidP="00D92CA2">
      <w:r>
        <w:tab/>
        <w:t>In October of 2018 San Jose introduced an emergency vehicle pre-emption system into their traffic lights.</w:t>
      </w:r>
      <w:r>
        <w:rPr>
          <w:rStyle w:val="FootnoteReference"/>
        </w:rPr>
        <w:footnoteReference w:id="1"/>
      </w:r>
      <w:r>
        <w:t xml:space="preserve"> As an emergency vehicle approaches an intersection, the stop light will turn green for the emergency vehicle, and red for the opposing traffic to clear the intersection for the emergency vehicle to pass through. The traffic light pre-emption is designed to get vehicles to emergencies faster. Anecdotally, this system has been a game-changer for emergency vehicles, but there has been no analysis on how much time is saved from the traffic light pre-emption system. </w:t>
      </w:r>
    </w:p>
    <w:p w14:paraId="7CED300F" w14:textId="0CC1A6D0" w:rsidR="00C277ED" w:rsidRDefault="00021EEA" w:rsidP="00021EEA">
      <w:pPr>
        <w:ind w:firstLine="720"/>
      </w:pPr>
      <w:r>
        <w:t>In 2018, passing through an intersection would add 6-8 seconds to an emergency vehicle’s travel time. Once CEVP was fully implemented, an intersection only added, on average, 1 second.</w:t>
      </w:r>
      <w:r w:rsidR="00D92CA2">
        <w:t xml:space="preserve"> </w:t>
      </w:r>
      <w:r>
        <w:t>T</w:t>
      </w:r>
      <w:r w:rsidR="00D92CA2">
        <w:t xml:space="preserve">he traffic light pre-emption system </w:t>
      </w:r>
      <w:r w:rsidR="00693412">
        <w:t xml:space="preserve">appears to </w:t>
      </w:r>
      <w:r w:rsidR="00D92CA2">
        <w:t>reduce average travel time by</w:t>
      </w:r>
      <w:r w:rsidR="00693412">
        <w:t xml:space="preserve"> </w:t>
      </w:r>
      <w:r w:rsidR="001975A9">
        <w:t>5-7</w:t>
      </w:r>
      <w:r w:rsidR="00C277ED">
        <w:t xml:space="preserve"> seconds per</w:t>
      </w:r>
      <w:r w:rsidR="00693412">
        <w:t xml:space="preserve"> intersection</w:t>
      </w:r>
      <w:r w:rsidR="00364E96">
        <w:t xml:space="preserve"> (Figure 1)</w:t>
      </w:r>
      <w:r w:rsidR="003168E6">
        <w:t>.</w:t>
      </w:r>
      <w:r w:rsidR="00B96B57">
        <w:t xml:space="preserve"> </w:t>
      </w:r>
    </w:p>
    <w:p w14:paraId="5E3E294C" w14:textId="7F9E4D8D" w:rsidR="00A161CD" w:rsidRDefault="009173E2" w:rsidP="00021EEA">
      <w:pPr>
        <w:keepNext/>
        <w:jc w:val="center"/>
      </w:pPr>
      <w:r>
        <w:rPr>
          <w:noProof/>
        </w:rPr>
        <w:drawing>
          <wp:inline distT="0" distB="0" distL="0" distR="0" wp14:anchorId="77121B3F" wp14:editId="047A3453">
            <wp:extent cx="3981450" cy="2596803"/>
            <wp:effectExtent l="0" t="0" r="0" b="1333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73F0625" w14:textId="53A92F6C" w:rsidR="006A4643" w:rsidRDefault="00A161CD" w:rsidP="00A161CD">
      <w:pPr>
        <w:pStyle w:val="Caption"/>
      </w:pPr>
      <w:r>
        <w:t xml:space="preserve">Figure </w:t>
      </w:r>
      <w:fldSimple w:instr=" SEQ Figure \* ARABIC ">
        <w:r w:rsidR="00B34AF2">
          <w:rPr>
            <w:noProof/>
          </w:rPr>
          <w:t>1</w:t>
        </w:r>
      </w:fldSimple>
      <w:r>
        <w:t>: Seconds added to overall travel time for each San Jose-owned intersection before and after CEVP was fully implemented.</w:t>
      </w:r>
    </w:p>
    <w:p w14:paraId="143B7239" w14:textId="29DBDB04" w:rsidR="00463FC5" w:rsidRDefault="00874D00" w:rsidP="00D92CA2">
      <w:pPr>
        <w:ind w:firstLine="720"/>
      </w:pPr>
      <w:r>
        <w:lastRenderedPageBreak/>
        <w:t>One of the more</w:t>
      </w:r>
      <w:r w:rsidR="00463FC5">
        <w:t xml:space="preserve"> common emergency trips for a fire truck is from </w:t>
      </w:r>
      <w:r>
        <w:t xml:space="preserve">the Fire Station near Tully and </w:t>
      </w:r>
      <w:proofErr w:type="spellStart"/>
      <w:r>
        <w:t>Senter</w:t>
      </w:r>
      <w:proofErr w:type="spellEnd"/>
      <w:r>
        <w:t xml:space="preserve"> Rd</w:t>
      </w:r>
      <w:r w:rsidR="00463FC5">
        <w:t xml:space="preserve"> to </w:t>
      </w:r>
      <w:r>
        <w:t xml:space="preserve">the area near Little Orchard and </w:t>
      </w:r>
      <w:proofErr w:type="spellStart"/>
      <w:r>
        <w:t>Cimino</w:t>
      </w:r>
      <w:proofErr w:type="spellEnd"/>
      <w:r>
        <w:t xml:space="preserve"> Street</w:t>
      </w:r>
      <w:r w:rsidR="00364E96">
        <w:t xml:space="preserve"> (Figure 2)</w:t>
      </w:r>
      <w:r w:rsidR="00463FC5">
        <w:t>. This trip</w:t>
      </w:r>
      <w:r w:rsidR="00FE453B">
        <w:t>’s</w:t>
      </w:r>
      <w:bookmarkStart w:id="0" w:name="_GoBack"/>
      <w:bookmarkEnd w:id="0"/>
      <w:r w:rsidR="00CF0941">
        <w:t xml:space="preserve"> </w:t>
      </w:r>
      <w:r w:rsidR="00611990">
        <w:t>distance is</w:t>
      </w:r>
      <w:r w:rsidR="00CF0941">
        <w:t xml:space="preserve"> </w:t>
      </w:r>
      <w:r w:rsidR="00B34AF2">
        <w:t>1.5 miles</w:t>
      </w:r>
      <w:r w:rsidR="00CF0941">
        <w:t>, and</w:t>
      </w:r>
      <w:r w:rsidR="00463FC5">
        <w:t xml:space="preserve"> includes </w:t>
      </w:r>
      <w:r w:rsidR="00CF0941">
        <w:t>6</w:t>
      </w:r>
      <w:r w:rsidR="00463FC5">
        <w:t xml:space="preserve"> intersections owned by San Jose.</w:t>
      </w:r>
      <w:r>
        <w:t xml:space="preserve"> It was taken 455 times as a code 3 (highest emergency) trip from January 1</w:t>
      </w:r>
      <w:r w:rsidRPr="00874D00">
        <w:rPr>
          <w:vertAlign w:val="superscript"/>
        </w:rPr>
        <w:t>st</w:t>
      </w:r>
      <w:r>
        <w:t xml:space="preserve"> 2018 to April 31</w:t>
      </w:r>
      <w:r w:rsidRPr="00874D00">
        <w:rPr>
          <w:vertAlign w:val="superscript"/>
        </w:rPr>
        <w:t>st</w:t>
      </w:r>
      <w:r>
        <w:t xml:space="preserve"> 2019</w:t>
      </w:r>
      <w:r w:rsidR="00DE48A8">
        <w:t>, with 451 verified start and end times</w:t>
      </w:r>
      <w:r>
        <w:t>.</w:t>
      </w:r>
      <w:r w:rsidR="00463FC5">
        <w:t xml:space="preserve"> Before CEVP, this trip would take, on average,</w:t>
      </w:r>
      <w:r w:rsidR="00CF0941">
        <w:t xml:space="preserve"> </w:t>
      </w:r>
      <w:r w:rsidR="00DE48A8">
        <w:t>8</w:t>
      </w:r>
      <w:r w:rsidR="00463FC5">
        <w:t xml:space="preserve"> </w:t>
      </w:r>
      <w:r w:rsidR="00463FC5">
        <w:rPr>
          <w:rFonts w:eastAsiaTheme="minorEastAsia"/>
        </w:rPr>
        <w:t xml:space="preserve">minutes and </w:t>
      </w:r>
      <w:r w:rsidR="00DE48A8">
        <w:rPr>
          <w:rFonts w:eastAsiaTheme="minorEastAsia"/>
        </w:rPr>
        <w:t>38</w:t>
      </w:r>
      <w:r w:rsidR="00463FC5">
        <w:rPr>
          <w:rFonts w:eastAsiaTheme="minorEastAsia"/>
        </w:rPr>
        <w:t xml:space="preserve"> seconds. After CEVP was fully implemented, this trip would take on average </w:t>
      </w:r>
      <w:r w:rsidR="00DE48A8">
        <w:rPr>
          <w:rFonts w:eastAsiaTheme="minorEastAsia"/>
        </w:rPr>
        <w:t>6</w:t>
      </w:r>
      <w:r w:rsidR="00463FC5">
        <w:rPr>
          <w:rFonts w:eastAsiaTheme="minorEastAsia"/>
        </w:rPr>
        <w:t xml:space="preserve"> minutes and </w:t>
      </w:r>
      <w:r w:rsidR="00DE48A8">
        <w:rPr>
          <w:rFonts w:eastAsiaTheme="minorEastAsia"/>
        </w:rPr>
        <w:t>51</w:t>
      </w:r>
      <w:r w:rsidR="00463FC5">
        <w:rPr>
          <w:rFonts w:eastAsiaTheme="minorEastAsia"/>
        </w:rPr>
        <w:t xml:space="preserve"> seconds, a reduction of </w:t>
      </w:r>
      <w:r w:rsidR="00FA3D36">
        <w:rPr>
          <w:rFonts w:eastAsiaTheme="minorEastAsia"/>
        </w:rPr>
        <w:t>107</w:t>
      </w:r>
      <w:r w:rsidR="00463FC5">
        <w:rPr>
          <w:rFonts w:eastAsiaTheme="minorEastAsia"/>
        </w:rPr>
        <w:t xml:space="preserve"> seconds. </w:t>
      </w:r>
    </w:p>
    <w:p w14:paraId="2EFC6CBA" w14:textId="77777777" w:rsidR="00A161CD" w:rsidRDefault="007901DA" w:rsidP="00A161CD">
      <w:pPr>
        <w:keepNext/>
      </w:pPr>
      <w:r>
        <w:rPr>
          <w:noProof/>
        </w:rPr>
        <w:drawing>
          <wp:inline distT="0" distB="0" distL="0" distR="0" wp14:anchorId="0B906124" wp14:editId="39C759D3">
            <wp:extent cx="5943600" cy="29114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ip used for case study.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911475"/>
                    </a:xfrm>
                    <a:prstGeom prst="rect">
                      <a:avLst/>
                    </a:prstGeom>
                  </pic:spPr>
                </pic:pic>
              </a:graphicData>
            </a:graphic>
          </wp:inline>
        </w:drawing>
      </w:r>
    </w:p>
    <w:p w14:paraId="2B70C973" w14:textId="1525DDB1" w:rsidR="007901DA" w:rsidRDefault="00A161CD" w:rsidP="00A161CD">
      <w:pPr>
        <w:pStyle w:val="Caption"/>
      </w:pPr>
      <w:r>
        <w:t xml:space="preserve">Figure </w:t>
      </w:r>
      <w:fldSimple w:instr=" SEQ Figure \* ARABIC ">
        <w:r w:rsidR="00B34AF2">
          <w:rPr>
            <w:noProof/>
          </w:rPr>
          <w:t>2</w:t>
        </w:r>
      </w:fldSimple>
      <w:r>
        <w:t xml:space="preserve">: The route from the Fire Station near Tully and </w:t>
      </w:r>
      <w:proofErr w:type="spellStart"/>
      <w:r>
        <w:t>Senter</w:t>
      </w:r>
      <w:proofErr w:type="spellEnd"/>
      <w:r>
        <w:t xml:space="preserve"> Rd to the area near Little Orchard and </w:t>
      </w:r>
      <w:proofErr w:type="spellStart"/>
      <w:r>
        <w:t>Cimino</w:t>
      </w:r>
      <w:proofErr w:type="spellEnd"/>
      <w:r>
        <w:t xml:space="preserve"> Street. This trip took, on average, a minute less after San Jose fully implemented CEVP. </w:t>
      </w:r>
    </w:p>
    <w:p w14:paraId="6803F9C0" w14:textId="35B94D6F" w:rsidR="00A3284F" w:rsidRDefault="00021EEA" w:rsidP="00021EEA">
      <w:r>
        <w:tab/>
        <w:t xml:space="preserve">The Fire department has been raving over the new CEVP system, and for good reason. Intersections used to take substantial time to get through, but now they take almost no time at all. </w:t>
      </w:r>
      <w:r w:rsidR="00352E01">
        <w:t xml:space="preserve">With the average emergency vehicle trip passing through 4 intersections, an average of </w:t>
      </w:r>
      <w:r w:rsidR="00475245">
        <w:t>20</w:t>
      </w:r>
      <w:r w:rsidR="00352E01">
        <w:t>-2</w:t>
      </w:r>
      <w:r w:rsidR="00475245">
        <w:t>8</w:t>
      </w:r>
      <w:r w:rsidR="00352E01">
        <w:t xml:space="preserve"> seconds is saved per trip because of CEVP. </w:t>
      </w:r>
      <w:r w:rsidR="0059488C">
        <w:t>A fire can engulf a house within 2 minutes after the smoke alarm goes off,</w:t>
      </w:r>
      <w:r w:rsidR="0059488C" w:rsidRPr="0059488C">
        <w:rPr>
          <w:rStyle w:val="FootnoteReference"/>
        </w:rPr>
        <w:t xml:space="preserve"> </w:t>
      </w:r>
      <w:r w:rsidR="0059488C">
        <w:rPr>
          <w:rStyle w:val="FootnoteReference"/>
        </w:rPr>
        <w:footnoteReference w:id="2"/>
      </w:r>
      <w:r w:rsidR="0059488C">
        <w:rPr>
          <w:vertAlign w:val="superscript"/>
        </w:rPr>
        <w:t>,</w:t>
      </w:r>
      <w:r w:rsidR="0059488C">
        <w:rPr>
          <w:rStyle w:val="FootnoteReference"/>
        </w:rPr>
        <w:footnoteReference w:id="3"/>
      </w:r>
      <w:r w:rsidR="0059488C">
        <w:rPr>
          <w:vertAlign w:val="superscript"/>
        </w:rPr>
        <w:t>,</w:t>
      </w:r>
      <w:r w:rsidR="0059488C">
        <w:rPr>
          <w:rStyle w:val="FootnoteReference"/>
        </w:rPr>
        <w:footnoteReference w:id="4"/>
      </w:r>
      <w:r w:rsidR="0059488C">
        <w:t xml:space="preserve"> so 24 seconds saved can be critical to stopping a house fire. </w:t>
      </w:r>
      <w:r>
        <w:t xml:space="preserve">For medical calls, </w:t>
      </w:r>
      <w:r w:rsidR="00352E01">
        <w:t>2</w:t>
      </w:r>
      <w:r w:rsidR="00475245">
        <w:t>4</w:t>
      </w:r>
      <w:r w:rsidR="00352E01">
        <w:t xml:space="preserve"> seconds</w:t>
      </w:r>
      <w:r>
        <w:t xml:space="preserve"> saved</w:t>
      </w:r>
      <w:r w:rsidR="00352E01">
        <w:t xml:space="preserve"> can lead to a 1-2% decrease in mortality rate for heart attack victims.</w:t>
      </w:r>
      <w:r>
        <w:rPr>
          <w:rStyle w:val="FootnoteReference"/>
        </w:rPr>
        <w:footnoteReference w:id="5"/>
      </w:r>
      <w:r w:rsidR="00352E01">
        <w:t xml:space="preserve"> For trips that cover substantially more intersections, the reduced travel time can save even more lives. </w:t>
      </w:r>
    </w:p>
    <w:sectPr w:rsidR="00A3284F" w:rsidSect="009D596C">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1F59E4" w14:textId="77777777" w:rsidR="00C030DB" w:rsidRDefault="00C030DB" w:rsidP="003923F4">
      <w:pPr>
        <w:spacing w:after="0" w:line="240" w:lineRule="auto"/>
      </w:pPr>
      <w:r>
        <w:separator/>
      </w:r>
    </w:p>
  </w:endnote>
  <w:endnote w:type="continuationSeparator" w:id="0">
    <w:p w14:paraId="26C8443D" w14:textId="77777777" w:rsidR="00C030DB" w:rsidRDefault="00C030DB" w:rsidP="003923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724CBC" w14:textId="77777777" w:rsidR="00C030DB" w:rsidRDefault="00C030DB" w:rsidP="003923F4">
      <w:pPr>
        <w:spacing w:after="0" w:line="240" w:lineRule="auto"/>
      </w:pPr>
      <w:r>
        <w:separator/>
      </w:r>
    </w:p>
  </w:footnote>
  <w:footnote w:type="continuationSeparator" w:id="0">
    <w:p w14:paraId="4EF6A488" w14:textId="77777777" w:rsidR="00C030DB" w:rsidRDefault="00C030DB" w:rsidP="003923F4">
      <w:pPr>
        <w:spacing w:after="0" w:line="240" w:lineRule="auto"/>
      </w:pPr>
      <w:r>
        <w:continuationSeparator/>
      </w:r>
    </w:p>
  </w:footnote>
  <w:footnote w:id="1">
    <w:p w14:paraId="25EFD210" w14:textId="1D89BBAD" w:rsidR="00C030DB" w:rsidRDefault="00C030DB">
      <w:pPr>
        <w:pStyle w:val="FootnoteText"/>
      </w:pPr>
      <w:r>
        <w:rPr>
          <w:rStyle w:val="FootnoteReference"/>
        </w:rPr>
        <w:footnoteRef/>
      </w:r>
      <w:r>
        <w:t xml:space="preserve"> </w:t>
      </w:r>
      <w:r w:rsidRPr="00D92CA2">
        <w:t xml:space="preserve">“San Jose Integrates Emergency Vehicle Pre-Emption with CAD System.” </w:t>
      </w:r>
      <w:r w:rsidRPr="00D92CA2">
        <w:rPr>
          <w:i/>
          <w:iCs/>
        </w:rPr>
        <w:t>Radio Resource</w:t>
      </w:r>
      <w:r w:rsidRPr="00D92CA2">
        <w:t>, 1 Oct. 2018, www.rrmediagroup.com/News/NewsDetails/NewsID/17424.</w:t>
      </w:r>
    </w:p>
  </w:footnote>
  <w:footnote w:id="2">
    <w:p w14:paraId="20F2B411" w14:textId="77777777" w:rsidR="0059488C" w:rsidRDefault="0059488C" w:rsidP="0059488C">
      <w:pPr>
        <w:pStyle w:val="FootnoteText"/>
      </w:pPr>
      <w:r>
        <w:rPr>
          <w:rStyle w:val="FootnoteReference"/>
        </w:rPr>
        <w:footnoteRef/>
      </w:r>
      <w:r>
        <w:t xml:space="preserve"> </w:t>
      </w:r>
      <w:r w:rsidRPr="00A514DD">
        <w:t>“Home Fires.” Home Fires | Ready.gov, www.ready.gov/home-fires.</w:t>
      </w:r>
    </w:p>
  </w:footnote>
  <w:footnote w:id="3">
    <w:p w14:paraId="19F2B8DC" w14:textId="77777777" w:rsidR="0059488C" w:rsidRDefault="0059488C" w:rsidP="0059488C">
      <w:pPr>
        <w:pStyle w:val="FootnoteText"/>
      </w:pPr>
      <w:r>
        <w:rPr>
          <w:rStyle w:val="FootnoteReference"/>
        </w:rPr>
        <w:footnoteRef/>
      </w:r>
      <w:r>
        <w:t xml:space="preserve"> </w:t>
      </w:r>
      <w:r w:rsidRPr="00A514DD">
        <w:t xml:space="preserve">“How Quickly Does Fire Spread?” </w:t>
      </w:r>
      <w:r w:rsidRPr="00A514DD">
        <w:rPr>
          <w:i/>
          <w:iCs/>
        </w:rPr>
        <w:t>Disaster Company</w:t>
      </w:r>
      <w:r w:rsidRPr="00A514DD">
        <w:t>, 3 Oct. 2017, www.disastercompany.com/quickly-fire-spread/.</w:t>
      </w:r>
    </w:p>
  </w:footnote>
  <w:footnote w:id="4">
    <w:p w14:paraId="0FAA8ABE" w14:textId="77777777" w:rsidR="0059488C" w:rsidRDefault="0059488C" w:rsidP="0059488C">
      <w:pPr>
        <w:pStyle w:val="FootnoteText"/>
      </w:pPr>
      <w:r>
        <w:rPr>
          <w:rStyle w:val="FootnoteReference"/>
        </w:rPr>
        <w:footnoteRef/>
      </w:r>
      <w:r>
        <w:t xml:space="preserve"> </w:t>
      </w:r>
      <w:r w:rsidRPr="00A514DD">
        <w:t xml:space="preserve">Robert, Crandall. “How Fast Is Fire?” </w:t>
      </w:r>
      <w:r w:rsidRPr="00A514DD">
        <w:rPr>
          <w:i/>
          <w:iCs/>
        </w:rPr>
        <w:t>Fire Event Timeline | Home Fire Drill | Prevention 1st Foundation</w:t>
      </w:r>
      <w:r w:rsidRPr="00A514DD">
        <w:t>, 2005, www.homefiredrill.org/?p=fire-event-timeline.</w:t>
      </w:r>
    </w:p>
  </w:footnote>
  <w:footnote w:id="5">
    <w:p w14:paraId="5510B61A" w14:textId="43330394" w:rsidR="00021EEA" w:rsidRDefault="00021EEA">
      <w:pPr>
        <w:pStyle w:val="FootnoteText"/>
      </w:pPr>
      <w:r>
        <w:rPr>
          <w:rStyle w:val="FootnoteReference"/>
        </w:rPr>
        <w:footnoteRef/>
      </w:r>
      <w:r>
        <w:t xml:space="preserve"> Based on research by </w:t>
      </w:r>
      <w:proofErr w:type="spellStart"/>
      <w:r>
        <w:t>Anupam</w:t>
      </w:r>
      <w:proofErr w:type="spellEnd"/>
      <w:r>
        <w:t xml:space="preserve"> et al (2017).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00214"/>
    <w:multiLevelType w:val="hybridMultilevel"/>
    <w:tmpl w:val="754204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FF6580"/>
    <w:multiLevelType w:val="hybridMultilevel"/>
    <w:tmpl w:val="D5F22EC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307109"/>
    <w:multiLevelType w:val="hybridMultilevel"/>
    <w:tmpl w:val="0E4A75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9E37B5"/>
    <w:multiLevelType w:val="hybridMultilevel"/>
    <w:tmpl w:val="D5F22EC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7D31E3"/>
    <w:multiLevelType w:val="hybridMultilevel"/>
    <w:tmpl w:val="D5F22EC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2402B8"/>
    <w:multiLevelType w:val="hybridMultilevel"/>
    <w:tmpl w:val="D5F22EC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4C6E05"/>
    <w:multiLevelType w:val="hybridMultilevel"/>
    <w:tmpl w:val="D5F22E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DE4827"/>
    <w:multiLevelType w:val="hybridMultilevel"/>
    <w:tmpl w:val="D5F22EC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7BF7842"/>
    <w:multiLevelType w:val="hybridMultilevel"/>
    <w:tmpl w:val="12B03ADA"/>
    <w:lvl w:ilvl="0" w:tplc="A252B8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6"/>
  </w:num>
  <w:num w:numId="3">
    <w:abstractNumId w:val="5"/>
  </w:num>
  <w:num w:numId="4">
    <w:abstractNumId w:val="7"/>
  </w:num>
  <w:num w:numId="5">
    <w:abstractNumId w:val="3"/>
  </w:num>
  <w:num w:numId="6">
    <w:abstractNumId w:val="4"/>
  </w:num>
  <w:num w:numId="7">
    <w:abstractNumId w:val="2"/>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89A"/>
    <w:rsid w:val="00002598"/>
    <w:rsid w:val="00010B4F"/>
    <w:rsid w:val="00011D76"/>
    <w:rsid w:val="00012B54"/>
    <w:rsid w:val="00021EEA"/>
    <w:rsid w:val="00034819"/>
    <w:rsid w:val="00054BD6"/>
    <w:rsid w:val="000553CF"/>
    <w:rsid w:val="0006065F"/>
    <w:rsid w:val="000630DB"/>
    <w:rsid w:val="00063BB3"/>
    <w:rsid w:val="00066F0F"/>
    <w:rsid w:val="00071B32"/>
    <w:rsid w:val="00074DA3"/>
    <w:rsid w:val="00091E53"/>
    <w:rsid w:val="000957A9"/>
    <w:rsid w:val="00095B0A"/>
    <w:rsid w:val="000A145E"/>
    <w:rsid w:val="000B134B"/>
    <w:rsid w:val="000B6140"/>
    <w:rsid w:val="000C0F79"/>
    <w:rsid w:val="000C6AB6"/>
    <w:rsid w:val="000D1A83"/>
    <w:rsid w:val="000D7A82"/>
    <w:rsid w:val="000F0870"/>
    <w:rsid w:val="00122BE5"/>
    <w:rsid w:val="001454D7"/>
    <w:rsid w:val="00150696"/>
    <w:rsid w:val="0015286E"/>
    <w:rsid w:val="001579D4"/>
    <w:rsid w:val="00181741"/>
    <w:rsid w:val="00191075"/>
    <w:rsid w:val="00192C40"/>
    <w:rsid w:val="00193A25"/>
    <w:rsid w:val="00195FB7"/>
    <w:rsid w:val="001963DE"/>
    <w:rsid w:val="0019754D"/>
    <w:rsid w:val="001975A9"/>
    <w:rsid w:val="001B311E"/>
    <w:rsid w:val="001C0561"/>
    <w:rsid w:val="001C489A"/>
    <w:rsid w:val="001D0F7C"/>
    <w:rsid w:val="001D2024"/>
    <w:rsid w:val="001F52D5"/>
    <w:rsid w:val="002037A8"/>
    <w:rsid w:val="00205B7C"/>
    <w:rsid w:val="00212083"/>
    <w:rsid w:val="00226412"/>
    <w:rsid w:val="00230372"/>
    <w:rsid w:val="00232A2D"/>
    <w:rsid w:val="002368D5"/>
    <w:rsid w:val="00237932"/>
    <w:rsid w:val="002627B4"/>
    <w:rsid w:val="00275075"/>
    <w:rsid w:val="002816DF"/>
    <w:rsid w:val="0028743E"/>
    <w:rsid w:val="002951FB"/>
    <w:rsid w:val="002960EE"/>
    <w:rsid w:val="002A0AE3"/>
    <w:rsid w:val="002A5B45"/>
    <w:rsid w:val="002B3B16"/>
    <w:rsid w:val="002C072D"/>
    <w:rsid w:val="002C0C4D"/>
    <w:rsid w:val="002C12F1"/>
    <w:rsid w:val="002C1F85"/>
    <w:rsid w:val="002C53D6"/>
    <w:rsid w:val="002D160C"/>
    <w:rsid w:val="002D3525"/>
    <w:rsid w:val="002D74A3"/>
    <w:rsid w:val="002F4D2F"/>
    <w:rsid w:val="002F6337"/>
    <w:rsid w:val="002F7D7C"/>
    <w:rsid w:val="00301D95"/>
    <w:rsid w:val="00305E3B"/>
    <w:rsid w:val="00312C78"/>
    <w:rsid w:val="0031391B"/>
    <w:rsid w:val="00313A97"/>
    <w:rsid w:val="003168E6"/>
    <w:rsid w:val="00321123"/>
    <w:rsid w:val="003226E8"/>
    <w:rsid w:val="0033298B"/>
    <w:rsid w:val="00335D62"/>
    <w:rsid w:val="00336F2F"/>
    <w:rsid w:val="003455A5"/>
    <w:rsid w:val="00352B2D"/>
    <w:rsid w:val="00352E01"/>
    <w:rsid w:val="00353C44"/>
    <w:rsid w:val="00364E96"/>
    <w:rsid w:val="00375E6B"/>
    <w:rsid w:val="00387767"/>
    <w:rsid w:val="00392100"/>
    <w:rsid w:val="003923F4"/>
    <w:rsid w:val="00397C2A"/>
    <w:rsid w:val="003A0A60"/>
    <w:rsid w:val="003A4035"/>
    <w:rsid w:val="003A5564"/>
    <w:rsid w:val="003B5D4F"/>
    <w:rsid w:val="003B7D92"/>
    <w:rsid w:val="003C1DC8"/>
    <w:rsid w:val="003C5B36"/>
    <w:rsid w:val="003E43B3"/>
    <w:rsid w:val="004008A8"/>
    <w:rsid w:val="00411039"/>
    <w:rsid w:val="00412B45"/>
    <w:rsid w:val="00421FE1"/>
    <w:rsid w:val="0043354F"/>
    <w:rsid w:val="00435396"/>
    <w:rsid w:val="00436CF6"/>
    <w:rsid w:val="00441A93"/>
    <w:rsid w:val="00446313"/>
    <w:rsid w:val="00451BE9"/>
    <w:rsid w:val="00456073"/>
    <w:rsid w:val="00463FC5"/>
    <w:rsid w:val="004660CD"/>
    <w:rsid w:val="00475245"/>
    <w:rsid w:val="0049419F"/>
    <w:rsid w:val="00495019"/>
    <w:rsid w:val="004974E1"/>
    <w:rsid w:val="004B0940"/>
    <w:rsid w:val="004B5F34"/>
    <w:rsid w:val="004B67D8"/>
    <w:rsid w:val="004C2332"/>
    <w:rsid w:val="004C3785"/>
    <w:rsid w:val="004D14EC"/>
    <w:rsid w:val="00500396"/>
    <w:rsid w:val="005140DD"/>
    <w:rsid w:val="005206E3"/>
    <w:rsid w:val="00520E3C"/>
    <w:rsid w:val="00551EBD"/>
    <w:rsid w:val="00555D9E"/>
    <w:rsid w:val="005651F5"/>
    <w:rsid w:val="005755AD"/>
    <w:rsid w:val="00576248"/>
    <w:rsid w:val="00582C90"/>
    <w:rsid w:val="00583F8D"/>
    <w:rsid w:val="0059488C"/>
    <w:rsid w:val="005B2AB7"/>
    <w:rsid w:val="005B4020"/>
    <w:rsid w:val="005C32D8"/>
    <w:rsid w:val="005E005A"/>
    <w:rsid w:val="005E062D"/>
    <w:rsid w:val="005E7533"/>
    <w:rsid w:val="0060143B"/>
    <w:rsid w:val="00605861"/>
    <w:rsid w:val="00611990"/>
    <w:rsid w:val="006232B9"/>
    <w:rsid w:val="00632B59"/>
    <w:rsid w:val="006411A0"/>
    <w:rsid w:val="006442B8"/>
    <w:rsid w:val="00644BB1"/>
    <w:rsid w:val="00657BE4"/>
    <w:rsid w:val="006704CA"/>
    <w:rsid w:val="00670812"/>
    <w:rsid w:val="00682393"/>
    <w:rsid w:val="00690BF7"/>
    <w:rsid w:val="006930B1"/>
    <w:rsid w:val="00693412"/>
    <w:rsid w:val="0069572E"/>
    <w:rsid w:val="006A4643"/>
    <w:rsid w:val="006A58AB"/>
    <w:rsid w:val="006A6EE5"/>
    <w:rsid w:val="006B0D05"/>
    <w:rsid w:val="006D14F2"/>
    <w:rsid w:val="006E42EE"/>
    <w:rsid w:val="006E48B8"/>
    <w:rsid w:val="006F1772"/>
    <w:rsid w:val="006F3C3D"/>
    <w:rsid w:val="006F45DD"/>
    <w:rsid w:val="006F715F"/>
    <w:rsid w:val="006F79C9"/>
    <w:rsid w:val="00702505"/>
    <w:rsid w:val="00710DCC"/>
    <w:rsid w:val="00714E89"/>
    <w:rsid w:val="00722B60"/>
    <w:rsid w:val="00744DD3"/>
    <w:rsid w:val="00746B13"/>
    <w:rsid w:val="00746B20"/>
    <w:rsid w:val="00746F38"/>
    <w:rsid w:val="00747504"/>
    <w:rsid w:val="00753809"/>
    <w:rsid w:val="0075627A"/>
    <w:rsid w:val="007649B4"/>
    <w:rsid w:val="00765788"/>
    <w:rsid w:val="00772C37"/>
    <w:rsid w:val="00776156"/>
    <w:rsid w:val="0078567C"/>
    <w:rsid w:val="007901DA"/>
    <w:rsid w:val="007A20D3"/>
    <w:rsid w:val="007A3E89"/>
    <w:rsid w:val="007B1480"/>
    <w:rsid w:val="007B22E0"/>
    <w:rsid w:val="007C0204"/>
    <w:rsid w:val="007C30B2"/>
    <w:rsid w:val="007C4DCF"/>
    <w:rsid w:val="007D497F"/>
    <w:rsid w:val="007D5867"/>
    <w:rsid w:val="007E5E54"/>
    <w:rsid w:val="007F066E"/>
    <w:rsid w:val="007F08BE"/>
    <w:rsid w:val="00817993"/>
    <w:rsid w:val="0083096D"/>
    <w:rsid w:val="00835709"/>
    <w:rsid w:val="0087469D"/>
    <w:rsid w:val="00874A7B"/>
    <w:rsid w:val="00874D00"/>
    <w:rsid w:val="008805E8"/>
    <w:rsid w:val="00897B34"/>
    <w:rsid w:val="008A124B"/>
    <w:rsid w:val="008A363C"/>
    <w:rsid w:val="008C24F5"/>
    <w:rsid w:val="008C4B33"/>
    <w:rsid w:val="008C6DB4"/>
    <w:rsid w:val="008D0612"/>
    <w:rsid w:val="008D2D5E"/>
    <w:rsid w:val="008E349F"/>
    <w:rsid w:val="008E4A3C"/>
    <w:rsid w:val="008F1BE8"/>
    <w:rsid w:val="0090235D"/>
    <w:rsid w:val="009173E2"/>
    <w:rsid w:val="00920C9E"/>
    <w:rsid w:val="009318F9"/>
    <w:rsid w:val="00932558"/>
    <w:rsid w:val="0093368A"/>
    <w:rsid w:val="00934726"/>
    <w:rsid w:val="00935A9B"/>
    <w:rsid w:val="00942DEB"/>
    <w:rsid w:val="0095344F"/>
    <w:rsid w:val="009558E2"/>
    <w:rsid w:val="00962614"/>
    <w:rsid w:val="00962687"/>
    <w:rsid w:val="009629D7"/>
    <w:rsid w:val="00966F9C"/>
    <w:rsid w:val="009677BF"/>
    <w:rsid w:val="00970F07"/>
    <w:rsid w:val="0097611C"/>
    <w:rsid w:val="00990845"/>
    <w:rsid w:val="00992C78"/>
    <w:rsid w:val="009B262C"/>
    <w:rsid w:val="009B6A06"/>
    <w:rsid w:val="009C454B"/>
    <w:rsid w:val="009D0293"/>
    <w:rsid w:val="009D4835"/>
    <w:rsid w:val="009D596C"/>
    <w:rsid w:val="009E5800"/>
    <w:rsid w:val="009F5BD8"/>
    <w:rsid w:val="00A0295A"/>
    <w:rsid w:val="00A161CD"/>
    <w:rsid w:val="00A16A07"/>
    <w:rsid w:val="00A230C3"/>
    <w:rsid w:val="00A26525"/>
    <w:rsid w:val="00A3284F"/>
    <w:rsid w:val="00A33979"/>
    <w:rsid w:val="00A514DD"/>
    <w:rsid w:val="00A54D09"/>
    <w:rsid w:val="00A61680"/>
    <w:rsid w:val="00A623BA"/>
    <w:rsid w:val="00A63AF7"/>
    <w:rsid w:val="00A64E8F"/>
    <w:rsid w:val="00A67388"/>
    <w:rsid w:val="00A750E8"/>
    <w:rsid w:val="00A810D0"/>
    <w:rsid w:val="00A91C7B"/>
    <w:rsid w:val="00AA5EA4"/>
    <w:rsid w:val="00AB0CF1"/>
    <w:rsid w:val="00AB2CD1"/>
    <w:rsid w:val="00AB54AE"/>
    <w:rsid w:val="00AB6400"/>
    <w:rsid w:val="00AB6A9C"/>
    <w:rsid w:val="00AC5D13"/>
    <w:rsid w:val="00AD2999"/>
    <w:rsid w:val="00AD2D63"/>
    <w:rsid w:val="00AF0369"/>
    <w:rsid w:val="00AF5DA3"/>
    <w:rsid w:val="00B00DC7"/>
    <w:rsid w:val="00B063E6"/>
    <w:rsid w:val="00B10E9F"/>
    <w:rsid w:val="00B34AF2"/>
    <w:rsid w:val="00B406D1"/>
    <w:rsid w:val="00B452B1"/>
    <w:rsid w:val="00B4611F"/>
    <w:rsid w:val="00B50E55"/>
    <w:rsid w:val="00B5276D"/>
    <w:rsid w:val="00B530C8"/>
    <w:rsid w:val="00B6593E"/>
    <w:rsid w:val="00B67216"/>
    <w:rsid w:val="00B809E5"/>
    <w:rsid w:val="00B813E9"/>
    <w:rsid w:val="00B85E56"/>
    <w:rsid w:val="00B87E38"/>
    <w:rsid w:val="00B92832"/>
    <w:rsid w:val="00B96B57"/>
    <w:rsid w:val="00BA1E8A"/>
    <w:rsid w:val="00BC1877"/>
    <w:rsid w:val="00BC1CBC"/>
    <w:rsid w:val="00BC253C"/>
    <w:rsid w:val="00BD6197"/>
    <w:rsid w:val="00BD61A7"/>
    <w:rsid w:val="00BE1542"/>
    <w:rsid w:val="00BF049A"/>
    <w:rsid w:val="00BF70BB"/>
    <w:rsid w:val="00BF70F9"/>
    <w:rsid w:val="00C030DB"/>
    <w:rsid w:val="00C12989"/>
    <w:rsid w:val="00C13CF0"/>
    <w:rsid w:val="00C162E5"/>
    <w:rsid w:val="00C17328"/>
    <w:rsid w:val="00C227F4"/>
    <w:rsid w:val="00C25D80"/>
    <w:rsid w:val="00C277ED"/>
    <w:rsid w:val="00C43A1C"/>
    <w:rsid w:val="00C55515"/>
    <w:rsid w:val="00C56A18"/>
    <w:rsid w:val="00C57A2F"/>
    <w:rsid w:val="00C77AE3"/>
    <w:rsid w:val="00C837EF"/>
    <w:rsid w:val="00C83C23"/>
    <w:rsid w:val="00C84BE0"/>
    <w:rsid w:val="00C96979"/>
    <w:rsid w:val="00CA2142"/>
    <w:rsid w:val="00CA4EE6"/>
    <w:rsid w:val="00CB1306"/>
    <w:rsid w:val="00CC14FC"/>
    <w:rsid w:val="00CC2F24"/>
    <w:rsid w:val="00CC4F98"/>
    <w:rsid w:val="00CD619A"/>
    <w:rsid w:val="00CD7E38"/>
    <w:rsid w:val="00CE297B"/>
    <w:rsid w:val="00CE587D"/>
    <w:rsid w:val="00CE6BE4"/>
    <w:rsid w:val="00CF0941"/>
    <w:rsid w:val="00CF7596"/>
    <w:rsid w:val="00D0101F"/>
    <w:rsid w:val="00D02D77"/>
    <w:rsid w:val="00D3168B"/>
    <w:rsid w:val="00D421C7"/>
    <w:rsid w:val="00D43B4E"/>
    <w:rsid w:val="00D55541"/>
    <w:rsid w:val="00D57000"/>
    <w:rsid w:val="00D62C80"/>
    <w:rsid w:val="00D72CCB"/>
    <w:rsid w:val="00D766E5"/>
    <w:rsid w:val="00D8155C"/>
    <w:rsid w:val="00D92CA2"/>
    <w:rsid w:val="00D947D5"/>
    <w:rsid w:val="00DA0AEF"/>
    <w:rsid w:val="00DA707F"/>
    <w:rsid w:val="00DA7E58"/>
    <w:rsid w:val="00DB5378"/>
    <w:rsid w:val="00DB5CC5"/>
    <w:rsid w:val="00DB6B7B"/>
    <w:rsid w:val="00DB7737"/>
    <w:rsid w:val="00DC39E6"/>
    <w:rsid w:val="00DC56F8"/>
    <w:rsid w:val="00DD371E"/>
    <w:rsid w:val="00DD4D5B"/>
    <w:rsid w:val="00DE48A8"/>
    <w:rsid w:val="00DE4A49"/>
    <w:rsid w:val="00E23E4C"/>
    <w:rsid w:val="00E2753A"/>
    <w:rsid w:val="00E30BD0"/>
    <w:rsid w:val="00E35BFF"/>
    <w:rsid w:val="00E445EE"/>
    <w:rsid w:val="00E46349"/>
    <w:rsid w:val="00E75872"/>
    <w:rsid w:val="00E75892"/>
    <w:rsid w:val="00E75D12"/>
    <w:rsid w:val="00E8037E"/>
    <w:rsid w:val="00E95D5C"/>
    <w:rsid w:val="00EA1EFB"/>
    <w:rsid w:val="00EA2423"/>
    <w:rsid w:val="00EB6D33"/>
    <w:rsid w:val="00EC63D2"/>
    <w:rsid w:val="00EC740F"/>
    <w:rsid w:val="00ED3E40"/>
    <w:rsid w:val="00EE48BB"/>
    <w:rsid w:val="00EE57B8"/>
    <w:rsid w:val="00EE76F9"/>
    <w:rsid w:val="00EF0FB1"/>
    <w:rsid w:val="00F1177B"/>
    <w:rsid w:val="00F12223"/>
    <w:rsid w:val="00F1271C"/>
    <w:rsid w:val="00F140E5"/>
    <w:rsid w:val="00F142AA"/>
    <w:rsid w:val="00F26102"/>
    <w:rsid w:val="00F27D8C"/>
    <w:rsid w:val="00F30AAB"/>
    <w:rsid w:val="00F3764B"/>
    <w:rsid w:val="00F535EF"/>
    <w:rsid w:val="00F574D9"/>
    <w:rsid w:val="00F62B4E"/>
    <w:rsid w:val="00F74E2A"/>
    <w:rsid w:val="00F77160"/>
    <w:rsid w:val="00F8770C"/>
    <w:rsid w:val="00F96859"/>
    <w:rsid w:val="00FA3D36"/>
    <w:rsid w:val="00FA6023"/>
    <w:rsid w:val="00FC390C"/>
    <w:rsid w:val="00FD2B61"/>
    <w:rsid w:val="00FD3C85"/>
    <w:rsid w:val="00FD4FC1"/>
    <w:rsid w:val="00FE021E"/>
    <w:rsid w:val="00FE453B"/>
    <w:rsid w:val="00FE51FB"/>
    <w:rsid w:val="00FE7DC5"/>
    <w:rsid w:val="00FF0591"/>
    <w:rsid w:val="00FF0B1D"/>
    <w:rsid w:val="00FF1DC2"/>
    <w:rsid w:val="00FF502B"/>
    <w:rsid w:val="00FF69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E0BE1"/>
  <w15:chartTrackingRefBased/>
  <w15:docId w15:val="{449A94E3-ABBF-4016-8C74-BBFF3AD53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97C2A"/>
    <w:pPr>
      <w:spacing w:line="360" w:lineRule="auto"/>
      <w:jc w:val="both"/>
    </w:pPr>
    <w:rPr>
      <w:rFonts w:ascii="Times New Roman" w:hAnsi="Times New Roman"/>
    </w:rPr>
  </w:style>
  <w:style w:type="paragraph" w:styleId="Heading1">
    <w:name w:val="heading 1"/>
    <w:basedOn w:val="Normal"/>
    <w:next w:val="Normal"/>
    <w:link w:val="Heading1Char"/>
    <w:uiPriority w:val="9"/>
    <w:qFormat/>
    <w:rsid w:val="006A4643"/>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D3168B"/>
    <w:pPr>
      <w:keepNext/>
      <w:keepLines/>
      <w:spacing w:before="40" w:after="0"/>
      <w:outlineLvl w:val="1"/>
    </w:pPr>
    <w:rPr>
      <w:rFonts w:eastAsiaTheme="majorEastAsia" w:cstheme="majorBidi"/>
      <w:sz w:val="26"/>
      <w:szCs w:val="26"/>
    </w:rPr>
  </w:style>
  <w:style w:type="paragraph" w:styleId="Heading3">
    <w:name w:val="heading 3"/>
    <w:basedOn w:val="Normal"/>
    <w:next w:val="Normal"/>
    <w:link w:val="Heading3Char"/>
    <w:uiPriority w:val="9"/>
    <w:unhideWhenUsed/>
    <w:qFormat/>
    <w:rsid w:val="00E445EE"/>
    <w:pPr>
      <w:keepNext/>
      <w:keepLines/>
      <w:spacing w:before="40" w:after="0"/>
      <w:outlineLvl w:val="2"/>
    </w:pPr>
    <w:rPr>
      <w:rFonts w:eastAsiaTheme="majorEastAsia"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A4643"/>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6A4643"/>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6A4643"/>
    <w:pPr>
      <w:numPr>
        <w:ilvl w:val="1"/>
      </w:numPr>
    </w:pPr>
    <w:rPr>
      <w:rFonts w:eastAsiaTheme="minorEastAsia"/>
      <w:spacing w:val="15"/>
    </w:rPr>
  </w:style>
  <w:style w:type="character" w:customStyle="1" w:styleId="SubtitleChar">
    <w:name w:val="Subtitle Char"/>
    <w:basedOn w:val="DefaultParagraphFont"/>
    <w:link w:val="Subtitle"/>
    <w:uiPriority w:val="11"/>
    <w:rsid w:val="006A4643"/>
    <w:rPr>
      <w:rFonts w:ascii="Times New Roman" w:eastAsiaTheme="minorEastAsia" w:hAnsi="Times New Roman"/>
      <w:spacing w:val="15"/>
    </w:rPr>
  </w:style>
  <w:style w:type="character" w:customStyle="1" w:styleId="Heading1Char">
    <w:name w:val="Heading 1 Char"/>
    <w:basedOn w:val="DefaultParagraphFont"/>
    <w:link w:val="Heading1"/>
    <w:uiPriority w:val="9"/>
    <w:rsid w:val="006A4643"/>
    <w:rPr>
      <w:rFonts w:ascii="Times New Roman" w:eastAsiaTheme="majorEastAsia" w:hAnsi="Times New Roman" w:cstheme="majorBidi"/>
      <w:b/>
      <w:sz w:val="32"/>
      <w:szCs w:val="32"/>
    </w:rPr>
  </w:style>
  <w:style w:type="paragraph" w:styleId="Caption">
    <w:name w:val="caption"/>
    <w:basedOn w:val="Normal"/>
    <w:next w:val="Normal"/>
    <w:uiPriority w:val="35"/>
    <w:unhideWhenUsed/>
    <w:qFormat/>
    <w:rsid w:val="002627B4"/>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3923F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923F4"/>
    <w:rPr>
      <w:rFonts w:ascii="Times New Roman" w:hAnsi="Times New Roman"/>
      <w:sz w:val="20"/>
      <w:szCs w:val="20"/>
    </w:rPr>
  </w:style>
  <w:style w:type="character" w:styleId="FootnoteReference">
    <w:name w:val="footnote reference"/>
    <w:basedOn w:val="DefaultParagraphFont"/>
    <w:uiPriority w:val="99"/>
    <w:semiHidden/>
    <w:unhideWhenUsed/>
    <w:rsid w:val="003923F4"/>
    <w:rPr>
      <w:vertAlign w:val="superscript"/>
    </w:rPr>
  </w:style>
  <w:style w:type="character" w:customStyle="1" w:styleId="Heading2Char">
    <w:name w:val="Heading 2 Char"/>
    <w:basedOn w:val="DefaultParagraphFont"/>
    <w:link w:val="Heading2"/>
    <w:uiPriority w:val="9"/>
    <w:rsid w:val="00D3168B"/>
    <w:rPr>
      <w:rFonts w:ascii="Times New Roman" w:eastAsiaTheme="majorEastAsia" w:hAnsi="Times New Roman" w:cstheme="majorBidi"/>
      <w:sz w:val="26"/>
      <w:szCs w:val="26"/>
    </w:rPr>
  </w:style>
  <w:style w:type="character" w:customStyle="1" w:styleId="Heading3Char">
    <w:name w:val="Heading 3 Char"/>
    <w:basedOn w:val="DefaultParagraphFont"/>
    <w:link w:val="Heading3"/>
    <w:uiPriority w:val="9"/>
    <w:rsid w:val="00E445EE"/>
    <w:rPr>
      <w:rFonts w:ascii="Times New Roman" w:eastAsiaTheme="majorEastAsia" w:hAnsi="Times New Roman" w:cstheme="majorBidi"/>
      <w:sz w:val="24"/>
      <w:szCs w:val="24"/>
    </w:rPr>
  </w:style>
  <w:style w:type="paragraph" w:styleId="ListParagraph">
    <w:name w:val="List Paragraph"/>
    <w:basedOn w:val="Normal"/>
    <w:uiPriority w:val="34"/>
    <w:qFormat/>
    <w:rsid w:val="004B0940"/>
    <w:pPr>
      <w:ind w:left="720"/>
      <w:contextualSpacing/>
    </w:pPr>
  </w:style>
  <w:style w:type="character" w:styleId="Hyperlink">
    <w:name w:val="Hyperlink"/>
    <w:basedOn w:val="DefaultParagraphFont"/>
    <w:uiPriority w:val="99"/>
    <w:unhideWhenUsed/>
    <w:rsid w:val="00FE021E"/>
    <w:rPr>
      <w:color w:val="0563C1" w:themeColor="hyperlink"/>
      <w:u w:val="single"/>
    </w:rPr>
  </w:style>
  <w:style w:type="paragraph" w:styleId="NormalWeb">
    <w:name w:val="Normal (Web)"/>
    <w:basedOn w:val="Normal"/>
    <w:link w:val="NormalWebChar"/>
    <w:uiPriority w:val="99"/>
    <w:semiHidden/>
    <w:unhideWhenUsed/>
    <w:rsid w:val="00D3168B"/>
    <w:pPr>
      <w:spacing w:before="100" w:beforeAutospacing="1" w:after="100" w:afterAutospacing="1" w:line="240" w:lineRule="auto"/>
    </w:pPr>
    <w:rPr>
      <w:rFonts w:eastAsiaTheme="minorEastAsia" w:cs="Times New Roman"/>
      <w:sz w:val="24"/>
      <w:szCs w:val="24"/>
    </w:rPr>
  </w:style>
  <w:style w:type="character" w:styleId="PlaceholderText">
    <w:name w:val="Placeholder Text"/>
    <w:basedOn w:val="DefaultParagraphFont"/>
    <w:uiPriority w:val="99"/>
    <w:semiHidden/>
    <w:rsid w:val="00F140E5"/>
    <w:rPr>
      <w:color w:val="808080"/>
    </w:rPr>
  </w:style>
  <w:style w:type="paragraph" w:customStyle="1" w:styleId="TableText1">
    <w:name w:val="Table Text 1"/>
    <w:basedOn w:val="NormalWeb"/>
    <w:link w:val="TableText1Char"/>
    <w:qFormat/>
    <w:rsid w:val="00B85E56"/>
    <w:pPr>
      <w:spacing w:before="0" w:beforeAutospacing="0" w:after="0" w:afterAutospacing="0"/>
    </w:pPr>
    <w:rPr>
      <w:rFonts w:cstheme="minorBidi"/>
      <w:color w:val="000000" w:themeColor="text1"/>
      <w:kern w:val="24"/>
      <w:sz w:val="32"/>
      <w:szCs w:val="36"/>
    </w:rPr>
  </w:style>
  <w:style w:type="paragraph" w:customStyle="1" w:styleId="TableText2">
    <w:name w:val="Table Text 2"/>
    <w:basedOn w:val="Normal"/>
    <w:link w:val="TableText2Char"/>
    <w:qFormat/>
    <w:rsid w:val="00555D9E"/>
    <w:pPr>
      <w:spacing w:line="240" w:lineRule="auto"/>
      <w:jc w:val="center"/>
    </w:pPr>
    <w:rPr>
      <w:color w:val="FFFFFF" w:themeColor="background1"/>
      <w:sz w:val="36"/>
    </w:rPr>
  </w:style>
  <w:style w:type="character" w:customStyle="1" w:styleId="NormalWebChar">
    <w:name w:val="Normal (Web) Char"/>
    <w:basedOn w:val="DefaultParagraphFont"/>
    <w:link w:val="NormalWeb"/>
    <w:uiPriority w:val="99"/>
    <w:semiHidden/>
    <w:rsid w:val="00B85E56"/>
    <w:rPr>
      <w:rFonts w:ascii="Times New Roman" w:eastAsiaTheme="minorEastAsia" w:hAnsi="Times New Roman" w:cs="Times New Roman"/>
      <w:sz w:val="24"/>
      <w:szCs w:val="24"/>
    </w:rPr>
  </w:style>
  <w:style w:type="character" w:customStyle="1" w:styleId="TableText1Char">
    <w:name w:val="Table Text 1 Char"/>
    <w:basedOn w:val="NormalWebChar"/>
    <w:link w:val="TableText1"/>
    <w:rsid w:val="00B85E56"/>
    <w:rPr>
      <w:rFonts w:ascii="Times New Roman" w:eastAsiaTheme="minorEastAsia" w:hAnsi="Times New Roman" w:cs="Times New Roman"/>
      <w:color w:val="000000"/>
      <w:kern w:val="24"/>
      <w:sz w:val="32"/>
      <w:szCs w:val="36"/>
    </w:rPr>
  </w:style>
  <w:style w:type="character" w:styleId="SubtleEmphasis">
    <w:name w:val="Subtle Emphasis"/>
    <w:basedOn w:val="DefaultParagraphFont"/>
    <w:uiPriority w:val="19"/>
    <w:qFormat/>
    <w:rsid w:val="00BD6197"/>
    <w:rPr>
      <w:rFonts w:ascii="Times New Roman" w:hAnsi="Times New Roman"/>
      <w:i/>
      <w:iCs/>
      <w:color w:val="404040" w:themeColor="text1" w:themeTint="BF"/>
      <w:sz w:val="36"/>
    </w:rPr>
  </w:style>
  <w:style w:type="character" w:customStyle="1" w:styleId="TableText2Char">
    <w:name w:val="Table Text 2 Char"/>
    <w:basedOn w:val="DefaultParagraphFont"/>
    <w:link w:val="TableText2"/>
    <w:rsid w:val="00555D9E"/>
    <w:rPr>
      <w:rFonts w:ascii="Times New Roman" w:hAnsi="Times New Roman"/>
      <w:color w:val="FFFFFF" w:themeColor="background1"/>
      <w:sz w:val="36"/>
    </w:rPr>
  </w:style>
  <w:style w:type="paragraph" w:styleId="TOCHeading">
    <w:name w:val="TOC Heading"/>
    <w:basedOn w:val="Heading1"/>
    <w:next w:val="Normal"/>
    <w:uiPriority w:val="39"/>
    <w:unhideWhenUsed/>
    <w:qFormat/>
    <w:rsid w:val="00F574D9"/>
    <w:pPr>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F574D9"/>
    <w:pPr>
      <w:spacing w:after="100"/>
    </w:pPr>
  </w:style>
  <w:style w:type="paragraph" w:styleId="TOC2">
    <w:name w:val="toc 2"/>
    <w:basedOn w:val="Normal"/>
    <w:next w:val="Normal"/>
    <w:autoRedefine/>
    <w:uiPriority w:val="39"/>
    <w:unhideWhenUsed/>
    <w:rsid w:val="00F574D9"/>
    <w:pPr>
      <w:spacing w:after="100"/>
      <w:ind w:left="220"/>
    </w:pPr>
  </w:style>
  <w:style w:type="paragraph" w:styleId="TOC3">
    <w:name w:val="toc 3"/>
    <w:basedOn w:val="Normal"/>
    <w:next w:val="Normal"/>
    <w:autoRedefine/>
    <w:uiPriority w:val="39"/>
    <w:unhideWhenUsed/>
    <w:rsid w:val="00F574D9"/>
    <w:pPr>
      <w:spacing w:after="100"/>
      <w:ind w:left="440"/>
    </w:pPr>
  </w:style>
  <w:style w:type="paragraph" w:customStyle="1" w:styleId="TableContent">
    <w:name w:val="Table Content"/>
    <w:basedOn w:val="Normal"/>
    <w:link w:val="TableContentChar"/>
    <w:qFormat/>
    <w:rsid w:val="00054BD6"/>
    <w:pPr>
      <w:spacing w:after="0" w:line="240" w:lineRule="auto"/>
      <w:jc w:val="left"/>
    </w:pPr>
    <w:rPr>
      <w:rFonts w:ascii="Calibri" w:eastAsia="Times New Roman" w:hAnsi="Calibri" w:cs="Calibri"/>
      <w:color w:val="000000"/>
    </w:rPr>
  </w:style>
  <w:style w:type="character" w:customStyle="1" w:styleId="TableContentChar">
    <w:name w:val="Table Content Char"/>
    <w:basedOn w:val="DefaultParagraphFont"/>
    <w:link w:val="TableContent"/>
    <w:rsid w:val="00054BD6"/>
    <w:rPr>
      <w:rFonts w:ascii="Calibri" w:eastAsia="Times New Roman" w:hAnsi="Calibri" w:cs="Calibri"/>
      <w:color w:val="000000"/>
    </w:rPr>
  </w:style>
  <w:style w:type="character" w:styleId="CommentReference">
    <w:name w:val="annotation reference"/>
    <w:basedOn w:val="DefaultParagraphFont"/>
    <w:uiPriority w:val="99"/>
    <w:semiHidden/>
    <w:unhideWhenUsed/>
    <w:rsid w:val="00747504"/>
    <w:rPr>
      <w:sz w:val="16"/>
      <w:szCs w:val="16"/>
    </w:rPr>
  </w:style>
  <w:style w:type="paragraph" w:styleId="CommentText">
    <w:name w:val="annotation text"/>
    <w:basedOn w:val="Normal"/>
    <w:link w:val="CommentTextChar"/>
    <w:uiPriority w:val="99"/>
    <w:semiHidden/>
    <w:unhideWhenUsed/>
    <w:rsid w:val="00747504"/>
    <w:pPr>
      <w:spacing w:line="240" w:lineRule="auto"/>
    </w:pPr>
    <w:rPr>
      <w:sz w:val="20"/>
      <w:szCs w:val="20"/>
    </w:rPr>
  </w:style>
  <w:style w:type="character" w:customStyle="1" w:styleId="CommentTextChar">
    <w:name w:val="Comment Text Char"/>
    <w:basedOn w:val="DefaultParagraphFont"/>
    <w:link w:val="CommentText"/>
    <w:uiPriority w:val="99"/>
    <w:semiHidden/>
    <w:rsid w:val="00747504"/>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47504"/>
    <w:rPr>
      <w:b/>
      <w:bCs/>
    </w:rPr>
  </w:style>
  <w:style w:type="character" w:customStyle="1" w:styleId="CommentSubjectChar">
    <w:name w:val="Comment Subject Char"/>
    <w:basedOn w:val="CommentTextChar"/>
    <w:link w:val="CommentSubject"/>
    <w:uiPriority w:val="99"/>
    <w:semiHidden/>
    <w:rsid w:val="00747504"/>
    <w:rPr>
      <w:rFonts w:ascii="Times New Roman" w:hAnsi="Times New Roman"/>
      <w:b/>
      <w:bCs/>
      <w:sz w:val="20"/>
      <w:szCs w:val="20"/>
    </w:rPr>
  </w:style>
  <w:style w:type="paragraph" w:styleId="BalloonText">
    <w:name w:val="Balloon Text"/>
    <w:basedOn w:val="Normal"/>
    <w:link w:val="BalloonTextChar"/>
    <w:uiPriority w:val="99"/>
    <w:semiHidden/>
    <w:unhideWhenUsed/>
    <w:rsid w:val="007475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750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4888439">
      <w:bodyDiv w:val="1"/>
      <w:marLeft w:val="0"/>
      <w:marRight w:val="0"/>
      <w:marTop w:val="0"/>
      <w:marBottom w:val="0"/>
      <w:divBdr>
        <w:top w:val="none" w:sz="0" w:space="0" w:color="auto"/>
        <w:left w:val="none" w:sz="0" w:space="0" w:color="auto"/>
        <w:bottom w:val="none" w:sz="0" w:space="0" w:color="auto"/>
        <w:right w:val="none" w:sz="0" w:space="0" w:color="auto"/>
      </w:divBdr>
    </w:div>
    <w:div w:id="444033954">
      <w:bodyDiv w:val="1"/>
      <w:marLeft w:val="0"/>
      <w:marRight w:val="0"/>
      <w:marTop w:val="0"/>
      <w:marBottom w:val="0"/>
      <w:divBdr>
        <w:top w:val="none" w:sz="0" w:space="0" w:color="auto"/>
        <w:left w:val="none" w:sz="0" w:space="0" w:color="auto"/>
        <w:bottom w:val="none" w:sz="0" w:space="0" w:color="auto"/>
        <w:right w:val="none" w:sz="0" w:space="0" w:color="auto"/>
      </w:divBdr>
    </w:div>
    <w:div w:id="591741868">
      <w:bodyDiv w:val="1"/>
      <w:marLeft w:val="0"/>
      <w:marRight w:val="0"/>
      <w:marTop w:val="0"/>
      <w:marBottom w:val="0"/>
      <w:divBdr>
        <w:top w:val="none" w:sz="0" w:space="0" w:color="auto"/>
        <w:left w:val="none" w:sz="0" w:space="0" w:color="auto"/>
        <w:bottom w:val="none" w:sz="0" w:space="0" w:color="auto"/>
        <w:right w:val="none" w:sz="0" w:space="0" w:color="auto"/>
      </w:divBdr>
    </w:div>
    <w:div w:id="680544485">
      <w:bodyDiv w:val="1"/>
      <w:marLeft w:val="0"/>
      <w:marRight w:val="0"/>
      <w:marTop w:val="0"/>
      <w:marBottom w:val="0"/>
      <w:divBdr>
        <w:top w:val="none" w:sz="0" w:space="0" w:color="auto"/>
        <w:left w:val="none" w:sz="0" w:space="0" w:color="auto"/>
        <w:bottom w:val="none" w:sz="0" w:space="0" w:color="auto"/>
        <w:right w:val="none" w:sz="0" w:space="0" w:color="auto"/>
      </w:divBdr>
    </w:div>
    <w:div w:id="799223463">
      <w:bodyDiv w:val="1"/>
      <w:marLeft w:val="0"/>
      <w:marRight w:val="0"/>
      <w:marTop w:val="0"/>
      <w:marBottom w:val="0"/>
      <w:divBdr>
        <w:top w:val="none" w:sz="0" w:space="0" w:color="auto"/>
        <w:left w:val="none" w:sz="0" w:space="0" w:color="auto"/>
        <w:bottom w:val="none" w:sz="0" w:space="0" w:color="auto"/>
        <w:right w:val="none" w:sz="0" w:space="0" w:color="auto"/>
      </w:divBdr>
    </w:div>
    <w:div w:id="911739382">
      <w:bodyDiv w:val="1"/>
      <w:marLeft w:val="0"/>
      <w:marRight w:val="0"/>
      <w:marTop w:val="0"/>
      <w:marBottom w:val="0"/>
      <w:divBdr>
        <w:top w:val="none" w:sz="0" w:space="0" w:color="auto"/>
        <w:left w:val="none" w:sz="0" w:space="0" w:color="auto"/>
        <w:bottom w:val="none" w:sz="0" w:space="0" w:color="auto"/>
        <w:right w:val="none" w:sz="0" w:space="0" w:color="auto"/>
      </w:divBdr>
    </w:div>
    <w:div w:id="912155775">
      <w:bodyDiv w:val="1"/>
      <w:marLeft w:val="0"/>
      <w:marRight w:val="0"/>
      <w:marTop w:val="0"/>
      <w:marBottom w:val="0"/>
      <w:divBdr>
        <w:top w:val="none" w:sz="0" w:space="0" w:color="auto"/>
        <w:left w:val="none" w:sz="0" w:space="0" w:color="auto"/>
        <w:bottom w:val="none" w:sz="0" w:space="0" w:color="auto"/>
        <w:right w:val="none" w:sz="0" w:space="0" w:color="auto"/>
      </w:divBdr>
    </w:div>
    <w:div w:id="982932437">
      <w:bodyDiv w:val="1"/>
      <w:marLeft w:val="0"/>
      <w:marRight w:val="0"/>
      <w:marTop w:val="0"/>
      <w:marBottom w:val="0"/>
      <w:divBdr>
        <w:top w:val="none" w:sz="0" w:space="0" w:color="auto"/>
        <w:left w:val="none" w:sz="0" w:space="0" w:color="auto"/>
        <w:bottom w:val="none" w:sz="0" w:space="0" w:color="auto"/>
        <w:right w:val="none" w:sz="0" w:space="0" w:color="auto"/>
      </w:divBdr>
    </w:div>
    <w:div w:id="1038816292">
      <w:bodyDiv w:val="1"/>
      <w:marLeft w:val="0"/>
      <w:marRight w:val="0"/>
      <w:marTop w:val="0"/>
      <w:marBottom w:val="0"/>
      <w:divBdr>
        <w:top w:val="none" w:sz="0" w:space="0" w:color="auto"/>
        <w:left w:val="none" w:sz="0" w:space="0" w:color="auto"/>
        <w:bottom w:val="none" w:sz="0" w:space="0" w:color="auto"/>
        <w:right w:val="none" w:sz="0" w:space="0" w:color="auto"/>
      </w:divBdr>
    </w:div>
    <w:div w:id="1116950234">
      <w:bodyDiv w:val="1"/>
      <w:marLeft w:val="0"/>
      <w:marRight w:val="0"/>
      <w:marTop w:val="0"/>
      <w:marBottom w:val="0"/>
      <w:divBdr>
        <w:top w:val="none" w:sz="0" w:space="0" w:color="auto"/>
        <w:left w:val="none" w:sz="0" w:space="0" w:color="auto"/>
        <w:bottom w:val="none" w:sz="0" w:space="0" w:color="auto"/>
        <w:right w:val="none" w:sz="0" w:space="0" w:color="auto"/>
      </w:divBdr>
    </w:div>
    <w:div w:id="1164978667">
      <w:bodyDiv w:val="1"/>
      <w:marLeft w:val="0"/>
      <w:marRight w:val="0"/>
      <w:marTop w:val="0"/>
      <w:marBottom w:val="0"/>
      <w:divBdr>
        <w:top w:val="none" w:sz="0" w:space="0" w:color="auto"/>
        <w:left w:val="none" w:sz="0" w:space="0" w:color="auto"/>
        <w:bottom w:val="none" w:sz="0" w:space="0" w:color="auto"/>
        <w:right w:val="none" w:sz="0" w:space="0" w:color="auto"/>
      </w:divBdr>
    </w:div>
    <w:div w:id="1198078722">
      <w:bodyDiv w:val="1"/>
      <w:marLeft w:val="0"/>
      <w:marRight w:val="0"/>
      <w:marTop w:val="0"/>
      <w:marBottom w:val="0"/>
      <w:divBdr>
        <w:top w:val="none" w:sz="0" w:space="0" w:color="auto"/>
        <w:left w:val="none" w:sz="0" w:space="0" w:color="auto"/>
        <w:bottom w:val="none" w:sz="0" w:space="0" w:color="auto"/>
        <w:right w:val="none" w:sz="0" w:space="0" w:color="auto"/>
      </w:divBdr>
    </w:div>
    <w:div w:id="1579052193">
      <w:bodyDiv w:val="1"/>
      <w:marLeft w:val="0"/>
      <w:marRight w:val="0"/>
      <w:marTop w:val="0"/>
      <w:marBottom w:val="0"/>
      <w:divBdr>
        <w:top w:val="none" w:sz="0" w:space="0" w:color="auto"/>
        <w:left w:val="none" w:sz="0" w:space="0" w:color="auto"/>
        <w:bottom w:val="none" w:sz="0" w:space="0" w:color="auto"/>
        <w:right w:val="none" w:sz="0" w:space="0" w:color="auto"/>
      </w:divBdr>
    </w:div>
    <w:div w:id="1844123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https://sanjoseca-my.sharepoint.com/personal/albert_gehami_sanjoseca_gov/Documents/Documents/CEVP%20data%20story/Charts%20and%20stuff%20for%20CEVP.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40" b="0"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r>
              <a:rPr lang="en-US"/>
              <a:t>Time added per intersection (in seconds)</a:t>
            </a:r>
          </a:p>
        </c:rich>
      </c:tx>
      <c:overlay val="0"/>
      <c:spPr>
        <a:noFill/>
        <a:ln>
          <a:noFill/>
        </a:ln>
        <a:effectLst/>
      </c:spPr>
      <c:txPr>
        <a:bodyPr rot="0" spcFirstLastPara="1" vertOverflow="ellipsis" vert="horz" wrap="square" anchor="ctr" anchorCtr="1"/>
        <a:lstStyle/>
        <a:p>
          <a:pPr>
            <a:defRPr sz="1440" b="0"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barChart>
        <c:barDir val="col"/>
        <c:grouping val="clustered"/>
        <c:varyColors val="0"/>
        <c:ser>
          <c:idx val="0"/>
          <c:order val="0"/>
          <c:tx>
            <c:strRef>
              <c:f>'Results Chart'!$B$1</c:f>
              <c:strCache>
                <c:ptCount val="1"/>
                <c:pt idx="0">
                  <c:v>Time per intersection (in seconds)</c:v>
                </c:pt>
              </c:strCache>
            </c:strRef>
          </c:tx>
          <c:spPr>
            <a:solidFill>
              <a:schemeClr val="accent1"/>
            </a:solidFill>
            <a:ln>
              <a:noFill/>
            </a:ln>
            <a:effectLst/>
          </c:spPr>
          <c:invertIfNegative val="0"/>
          <c:errBars>
            <c:errBarType val="both"/>
            <c:errValType val="cust"/>
            <c:noEndCap val="0"/>
            <c:plus>
              <c:numRef>
                <c:f>'Results Chart'!$B$8:$B$9</c:f>
                <c:numCache>
                  <c:formatCode>General</c:formatCode>
                  <c:ptCount val="2"/>
                  <c:pt idx="0">
                    <c:v>0.9507253963779505</c:v>
                  </c:pt>
                  <c:pt idx="1">
                    <c:v>0.84545476425305643</c:v>
                  </c:pt>
                </c:numCache>
              </c:numRef>
            </c:plus>
            <c:minus>
              <c:numRef>
                <c:f>'Results Chart'!$B$8:$B$9</c:f>
                <c:numCache>
                  <c:formatCode>General</c:formatCode>
                  <c:ptCount val="2"/>
                  <c:pt idx="0">
                    <c:v>0.9507253963779505</c:v>
                  </c:pt>
                  <c:pt idx="1">
                    <c:v>0.84545476425305643</c:v>
                  </c:pt>
                </c:numCache>
              </c:numRef>
            </c:minus>
            <c:spPr>
              <a:noFill/>
              <a:ln w="9525" cap="flat" cmpd="sng" algn="ctr">
                <a:solidFill>
                  <a:schemeClr val="tx1">
                    <a:lumMod val="65000"/>
                    <a:lumOff val="35000"/>
                  </a:schemeClr>
                </a:solidFill>
                <a:round/>
              </a:ln>
              <a:effectLst/>
            </c:spPr>
          </c:errBars>
          <c:cat>
            <c:strRef>
              <c:f>'Results Chart'!$A$2:$A$3</c:f>
              <c:strCache>
                <c:ptCount val="2"/>
                <c:pt idx="0">
                  <c:v>Before CEVP</c:v>
                </c:pt>
                <c:pt idx="1">
                  <c:v>After CEVP</c:v>
                </c:pt>
              </c:strCache>
            </c:strRef>
          </c:cat>
          <c:val>
            <c:numRef>
              <c:f>'Results Chart'!$B$2:$B$3</c:f>
              <c:numCache>
                <c:formatCode>General</c:formatCode>
                <c:ptCount val="2"/>
                <c:pt idx="0">
                  <c:v>6.907</c:v>
                </c:pt>
                <c:pt idx="1">
                  <c:v>1.0169999999999999</c:v>
                </c:pt>
              </c:numCache>
            </c:numRef>
          </c:val>
          <c:extLst>
            <c:ext xmlns:c16="http://schemas.microsoft.com/office/drawing/2014/chart" uri="{C3380CC4-5D6E-409C-BE32-E72D297353CC}">
              <c16:uniqueId val="{00000000-46CA-4BDE-8E2E-0EE630A263E9}"/>
            </c:ext>
          </c:extLst>
        </c:ser>
        <c:dLbls>
          <c:showLegendKey val="0"/>
          <c:showVal val="0"/>
          <c:showCatName val="0"/>
          <c:showSerName val="0"/>
          <c:showPercent val="0"/>
          <c:showBubbleSize val="0"/>
        </c:dLbls>
        <c:gapWidth val="219"/>
        <c:overlap val="-27"/>
        <c:axId val="498719200"/>
        <c:axId val="498721496"/>
      </c:barChart>
      <c:catAx>
        <c:axId val="4987192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498721496"/>
        <c:crosses val="autoZero"/>
        <c:auto val="1"/>
        <c:lblAlgn val="ctr"/>
        <c:lblOffset val="100"/>
        <c:noMultiLvlLbl val="0"/>
      </c:catAx>
      <c:valAx>
        <c:axId val="4987214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49871920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200">
          <a:solidFill>
            <a:sysClr val="windowText" lastClr="000000"/>
          </a:solidFill>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B09633-B7DB-449B-B0C3-BC9721205C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415</Words>
  <Characters>2369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Gehami, Albert</dc:creator>
  <cp:keywords/>
  <dc:description/>
  <cp:lastModifiedBy>Gehami, Albert</cp:lastModifiedBy>
  <cp:revision>2</cp:revision>
  <cp:lastPrinted>2019-05-24T16:26:00Z</cp:lastPrinted>
  <dcterms:created xsi:type="dcterms:W3CDTF">2019-05-24T17:07:00Z</dcterms:created>
  <dcterms:modified xsi:type="dcterms:W3CDTF">2019-05-24T17:07:00Z</dcterms:modified>
</cp:coreProperties>
</file>