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10" w:rsidRDefault="00DF1E10" w:rsidP="000A4B5A">
      <w:pPr>
        <w:pStyle w:val="Ttulo1"/>
      </w:pPr>
      <w:bookmarkStart w:id="0" w:name="_GoBack"/>
      <w:bookmarkEnd w:id="0"/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COLABORATIVO 2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ECBTI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REGENCIA EN FARMACIA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(90015)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CINDY MARCELA MEDRANO SUAREZ</w:t>
      </w:r>
    </w:p>
    <w:p w:rsidR="007524A3" w:rsidRDefault="007524A3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YALEIDY MORENO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(40)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 LUZ CASALLA</w:t>
      </w:r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NACIONAL ABIERTA Y A DISTANCIA</w:t>
      </w:r>
    </w:p>
    <w:p w:rsidR="003B6438" w:rsidRDefault="003B6438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3B6438" w:rsidRDefault="00CD1D72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MAYO 22 2012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CEAD TURBO</w:t>
      </w: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AC63B1" w:rsidRDefault="00AC63B1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720A00" w:rsidRDefault="00720A00" w:rsidP="00720A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PREGUNTAS PARA EL INFORME</w:t>
      </w:r>
    </w:p>
    <w:p w:rsidR="00720A00" w:rsidRDefault="00720A00" w:rsidP="00720A00">
      <w:pPr>
        <w:jc w:val="center"/>
        <w:rPr>
          <w:rFonts w:ascii="Arial" w:hAnsi="Arial" w:cs="Arial"/>
          <w:b/>
          <w:sz w:val="24"/>
          <w:szCs w:val="24"/>
        </w:rPr>
      </w:pPr>
    </w:p>
    <w:p w:rsidR="00720A00" w:rsidRDefault="00720A00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¿Que es una diferencia entre droga y medicamento?</w:t>
      </w:r>
    </w:p>
    <w:p w:rsidR="00720A00" w:rsidRDefault="00720A00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Droga: </w:t>
      </w:r>
      <w:r>
        <w:rPr>
          <w:rFonts w:ascii="Arial" w:hAnsi="Arial" w:cs="Arial"/>
          <w:sz w:val="24"/>
          <w:szCs w:val="24"/>
        </w:rPr>
        <w:t>Toda sustancia farmacológica activa cualquiera que sea su origen y característica, que se utilice para la prevención, alivio, diagnostico, tratamiento, curación de las enfermedades del hombre y de los animales.</w:t>
      </w:r>
    </w:p>
    <w:p w:rsidR="00720A00" w:rsidRDefault="00720A00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Medicamento: </w:t>
      </w:r>
      <w:r>
        <w:rPr>
          <w:rFonts w:ascii="Arial" w:hAnsi="Arial" w:cs="Arial"/>
          <w:sz w:val="24"/>
          <w:szCs w:val="24"/>
        </w:rPr>
        <w:t>Toda droga o mezcla de drogas con o sin adicción de sustancias auxiliares, preparadas para ser presentada como forma farmacéutica.</w:t>
      </w:r>
    </w:p>
    <w:p w:rsidR="00720A00" w:rsidRDefault="00720A00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son considerados productos farmacéuticos?</w:t>
      </w:r>
    </w:p>
    <w:p w:rsidR="00720A00" w:rsidRDefault="00720A00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medicamentos de uso humano, los cosméticos y los alimentos con indicaciones terapéuticas de uso humano.</w:t>
      </w:r>
    </w:p>
    <w:p w:rsidR="00720A00" w:rsidRDefault="00720A00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¿Diferencia entre producto farmacéutico fraudulento de uno alterado?</w:t>
      </w:r>
    </w:p>
    <w:p w:rsidR="00720A00" w:rsidRDefault="00E16ED6" w:rsidP="00CD1D72">
      <w:pPr>
        <w:jc w:val="both"/>
        <w:rPr>
          <w:rFonts w:ascii="Arial" w:hAnsi="Arial" w:cs="Arial"/>
          <w:sz w:val="24"/>
          <w:szCs w:val="24"/>
        </w:rPr>
      </w:pPr>
      <w:r w:rsidRPr="00E16ED6">
        <w:rPr>
          <w:rFonts w:ascii="Arial" w:hAnsi="Arial" w:cs="Arial"/>
          <w:b/>
          <w:sz w:val="24"/>
          <w:szCs w:val="24"/>
        </w:rPr>
        <w:t>Producto farmacéutico fraudulento:</w:t>
      </w:r>
      <w:r>
        <w:rPr>
          <w:rFonts w:ascii="Arial" w:hAnsi="Arial" w:cs="Arial"/>
          <w:sz w:val="24"/>
          <w:szCs w:val="24"/>
        </w:rPr>
        <w:t xml:space="preserve"> </w:t>
      </w:r>
      <w:r w:rsidR="00720A00">
        <w:rPr>
          <w:rFonts w:ascii="Arial" w:hAnsi="Arial" w:cs="Arial"/>
          <w:sz w:val="24"/>
          <w:szCs w:val="24"/>
        </w:rPr>
        <w:t>Es el que se encuentra en la siguiente situación:</w:t>
      </w:r>
    </w:p>
    <w:p w:rsidR="00720A00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elaborado por laboratorios farmacéuticos, elaborado por laboratorio que no tenga registro sanitario, elaborado por autorización para su fabricación, registro sanitario, distribución legal cuyo envase no cumpla o sea aprobada, introducir ilegal al país sin control, marca registrada aparentemente legal.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Producto farmacéutico alterado: </w:t>
      </w:r>
      <w:r>
        <w:rPr>
          <w:rFonts w:ascii="Arial" w:hAnsi="Arial" w:cs="Arial"/>
          <w:sz w:val="24"/>
          <w:szCs w:val="24"/>
        </w:rPr>
        <w:t>Es el que se encuentra en la siguiente situación: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hace alguna sustitución total o parcial al producto o se le adicionan sustancias que puedan modificar sus efectos o características fisicoquímicas u organolépticas.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hubiere sufrido trasformaciones con sus características fisicoquímicas, microbiológicas, organolépticas.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vencimiento, vencida o alterada 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tiene registro sanitario 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envase 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por su naturaleza no ha sido almacenado o conservado con sus debidas precauciones</w:t>
      </w:r>
    </w:p>
    <w:p w:rsidR="00E16ED6" w:rsidRDefault="00E16ED6" w:rsidP="00CD1D72">
      <w:pPr>
        <w:jc w:val="both"/>
        <w:rPr>
          <w:rFonts w:ascii="Arial" w:hAnsi="Arial" w:cs="Arial"/>
          <w:sz w:val="24"/>
          <w:szCs w:val="24"/>
        </w:rPr>
      </w:pPr>
    </w:p>
    <w:p w:rsidR="00E16ED6" w:rsidRDefault="00E16ED6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 un principio activo de un medicamento?</w:t>
      </w:r>
    </w:p>
    <w:p w:rsidR="00C75BDE" w:rsidRDefault="00E16ED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el que se adiciona con el fin de producir un efecto terapéutico </w:t>
      </w:r>
    </w:p>
    <w:p w:rsidR="00C75BDE" w:rsidRDefault="00C75BDE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se entiende por excipiente?</w:t>
      </w:r>
    </w:p>
    <w:p w:rsidR="001539C6" w:rsidRDefault="00C75BD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que sin producir modificaciones en la acción farmacológica de los medicamentos</w:t>
      </w:r>
      <w:r w:rsidR="001539C6">
        <w:rPr>
          <w:rFonts w:ascii="Arial" w:hAnsi="Arial" w:cs="Arial"/>
          <w:sz w:val="24"/>
          <w:szCs w:val="24"/>
        </w:rPr>
        <w:t>, se agrega a esto para tener efectos tales como facilitar su administración, absorción, conversación o presentación</w:t>
      </w:r>
    </w:p>
    <w:p w:rsidR="001539C6" w:rsidRDefault="001539C6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1539C6">
        <w:rPr>
          <w:rFonts w:ascii="Arial" w:hAnsi="Arial" w:cs="Arial"/>
          <w:b/>
          <w:sz w:val="24"/>
          <w:szCs w:val="24"/>
        </w:rPr>
        <w:t>¿Para qué sirve el número de lote en un producto?</w:t>
      </w:r>
    </w:p>
    <w:p w:rsidR="001539C6" w:rsidRDefault="001539C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designación va en número o letra o se codifica el producto que identifica el lote o que este permanece y que permite en casos de necesidad, localizar y revisar todas las operaciones de fabricación e inspección practicadas durante su producción.</w:t>
      </w:r>
    </w:p>
    <w:p w:rsidR="001539C6" w:rsidRDefault="001539C6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1539C6">
        <w:rPr>
          <w:rFonts w:ascii="Arial" w:hAnsi="Arial" w:cs="Arial"/>
          <w:b/>
          <w:sz w:val="24"/>
          <w:szCs w:val="24"/>
        </w:rPr>
        <w:t>¿Qué es una forma farmacéutica?</w:t>
      </w:r>
    </w:p>
    <w:p w:rsidR="001539C6" w:rsidRDefault="001539C6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forma o estado físico en el cual se presenta un producto con el objetivo de facilitar su administración.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clasifican según su estado físico y sus vías de administración:</w:t>
      </w:r>
    </w:p>
    <w:p w:rsidR="001539C6" w:rsidRPr="001539C6" w:rsidRDefault="001539C6" w:rsidP="00CD1D7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105"/>
        <w:jc w:val="both"/>
        <w:rPr>
          <w:rFonts w:ascii="Arial" w:hAnsi="Arial" w:cs="Arial"/>
          <w:color w:val="000000" w:themeColor="text1"/>
        </w:rPr>
      </w:pPr>
      <w:r w:rsidRPr="001539C6">
        <w:rPr>
          <w:rFonts w:ascii="Arial" w:hAnsi="Arial" w:cs="Arial"/>
          <w:b/>
          <w:bCs/>
          <w:color w:val="000000" w:themeColor="text1"/>
        </w:rPr>
        <w:t>Estado Físico: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1539C6">
        <w:rPr>
          <w:rFonts w:ascii="Arial" w:hAnsi="Arial" w:cs="Arial"/>
          <w:b/>
          <w:bCs/>
          <w:color w:val="000000" w:themeColor="text1"/>
        </w:rPr>
        <w:t>1.- Líquidos: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suspensiones, jarabes, elixir, loción, solución, aerosol, etc.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2.- Sólidos: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tabletas, comprimidos, cápsulas, supositorios, etc.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3.- Semisólidos: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ungüentos, pomadas, cremas, etc.</w:t>
      </w:r>
    </w:p>
    <w:p w:rsidR="001539C6" w:rsidRPr="00D11F2E" w:rsidRDefault="001539C6" w:rsidP="00CD1D72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105"/>
        <w:jc w:val="both"/>
        <w:rPr>
          <w:rFonts w:ascii="Arial" w:hAnsi="Arial" w:cs="Arial"/>
          <w:b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Vías de administración: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1.-Oral: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tabletas, comprimidos, cápsulas, jarabes, suspensiones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2.-Parenteral: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inyectables (suspensiones y soluciones)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3.-Intracavitarias: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Rectal, Vaginal y Uretral. Se presentan bajo la forma de óvulos, soluciones, cremas y supositorios.</w:t>
      </w:r>
    </w:p>
    <w:p w:rsidR="001539C6" w:rsidRPr="00D11F2E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4.-Tópica: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(Dérmicas o superficiales): cremas, ungüentos, pomadas, lociones y aerosoles.</w:t>
      </w:r>
    </w:p>
    <w:p w:rsidR="001539C6" w:rsidRDefault="001539C6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D11F2E">
        <w:rPr>
          <w:rFonts w:ascii="Arial" w:hAnsi="Arial" w:cs="Arial"/>
          <w:b/>
          <w:bCs/>
          <w:color w:val="000000" w:themeColor="text1"/>
        </w:rPr>
        <w:t>5.-Inhalaciones:</w:t>
      </w:r>
      <w:r w:rsidRPr="00D11F2E">
        <w:rPr>
          <w:rStyle w:val="apple-converted-space"/>
          <w:rFonts w:ascii="Arial" w:hAnsi="Arial" w:cs="Arial"/>
          <w:color w:val="000000" w:themeColor="text1"/>
        </w:rPr>
        <w:t> </w:t>
      </w:r>
      <w:r w:rsidRPr="00D11F2E">
        <w:rPr>
          <w:rFonts w:ascii="Arial" w:hAnsi="Arial" w:cs="Arial"/>
          <w:color w:val="000000" w:themeColor="text1"/>
        </w:rPr>
        <w:t>aspiradas por la nariz o la boca.</w:t>
      </w:r>
    </w:p>
    <w:p w:rsidR="00D11F2E" w:rsidRPr="00D11F2E" w:rsidRDefault="00D11F2E" w:rsidP="00CD1D7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</w:rPr>
      </w:pPr>
      <w:r w:rsidRPr="00D11F2E">
        <w:rPr>
          <w:rFonts w:ascii="Arial" w:hAnsi="Arial" w:cs="Arial"/>
          <w:b/>
          <w:color w:val="000000" w:themeColor="text1"/>
        </w:rPr>
        <w:t xml:space="preserve">¿Qué se entiende por dosis? 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 la cantidad de un fármaco o medicamento que se suministra al enfermo con el objeto de producir el beneficio terapéutico concreto que corresponde a dicho fármaco.</w:t>
      </w:r>
    </w:p>
    <w:p w:rsidR="00D11F2E" w:rsidRDefault="00D11F2E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D11F2E">
        <w:rPr>
          <w:rFonts w:ascii="Arial" w:hAnsi="Arial" w:cs="Arial"/>
          <w:b/>
          <w:sz w:val="24"/>
          <w:szCs w:val="24"/>
        </w:rPr>
        <w:t>¿Qué es sinergismo</w:t>
      </w:r>
      <w:r>
        <w:rPr>
          <w:rFonts w:ascii="Arial" w:hAnsi="Arial" w:cs="Arial"/>
          <w:b/>
          <w:sz w:val="24"/>
          <w:szCs w:val="24"/>
        </w:rPr>
        <w:t xml:space="preserve"> medicamentoso</w:t>
      </w:r>
      <w:r w:rsidRPr="00D11F2E">
        <w:rPr>
          <w:rFonts w:ascii="Arial" w:hAnsi="Arial" w:cs="Arial"/>
          <w:b/>
          <w:sz w:val="24"/>
          <w:szCs w:val="24"/>
        </w:rPr>
        <w:t>?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efecto combinado de dos o más principios activos que actúan simultáneamente.</w:t>
      </w:r>
    </w:p>
    <w:p w:rsidR="00D11F2E" w:rsidRDefault="00D11F2E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D11F2E">
        <w:rPr>
          <w:rFonts w:ascii="Arial" w:hAnsi="Arial" w:cs="Arial"/>
          <w:b/>
          <w:sz w:val="24"/>
          <w:szCs w:val="24"/>
        </w:rPr>
        <w:t>¿Qué es antagonismo?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interacción, química o biológica, reversible o no, que disminuye los efectos de los principios activos.</w:t>
      </w:r>
    </w:p>
    <w:p w:rsidR="00D11F2E" w:rsidRDefault="00D11F2E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D11F2E">
        <w:rPr>
          <w:rFonts w:ascii="Arial" w:hAnsi="Arial" w:cs="Arial"/>
          <w:b/>
          <w:sz w:val="24"/>
          <w:szCs w:val="24"/>
        </w:rPr>
        <w:t>Conceptos básicos en que se sustenta la</w:t>
      </w:r>
      <w:r>
        <w:rPr>
          <w:rFonts w:ascii="Arial" w:hAnsi="Arial" w:cs="Arial"/>
          <w:b/>
          <w:sz w:val="24"/>
          <w:szCs w:val="24"/>
        </w:rPr>
        <w:t xml:space="preserve"> aten</w:t>
      </w:r>
      <w:r w:rsidRPr="00D11F2E">
        <w:rPr>
          <w:rFonts w:ascii="Arial" w:hAnsi="Arial" w:cs="Arial"/>
          <w:b/>
          <w:sz w:val="24"/>
          <w:szCs w:val="24"/>
        </w:rPr>
        <w:t>ción farmacéutica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medicamento como producto, el cual debe conocerse bien para recomendar su uso o para sugerir una terapia no farmacológica.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paciente como usuario del medicamento, en una condición especial de enfermedad.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interacciones del medicamento y el organismo del paciente que ocurre durante la terapia.</w:t>
      </w:r>
    </w:p>
    <w:p w:rsidR="00D11F2E" w:rsidRDefault="00D11F2E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excelente manejo de relaciones humana para desarrollar una labor efectiva y la administración del servicio.</w:t>
      </w:r>
    </w:p>
    <w:p w:rsidR="002B64FC" w:rsidRDefault="002B64FC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2B64FC">
        <w:rPr>
          <w:rFonts w:ascii="Arial" w:hAnsi="Arial" w:cs="Arial"/>
          <w:b/>
          <w:sz w:val="24"/>
          <w:szCs w:val="24"/>
        </w:rPr>
        <w:t>¿Qué se entiende por buenas prácticas de dispensación?</w:t>
      </w:r>
    </w:p>
    <w:p w:rsidR="002B64FC" w:rsidRDefault="002B64FC" w:rsidP="00CD1D72">
      <w:pPr>
        <w:jc w:val="both"/>
        <w:rPr>
          <w:rFonts w:ascii="Arial" w:hAnsi="Arial" w:cs="Arial"/>
          <w:sz w:val="24"/>
          <w:szCs w:val="24"/>
        </w:rPr>
      </w:pPr>
      <w:r w:rsidRPr="002B64FC">
        <w:rPr>
          <w:rFonts w:ascii="Arial" w:hAnsi="Arial" w:cs="Arial"/>
          <w:sz w:val="24"/>
          <w:szCs w:val="24"/>
        </w:rPr>
        <w:t>Es un acto profesional realizado por un farmacéutico legalmente habilitado, en un establecimiento legalmente autorizado. Donde se caracteriza por un servicio optimo al paci</w:t>
      </w:r>
      <w:r>
        <w:rPr>
          <w:rFonts w:ascii="Arial" w:hAnsi="Arial" w:cs="Arial"/>
          <w:sz w:val="24"/>
          <w:szCs w:val="24"/>
        </w:rPr>
        <w:t>ente donde se desarrolla la bue</w:t>
      </w:r>
      <w:r w:rsidRPr="002B64FC">
        <w:rPr>
          <w:rFonts w:ascii="Arial" w:hAnsi="Arial" w:cs="Arial"/>
          <w:sz w:val="24"/>
          <w:szCs w:val="24"/>
        </w:rPr>
        <w:t>na interpretación de recetas, en la entrega oportuna del medicamento correcto al paciente indicado en el momento apropiado,  o acompañado de una buena información y asesoramiento del uso correcto del producto</w:t>
      </w:r>
      <w:r>
        <w:rPr>
          <w:rFonts w:ascii="Arial" w:hAnsi="Arial" w:cs="Arial"/>
          <w:sz w:val="24"/>
          <w:szCs w:val="24"/>
        </w:rPr>
        <w:t>.</w:t>
      </w:r>
    </w:p>
    <w:p w:rsidR="002B64FC" w:rsidRDefault="002D7078" w:rsidP="00CD1D72">
      <w:pPr>
        <w:jc w:val="both"/>
        <w:rPr>
          <w:rFonts w:ascii="Arial" w:hAnsi="Arial" w:cs="Arial"/>
          <w:sz w:val="24"/>
          <w:szCs w:val="24"/>
        </w:rPr>
      </w:pPr>
      <w:r w:rsidRPr="002D707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lementos principales de las buenas practicas de dispensación: </w:t>
      </w:r>
      <w:r w:rsidR="002B64FC" w:rsidRPr="002D7078">
        <w:rPr>
          <w:rFonts w:ascii="Arial" w:hAnsi="Arial" w:cs="Arial"/>
          <w:sz w:val="24"/>
          <w:szCs w:val="24"/>
        </w:rPr>
        <w:t>Calidad</w:t>
      </w:r>
      <w:r w:rsidR="002B64FC">
        <w:rPr>
          <w:rFonts w:ascii="Arial" w:hAnsi="Arial" w:cs="Arial"/>
          <w:sz w:val="24"/>
          <w:szCs w:val="24"/>
        </w:rPr>
        <w:t xml:space="preserve"> del medicamento, entrega, </w:t>
      </w:r>
      <w:r w:rsidR="00F37338">
        <w:rPr>
          <w:rFonts w:ascii="Arial" w:hAnsi="Arial" w:cs="Arial"/>
          <w:sz w:val="24"/>
          <w:szCs w:val="24"/>
        </w:rPr>
        <w:t xml:space="preserve">medicamento de venda bajo receta, </w:t>
      </w:r>
      <w:r w:rsidR="002B64FC">
        <w:rPr>
          <w:rFonts w:ascii="Arial" w:hAnsi="Arial" w:cs="Arial"/>
          <w:sz w:val="24"/>
          <w:szCs w:val="24"/>
        </w:rPr>
        <w:t>información al paciente,</w:t>
      </w:r>
      <w:r w:rsidR="00F37338">
        <w:rPr>
          <w:rFonts w:ascii="Arial" w:hAnsi="Arial" w:cs="Arial"/>
          <w:sz w:val="24"/>
          <w:szCs w:val="24"/>
        </w:rPr>
        <w:t xml:space="preserve"> fuente de la información, contenido de la información, instrumentos informativos,</w:t>
      </w:r>
      <w:r w:rsidR="002B64FC">
        <w:rPr>
          <w:rFonts w:ascii="Arial" w:hAnsi="Arial" w:cs="Arial"/>
          <w:sz w:val="24"/>
          <w:szCs w:val="24"/>
        </w:rPr>
        <w:t xml:space="preserve"> promoción del uso nacional del medicamento</w:t>
      </w:r>
      <w:r w:rsidR="00F37338">
        <w:rPr>
          <w:rFonts w:ascii="Arial" w:hAnsi="Arial" w:cs="Arial"/>
          <w:sz w:val="24"/>
          <w:szCs w:val="24"/>
        </w:rPr>
        <w:t>,</w:t>
      </w:r>
      <w:r w:rsidR="002B64FC">
        <w:rPr>
          <w:rFonts w:ascii="Arial" w:hAnsi="Arial" w:cs="Arial"/>
          <w:sz w:val="24"/>
          <w:szCs w:val="24"/>
        </w:rPr>
        <w:t xml:space="preserve"> área de atención, comunicación, documentación, persona de apoyo</w:t>
      </w:r>
      <w:r w:rsidR="00F37338">
        <w:rPr>
          <w:rFonts w:ascii="Arial" w:hAnsi="Arial" w:cs="Arial"/>
          <w:sz w:val="24"/>
          <w:szCs w:val="24"/>
        </w:rPr>
        <w:t>, deontología, vestimenta e identificación, actualización del conocimiento.</w:t>
      </w:r>
    </w:p>
    <w:p w:rsidR="00F37338" w:rsidRDefault="00F37338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¿Requisitos para la práctica de la dispensación en farmacia?</w:t>
      </w:r>
    </w:p>
    <w:p w:rsidR="002B64FC" w:rsidRDefault="00F37338" w:rsidP="00CD1D72">
      <w:pPr>
        <w:jc w:val="both"/>
        <w:rPr>
          <w:rFonts w:ascii="Arial" w:hAnsi="Arial" w:cs="Arial"/>
          <w:sz w:val="24"/>
          <w:szCs w:val="24"/>
        </w:rPr>
      </w:pPr>
      <w:r w:rsidRPr="00F37338">
        <w:rPr>
          <w:rFonts w:ascii="Arial" w:hAnsi="Arial" w:cs="Arial"/>
          <w:sz w:val="24"/>
          <w:szCs w:val="24"/>
        </w:rPr>
        <w:t>La primera preocupación debe ser el bienestar de los pacientes, la segundo la buena esencia en el suministro de medicamento, tercero el uso adecuado irracional de los medicamentos</w:t>
      </w:r>
      <w:r>
        <w:rPr>
          <w:rFonts w:ascii="Arial" w:hAnsi="Arial" w:cs="Arial"/>
          <w:sz w:val="24"/>
          <w:szCs w:val="24"/>
        </w:rPr>
        <w:t xml:space="preserve">, el cuarto debe ser relevante, para la salud </w:t>
      </w:r>
      <w:r>
        <w:rPr>
          <w:rFonts w:ascii="Arial" w:hAnsi="Arial" w:cs="Arial"/>
          <w:sz w:val="24"/>
          <w:szCs w:val="24"/>
        </w:rPr>
        <w:lastRenderedPageBreak/>
        <w:t>debe estar claramente definido y ser eficazmente comunicado al público y demás involucrados.</w:t>
      </w:r>
    </w:p>
    <w:p w:rsidR="00F37338" w:rsidRDefault="00F37338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F37338">
        <w:rPr>
          <w:rFonts w:ascii="Arial" w:hAnsi="Arial" w:cs="Arial"/>
          <w:b/>
          <w:sz w:val="24"/>
          <w:szCs w:val="24"/>
        </w:rPr>
        <w:t>Prohibiciones de la farmacia al despachar formulas médicas</w:t>
      </w:r>
    </w:p>
    <w:p w:rsidR="00F85DC0" w:rsidRDefault="00F85DC0" w:rsidP="00CD1D72">
      <w:pPr>
        <w:jc w:val="both"/>
        <w:rPr>
          <w:rFonts w:ascii="Arial" w:hAnsi="Arial" w:cs="Arial"/>
          <w:sz w:val="24"/>
          <w:szCs w:val="24"/>
        </w:rPr>
      </w:pPr>
      <w:r w:rsidRPr="00F85DC0">
        <w:rPr>
          <w:rFonts w:ascii="Arial" w:hAnsi="Arial" w:cs="Arial"/>
          <w:b/>
          <w:sz w:val="24"/>
          <w:szCs w:val="24"/>
        </w:rPr>
        <w:t>ARTÍCULO 89:</w:t>
      </w:r>
      <w:r>
        <w:rPr>
          <w:rFonts w:ascii="Arial" w:hAnsi="Arial" w:cs="Arial"/>
          <w:sz w:val="24"/>
          <w:szCs w:val="24"/>
        </w:rPr>
        <w:t xml:space="preserve"> Ninguna farmacia droguería podrá despachar fórmulas o prescripciones en que no se mencionen las sustancias con su nombre científico usual o genérico.</w:t>
      </w:r>
    </w:p>
    <w:p w:rsidR="00F85DC0" w:rsidRDefault="00F85DC0" w:rsidP="00CD1D72">
      <w:pPr>
        <w:jc w:val="both"/>
        <w:rPr>
          <w:rFonts w:ascii="Arial" w:hAnsi="Arial" w:cs="Arial"/>
          <w:sz w:val="24"/>
          <w:szCs w:val="24"/>
        </w:rPr>
      </w:pPr>
      <w:r w:rsidRPr="00F85DC0">
        <w:rPr>
          <w:rFonts w:ascii="Arial" w:hAnsi="Arial" w:cs="Arial"/>
          <w:b/>
          <w:sz w:val="24"/>
          <w:szCs w:val="24"/>
        </w:rPr>
        <w:t>ARTICULO 90:</w:t>
      </w:r>
      <w:r>
        <w:rPr>
          <w:rFonts w:ascii="Arial" w:hAnsi="Arial" w:cs="Arial"/>
          <w:sz w:val="24"/>
          <w:szCs w:val="24"/>
        </w:rPr>
        <w:t xml:space="preserve"> Se prohíbe a los farmacéuticos despachar formulas en claves o símbolos.</w:t>
      </w:r>
    </w:p>
    <w:p w:rsidR="00F85DC0" w:rsidRDefault="00F85DC0" w:rsidP="00CD1D72">
      <w:pPr>
        <w:jc w:val="both"/>
        <w:rPr>
          <w:rFonts w:ascii="Arial" w:hAnsi="Arial" w:cs="Arial"/>
          <w:sz w:val="24"/>
          <w:szCs w:val="24"/>
        </w:rPr>
      </w:pPr>
      <w:r w:rsidRPr="00F85DC0">
        <w:rPr>
          <w:rFonts w:ascii="Arial" w:hAnsi="Arial" w:cs="Arial"/>
          <w:b/>
          <w:sz w:val="24"/>
          <w:szCs w:val="24"/>
        </w:rPr>
        <w:t>ARTÍCULO 94:</w:t>
      </w:r>
      <w:r>
        <w:rPr>
          <w:rFonts w:ascii="Arial" w:hAnsi="Arial" w:cs="Arial"/>
          <w:sz w:val="24"/>
          <w:szCs w:val="24"/>
        </w:rPr>
        <w:t xml:space="preserve"> Se prohíbe terminantemente a loa farmacéuticos cualquier adulteración sustitución o adicción en una formula sin autorización escrita a la persona que lo expidió</w:t>
      </w:r>
    </w:p>
    <w:p w:rsidR="00F85DC0" w:rsidRDefault="00F85DC0" w:rsidP="00CD1D72">
      <w:pPr>
        <w:jc w:val="both"/>
        <w:rPr>
          <w:rFonts w:ascii="Arial" w:hAnsi="Arial" w:cs="Arial"/>
          <w:sz w:val="24"/>
          <w:szCs w:val="24"/>
        </w:rPr>
      </w:pPr>
      <w:r w:rsidRPr="00F85DC0">
        <w:rPr>
          <w:rFonts w:ascii="Arial" w:hAnsi="Arial" w:cs="Arial"/>
          <w:b/>
          <w:sz w:val="24"/>
          <w:szCs w:val="24"/>
        </w:rPr>
        <w:t>ARTICULO 95:</w:t>
      </w:r>
      <w:r>
        <w:rPr>
          <w:rFonts w:ascii="Arial" w:hAnsi="Arial" w:cs="Arial"/>
          <w:sz w:val="24"/>
          <w:szCs w:val="24"/>
        </w:rPr>
        <w:t xml:space="preserve"> Cuando el farmacéutico encuentre una formula donde la dosis es exagerada o peligrosa no se debe despachar hasta tanto no verificar.</w:t>
      </w:r>
    </w:p>
    <w:p w:rsidR="00F85DC0" w:rsidRDefault="00F85DC0" w:rsidP="00CD1D72">
      <w:pPr>
        <w:jc w:val="both"/>
        <w:rPr>
          <w:rFonts w:ascii="Arial" w:hAnsi="Arial" w:cs="Arial"/>
          <w:sz w:val="24"/>
          <w:szCs w:val="24"/>
        </w:rPr>
      </w:pPr>
      <w:r w:rsidRPr="00F85DC0">
        <w:rPr>
          <w:rFonts w:ascii="Arial" w:hAnsi="Arial" w:cs="Arial"/>
          <w:b/>
          <w:sz w:val="24"/>
          <w:szCs w:val="24"/>
        </w:rPr>
        <w:t>ARTÍCULO 98:</w:t>
      </w:r>
      <w:r>
        <w:rPr>
          <w:rFonts w:ascii="Arial" w:hAnsi="Arial" w:cs="Arial"/>
          <w:sz w:val="24"/>
          <w:szCs w:val="24"/>
        </w:rPr>
        <w:t xml:space="preserve"> Ninguna fórmula que prescriba sustancias narcóticas venenosas peligrosas será despachada por segunda vez sin la autorización escrita de la persona que la escribió.</w:t>
      </w:r>
    </w:p>
    <w:p w:rsidR="00F85DC0" w:rsidRDefault="00E11874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E11874">
        <w:rPr>
          <w:rFonts w:ascii="Arial" w:hAnsi="Arial" w:cs="Arial"/>
          <w:b/>
          <w:sz w:val="24"/>
          <w:szCs w:val="24"/>
        </w:rPr>
        <w:t>¿En</w:t>
      </w:r>
      <w:r w:rsidR="00F85DC0" w:rsidRPr="00E11874">
        <w:rPr>
          <w:rFonts w:ascii="Arial" w:hAnsi="Arial" w:cs="Arial"/>
          <w:b/>
          <w:sz w:val="24"/>
          <w:szCs w:val="24"/>
        </w:rPr>
        <w:t xml:space="preserve"> </w:t>
      </w:r>
      <w:r w:rsidRPr="00E11874">
        <w:rPr>
          <w:rFonts w:ascii="Arial" w:hAnsi="Arial" w:cs="Arial"/>
          <w:b/>
          <w:sz w:val="24"/>
          <w:szCs w:val="24"/>
        </w:rPr>
        <w:t>qué</w:t>
      </w:r>
      <w:r w:rsidR="00F85DC0" w:rsidRPr="00E11874">
        <w:rPr>
          <w:rFonts w:ascii="Arial" w:hAnsi="Arial" w:cs="Arial"/>
          <w:b/>
          <w:sz w:val="24"/>
          <w:szCs w:val="24"/>
        </w:rPr>
        <w:t xml:space="preserve"> consiste la </w:t>
      </w:r>
      <w:r w:rsidRPr="00E11874">
        <w:rPr>
          <w:rFonts w:ascii="Arial" w:hAnsi="Arial" w:cs="Arial"/>
          <w:b/>
          <w:sz w:val="24"/>
          <w:szCs w:val="24"/>
        </w:rPr>
        <w:t>clasificación del ATC?</w:t>
      </w:r>
    </w:p>
    <w:p w:rsidR="00E11874" w:rsidRPr="00E11874" w:rsidRDefault="00E11874" w:rsidP="00CD1D72">
      <w:pPr>
        <w:jc w:val="both"/>
        <w:rPr>
          <w:rFonts w:ascii="Arial" w:hAnsi="Arial" w:cs="Arial"/>
          <w:sz w:val="24"/>
          <w:szCs w:val="24"/>
        </w:rPr>
      </w:pPr>
      <w:r w:rsidRPr="00E11874">
        <w:rPr>
          <w:rFonts w:ascii="Arial" w:hAnsi="Arial" w:cs="Arial"/>
          <w:sz w:val="24"/>
          <w:szCs w:val="24"/>
        </w:rPr>
        <w:t>Es una clasificación la cual divide a los medicamentos en grupo atendido al órgano o sistema sobre el que ejerce su acción principal.</w:t>
      </w:r>
    </w:p>
    <w:p w:rsidR="00E11874" w:rsidRDefault="00E11874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es un medicamento OTC?</w:t>
      </w:r>
    </w:p>
    <w:p w:rsidR="00E11874" w:rsidRPr="00E11874" w:rsidRDefault="00E11874" w:rsidP="00CD1D72">
      <w:pPr>
        <w:jc w:val="both"/>
        <w:rPr>
          <w:rFonts w:ascii="Arial" w:hAnsi="Arial" w:cs="Arial"/>
          <w:sz w:val="24"/>
          <w:szCs w:val="24"/>
        </w:rPr>
      </w:pPr>
      <w:r w:rsidRPr="00E11874">
        <w:rPr>
          <w:rFonts w:ascii="Arial" w:hAnsi="Arial" w:cs="Arial"/>
          <w:sz w:val="24"/>
          <w:szCs w:val="24"/>
        </w:rPr>
        <w:t>Son medicamentos conocidos como productos de autoservicio, es decir que no requieren receta médica para su adquisición, se ubican estratégicamente en farmacias.</w:t>
      </w:r>
    </w:p>
    <w:p w:rsidR="00D11F2E" w:rsidRDefault="00E11874" w:rsidP="00CD1D72">
      <w:pPr>
        <w:jc w:val="both"/>
        <w:rPr>
          <w:rFonts w:ascii="Arial" w:hAnsi="Arial" w:cs="Arial"/>
          <w:b/>
          <w:sz w:val="24"/>
          <w:szCs w:val="24"/>
        </w:rPr>
      </w:pPr>
      <w:r w:rsidRPr="00E11874">
        <w:rPr>
          <w:rFonts w:ascii="Arial" w:hAnsi="Arial" w:cs="Arial"/>
          <w:b/>
          <w:sz w:val="24"/>
          <w:szCs w:val="24"/>
        </w:rPr>
        <w:t>¿Qué es un medicamento de control esp</w:t>
      </w:r>
      <w:r>
        <w:rPr>
          <w:rFonts w:ascii="Arial" w:hAnsi="Arial" w:cs="Arial"/>
          <w:b/>
          <w:sz w:val="24"/>
          <w:szCs w:val="24"/>
        </w:rPr>
        <w:t>e</w:t>
      </w:r>
      <w:r w:rsidRPr="00E11874">
        <w:rPr>
          <w:rFonts w:ascii="Arial" w:hAnsi="Arial" w:cs="Arial"/>
          <w:b/>
          <w:sz w:val="24"/>
          <w:szCs w:val="24"/>
        </w:rPr>
        <w:t>cial?</w:t>
      </w:r>
    </w:p>
    <w:p w:rsidR="00CD1D72" w:rsidRDefault="00CD1D72" w:rsidP="00CD1D72">
      <w:pPr>
        <w:jc w:val="both"/>
        <w:rPr>
          <w:rFonts w:ascii="Arial" w:hAnsi="Arial" w:cs="Arial"/>
          <w:sz w:val="24"/>
          <w:szCs w:val="24"/>
        </w:rPr>
      </w:pPr>
      <w:r w:rsidRPr="00CD1D72">
        <w:rPr>
          <w:rFonts w:ascii="Arial" w:hAnsi="Arial" w:cs="Arial"/>
          <w:sz w:val="24"/>
          <w:szCs w:val="24"/>
        </w:rPr>
        <w:t>Es toda sustancia cualquiera que sea su origen, que produce efectos mediatos e inmediatos de dependencia psíquica o física en el ser humano; aquella que por su posibilidad de abuso, pueda tener algún grado de peligrosidad en su uso, por ejemplo, una adicción.</w:t>
      </w:r>
      <w:r w:rsidR="00717DD2">
        <w:rPr>
          <w:rFonts w:ascii="Arial" w:hAnsi="Arial" w:cs="Arial"/>
          <w:sz w:val="24"/>
          <w:szCs w:val="24"/>
        </w:rPr>
        <w:t xml:space="preserve"> (Diazepam, lorazepam, alpozolam)</w:t>
      </w:r>
    </w:p>
    <w:p w:rsidR="00717DD2" w:rsidRPr="00CD1D72" w:rsidRDefault="00717DD2" w:rsidP="00CD1D72">
      <w:pPr>
        <w:jc w:val="both"/>
        <w:rPr>
          <w:rFonts w:ascii="Arial" w:hAnsi="Arial" w:cs="Arial"/>
          <w:sz w:val="24"/>
          <w:szCs w:val="24"/>
        </w:rPr>
      </w:pPr>
    </w:p>
    <w:p w:rsidR="00F12DD7" w:rsidRDefault="00390C2E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</w:t>
      </w:r>
      <w:r w:rsidRPr="00390C2E">
        <w:rPr>
          <w:rFonts w:ascii="Arial" w:hAnsi="Arial" w:cs="Arial"/>
          <w:b/>
          <w:sz w:val="24"/>
          <w:szCs w:val="24"/>
        </w:rPr>
        <w:t>ferenciación de área por colores en servicio farmacéuticos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RECEPCION-VERDE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REVISION-ROJO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ALMACENAMIENTO-AMARILLO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lastRenderedPageBreak/>
        <w:t>CUARENTENA-NARANJA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MEDICAMENTOS CONTROL ESPECIAL-VIOLETA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MATERIAL RECICLABLE</w:t>
      </w:r>
      <w:r w:rsidR="003B6438" w:rsidRPr="00E94E5E">
        <w:rPr>
          <w:rFonts w:ascii="Arial" w:hAnsi="Arial" w:cs="Arial"/>
          <w:color w:val="000000" w:themeColor="text1"/>
          <w:sz w:val="18"/>
          <w:szCs w:val="18"/>
        </w:rPr>
        <w:t>-ROJO RAY</w:t>
      </w:r>
      <w:r w:rsidRPr="00E94E5E">
        <w:rPr>
          <w:rFonts w:ascii="Arial" w:hAnsi="Arial" w:cs="Arial"/>
          <w:color w:val="000000" w:themeColor="text1"/>
          <w:sz w:val="18"/>
          <w:szCs w:val="18"/>
        </w:rPr>
        <w:t>ADO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CADENA DE FRIO-AZUL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PREPARADOS MAGISTRALES-AZUL RAYADO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ADMINISTRATIVA-VINOTINTO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SERVICIO SANITARION-BLANCO</w:t>
      </w:r>
    </w:p>
    <w:p w:rsidR="00390C2E" w:rsidRPr="00E94E5E" w:rsidRDefault="00390C2E" w:rsidP="00CD1D72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94E5E">
        <w:rPr>
          <w:rFonts w:ascii="Arial" w:hAnsi="Arial" w:cs="Arial"/>
          <w:color w:val="000000" w:themeColor="text1"/>
          <w:sz w:val="18"/>
          <w:szCs w:val="18"/>
        </w:rPr>
        <w:t>SUSTANCIA INFLAMABLE-NARANJA</w:t>
      </w:r>
    </w:p>
    <w:p w:rsidR="00390C2E" w:rsidRDefault="00390C2E" w:rsidP="00CD1D7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Factores ambientales que se deben controlar en el almacenamiento</w:t>
      </w:r>
    </w:p>
    <w:p w:rsidR="00390C2E" w:rsidRDefault="00390C2E" w:rsidP="00CD1D72">
      <w:pPr>
        <w:jc w:val="both"/>
        <w:rPr>
          <w:rFonts w:ascii="Arial" w:hAnsi="Arial" w:cs="Arial"/>
          <w:sz w:val="24"/>
          <w:szCs w:val="24"/>
        </w:rPr>
      </w:pPr>
      <w:r w:rsidRPr="00390C2E">
        <w:rPr>
          <w:rFonts w:ascii="Arial" w:hAnsi="Arial" w:cs="Arial"/>
          <w:sz w:val="24"/>
          <w:szCs w:val="24"/>
        </w:rPr>
        <w:t>Los factores ambientales que se deben controlar en el almacenamiento son la luz, la temperatura y la humedad. Además de estos se deberán tener en cuenta aspectos tales como paredes y pisos, deben ser de material de fácil aseo y limpieza.</w:t>
      </w:r>
    </w:p>
    <w:p w:rsidR="00390C2E" w:rsidRPr="00390C2E" w:rsidRDefault="00AC63B1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</w:t>
      </w:r>
      <w:r w:rsidR="006A020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na circulación de aire como apertura de ventanas puestas, colocación de ventiladores y extractores entre otros y un aviso de de no fumar y no comer dentro del área de almacenamiento para garantizar la calidad de medicamentos</w:t>
      </w:r>
      <w:r w:rsidR="003B6438">
        <w:rPr>
          <w:rFonts w:ascii="Arial" w:hAnsi="Arial" w:cs="Arial"/>
          <w:sz w:val="24"/>
          <w:szCs w:val="24"/>
        </w:rPr>
        <w:t>.</w:t>
      </w:r>
    </w:p>
    <w:p w:rsidR="00D11F2E" w:rsidRPr="00D11F2E" w:rsidRDefault="00D11F2E" w:rsidP="00720A00">
      <w:pPr>
        <w:rPr>
          <w:rFonts w:ascii="Arial" w:hAnsi="Arial" w:cs="Arial"/>
          <w:sz w:val="24"/>
          <w:szCs w:val="24"/>
        </w:rPr>
      </w:pPr>
    </w:p>
    <w:p w:rsidR="001539C6" w:rsidRPr="001539C6" w:rsidRDefault="001539C6" w:rsidP="00720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39C6" w:rsidRDefault="001539C6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720A00">
      <w:pPr>
        <w:rPr>
          <w:rFonts w:ascii="Arial" w:hAnsi="Arial" w:cs="Arial"/>
          <w:sz w:val="24"/>
          <w:szCs w:val="24"/>
        </w:rPr>
      </w:pPr>
    </w:p>
    <w:p w:rsidR="00AC63B1" w:rsidRDefault="00AC63B1" w:rsidP="00AC63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</w:t>
      </w:r>
    </w:p>
    <w:p w:rsidR="00E45FE0" w:rsidRDefault="006A0209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finalizar, se observa que es fundamental aplicar buenos factores ambientales para el control del almacenamiento de los productos farmacéuticos y facilitar de esta manera la administración del mismo. </w:t>
      </w:r>
    </w:p>
    <w:p w:rsidR="00AC63B1" w:rsidRDefault="00E45FE0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tanto un Regente en Farmacia está en la capacidad de identificar los productos o medicamentos de la institución, es decir, observar sus estados físicos  de presentación mirando detalladamente sus cambios de estados por lo que especifica si esta es descomposición, si están </w:t>
      </w:r>
      <w:r w:rsidR="00594AFE">
        <w:rPr>
          <w:rFonts w:ascii="Arial" w:hAnsi="Arial" w:cs="Arial"/>
          <w:sz w:val="24"/>
          <w:szCs w:val="24"/>
        </w:rPr>
        <w:t>alterados o</w:t>
      </w:r>
      <w:r>
        <w:rPr>
          <w:rFonts w:ascii="Arial" w:hAnsi="Arial" w:cs="Arial"/>
          <w:sz w:val="24"/>
          <w:szCs w:val="24"/>
        </w:rPr>
        <w:t xml:space="preserve"> vencidos.</w:t>
      </w:r>
    </w:p>
    <w:p w:rsidR="00E45FE0" w:rsidRDefault="00E45FE0" w:rsidP="00CD1D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forma debe de estar en capacidad de identificar las diversas temperaturas y las buenas prácticas de almacenamiento para darle una buena información del uso adecuado de los respectivos productos.</w:t>
      </w:r>
      <w:r w:rsidR="00594AFE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as relaciones in</w:t>
      </w:r>
      <w:r w:rsidR="00594AFE">
        <w:rPr>
          <w:rFonts w:ascii="Arial" w:hAnsi="Arial" w:cs="Arial"/>
          <w:sz w:val="24"/>
          <w:szCs w:val="24"/>
        </w:rPr>
        <w:t>terpersonales van sujetas en el</w:t>
      </w:r>
      <w:r>
        <w:rPr>
          <w:rFonts w:ascii="Arial" w:hAnsi="Arial" w:cs="Arial"/>
          <w:sz w:val="24"/>
          <w:szCs w:val="24"/>
        </w:rPr>
        <w:t xml:space="preserve"> paciente sea</w:t>
      </w:r>
      <w:r w:rsidR="00594AF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por acciones corporales o </w:t>
      </w:r>
      <w:r w:rsidR="00594A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gesticulares o tengan la confianza de recibir una información correcta y estar seguro de una privacidad en la información suministrada y recibida.</w:t>
      </w: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AC63B1">
      <w:pPr>
        <w:rPr>
          <w:rFonts w:ascii="Arial" w:hAnsi="Arial" w:cs="Arial"/>
          <w:sz w:val="24"/>
          <w:szCs w:val="24"/>
        </w:rPr>
      </w:pPr>
    </w:p>
    <w:p w:rsidR="00594AFE" w:rsidRDefault="00594AFE" w:rsidP="00594A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BIBLIOGRAFIA</w:t>
      </w:r>
    </w:p>
    <w:p w:rsidR="00594AFE" w:rsidRPr="00CD1D72" w:rsidRDefault="00594AFE" w:rsidP="00CD1D72">
      <w:pPr>
        <w:jc w:val="both"/>
        <w:rPr>
          <w:rFonts w:ascii="Arial" w:hAnsi="Arial" w:cs="Arial"/>
          <w:sz w:val="24"/>
          <w:szCs w:val="24"/>
        </w:rPr>
      </w:pPr>
      <w:r w:rsidRPr="00CD1D72">
        <w:rPr>
          <w:rFonts w:ascii="Arial" w:hAnsi="Arial" w:cs="Arial"/>
          <w:sz w:val="24"/>
          <w:szCs w:val="24"/>
        </w:rPr>
        <w:t>Modulo Regencia en Farmacia</w:t>
      </w:r>
    </w:p>
    <w:p w:rsidR="00594AFE" w:rsidRPr="00CD1D72" w:rsidRDefault="000A4B5A" w:rsidP="00CD1D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594AFE" w:rsidRPr="00CD1D7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http://turnkey.taiwantrade.com.tw/showpage.asp?subid=138&amp;fdname=CHEMICAL+PRODUCTS&amp;pagename=Planta+de+produccion+de+productos+farmaceuticos</w:t>
        </w:r>
      </w:hyperlink>
    </w:p>
    <w:p w:rsidR="00594AFE" w:rsidRPr="00CD1D72" w:rsidRDefault="000A4B5A" w:rsidP="00CD1D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594AFE" w:rsidRPr="00CD1D7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http://familydoctor.org/familydoctor/es/drugs-procedures-devices/over-the-counter/getting-the-most-from-your-otc-medicine.html</w:t>
        </w:r>
      </w:hyperlink>
    </w:p>
    <w:p w:rsidR="00594AFE" w:rsidRPr="00CD1D72" w:rsidRDefault="000A4B5A" w:rsidP="00CD1D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CD1D72" w:rsidRPr="00CD1D7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http://es.wikipedia.org/wiki/Medicamento</w:t>
        </w:r>
      </w:hyperlink>
    </w:p>
    <w:p w:rsidR="00CD1D72" w:rsidRPr="00CD1D72" w:rsidRDefault="000A4B5A" w:rsidP="00CD1D7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CD1D72" w:rsidRPr="00CD1D72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http://www.aqfu.org.uy/informacion/index.php?Id=86&amp;Pdf=1&amp;Lan=es</w:t>
        </w:r>
      </w:hyperlink>
    </w:p>
    <w:sectPr w:rsidR="00CD1D72" w:rsidRPr="00CD1D72" w:rsidSect="0033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415F"/>
    <w:multiLevelType w:val="multilevel"/>
    <w:tmpl w:val="672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52F3C"/>
    <w:multiLevelType w:val="multilevel"/>
    <w:tmpl w:val="875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00"/>
    <w:rsid w:val="000A4B5A"/>
    <w:rsid w:val="00127407"/>
    <w:rsid w:val="001539C6"/>
    <w:rsid w:val="002B64FC"/>
    <w:rsid w:val="002D7078"/>
    <w:rsid w:val="00333B8C"/>
    <w:rsid w:val="00390C2E"/>
    <w:rsid w:val="003B6438"/>
    <w:rsid w:val="00594AFE"/>
    <w:rsid w:val="006A0209"/>
    <w:rsid w:val="00717DD2"/>
    <w:rsid w:val="00720A00"/>
    <w:rsid w:val="007524A3"/>
    <w:rsid w:val="00AC63B1"/>
    <w:rsid w:val="00C75BDE"/>
    <w:rsid w:val="00CD1D72"/>
    <w:rsid w:val="00D11F2E"/>
    <w:rsid w:val="00DF1E10"/>
    <w:rsid w:val="00E11874"/>
    <w:rsid w:val="00E16ED6"/>
    <w:rsid w:val="00E45FE0"/>
    <w:rsid w:val="00E94E5E"/>
    <w:rsid w:val="00EA438D"/>
    <w:rsid w:val="00F12DD7"/>
    <w:rsid w:val="00F37338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539C6"/>
  </w:style>
  <w:style w:type="character" w:styleId="Hipervnculo">
    <w:name w:val="Hyperlink"/>
    <w:basedOn w:val="Fuentedeprrafopredeter"/>
    <w:uiPriority w:val="99"/>
    <w:semiHidden/>
    <w:unhideWhenUsed/>
    <w:rsid w:val="00594AF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4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539C6"/>
  </w:style>
  <w:style w:type="character" w:styleId="Hipervnculo">
    <w:name w:val="Hyperlink"/>
    <w:basedOn w:val="Fuentedeprrafopredeter"/>
    <w:uiPriority w:val="99"/>
    <w:semiHidden/>
    <w:unhideWhenUsed/>
    <w:rsid w:val="00594AF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4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edicament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amilydoctor.org/familydoctor/es/drugs-procedures-devices/over-the-counter/getting-the-most-from-your-otc-medic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rnkey.taiwantrade.com.tw/showpage.asp?subid=138&amp;fdname=CHEMICAL+PRODUCTS&amp;pagename=Planta+de+produccion+de+productos+farmaceutic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qfu.org.uy/informacion/index.php?Id=86&amp;Pdf=1&amp;Lan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1491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GEIDER LUIS</cp:lastModifiedBy>
  <cp:revision>2</cp:revision>
  <dcterms:created xsi:type="dcterms:W3CDTF">2012-06-14T08:11:00Z</dcterms:created>
  <dcterms:modified xsi:type="dcterms:W3CDTF">2012-06-14T08:11:00Z</dcterms:modified>
</cp:coreProperties>
</file>