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9.png" ContentType="image/png"/>
  <Override PartName="/word/media/rId58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cidadania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area.de.conhecimento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factorialAnova.docx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factorialAnova.tex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6" w:name="summary-statistics-of-the-initial-data"/>
      <w:r>
        <w:t xml:space="preserve">Summary statistics of the initial data</w:t>
      </w:r>
      <w:bookmarkEnd w:id="26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11</w:t>
      </w:r>
      <w:r>
        <w:br w:type="textWrapping"/>
      </w:r>
      <w:r>
        <w:rPr>
          <w:rStyle w:val="VerbatimChar"/>
        </w:rPr>
        <w:t xml:space="preserve">##   area.de.conheci… variable     n   min   max median   iqr  mean    sd</w:t>
      </w:r>
      <w:r>
        <w:br w:type="textWrapping"/>
      </w:r>
      <w:r>
        <w:rPr>
          <w:rStyle w:val="VerbatimChar"/>
        </w:rPr>
        <w:t xml:space="preserve">##   &lt;fct&gt;            &lt;chr&gt;    &lt;dbl&gt; &lt;dbl&gt; &lt;dbl&gt;  &lt;dbl&gt; &lt;dbl&gt; &lt;dbl&gt; &lt;dbl&gt;</w:t>
      </w:r>
      <w:r>
        <w:br w:type="textWrapping"/>
      </w:r>
      <w:r>
        <w:rPr>
          <w:rStyle w:val="VerbatimChar"/>
        </w:rPr>
        <w:t xml:space="preserve">## 1 Ciências Agrári… cidadan…    28  1.33  4.5    2.17 0.708  2.15 0.659</w:t>
      </w:r>
      <w:r>
        <w:br w:type="textWrapping"/>
      </w:r>
      <w:r>
        <w:rPr>
          <w:rStyle w:val="VerbatimChar"/>
        </w:rPr>
        <w:t xml:space="preserve">## 2 Ciências Biológ… cidadan…    22  1.5   3.67   2.17 1.08   2.28 0.693</w:t>
      </w:r>
      <w:r>
        <w:br w:type="textWrapping"/>
      </w:r>
      <w:r>
        <w:rPr>
          <w:rStyle w:val="VerbatimChar"/>
        </w:rPr>
        <w:t xml:space="preserve">## 3 Ciências da Saú… cidadan…    65  1.17  4.83   2.33 0.833  2.50 0.75 </w:t>
      </w:r>
      <w:r>
        <w:br w:type="textWrapping"/>
      </w:r>
      <w:r>
        <w:rPr>
          <w:rStyle w:val="VerbatimChar"/>
        </w:rPr>
        <w:t xml:space="preserve">## 4 Ciências Exatas… cidadan…    48  1.33  4      2.5  1      2.50 0.737</w:t>
      </w:r>
      <w:r>
        <w:br w:type="textWrapping"/>
      </w:r>
      <w:r>
        <w:rPr>
          <w:rStyle w:val="VerbatimChar"/>
        </w:rPr>
        <w:t xml:space="preserve">## 5 Ciências Humanas cidadan…    45  1.17  4.5    2.5  0.833  2.61 0.781</w:t>
      </w:r>
      <w:r>
        <w:br w:type="textWrapping"/>
      </w:r>
      <w:r>
        <w:rPr>
          <w:rStyle w:val="VerbatimChar"/>
        </w:rPr>
        <w:t xml:space="preserve">## 6 Ciências Sociai… cidadan…    53  1     3.67   2.33 0.833  2.43 0.642</w:t>
      </w:r>
      <w:r>
        <w:br w:type="textWrapping"/>
      </w:r>
      <w:r>
        <w:rPr>
          <w:rStyle w:val="VerbatimChar"/>
        </w:rPr>
        <w:t xml:space="preserve">## 7 Engenharias      cidadan…    31  1     3.5    2.17 1.17   2.24 0.644</w:t>
      </w:r>
      <w:r>
        <w:br w:type="textWrapping"/>
      </w:r>
      <w:r>
        <w:rPr>
          <w:rStyle w:val="VerbatimChar"/>
        </w:rPr>
        <w:t xml:space="preserve">## 8 Linguística/Let… cidadan…    32  1.5   4.83   2.75 1.04   2.85 0.751</w:t>
      </w:r>
      <w:r>
        <w:br w:type="textWrapping"/>
      </w:r>
      <w:r>
        <w:rPr>
          <w:rStyle w:val="VerbatimChar"/>
        </w:rPr>
        <w:t xml:space="preserve">## # … with 2 more variables: se &lt;dbl&gt;, ci &lt;dbl&gt;</w:t>
      </w:r>
    </w:p>
    <w:p>
      <w:pPr>
        <w:pStyle w:val="Heading2"/>
      </w:pPr>
      <w:bookmarkStart w:id="27" w:name="check-assumptions"/>
      <w:r>
        <w:t xml:space="preserve">Check Assumptions</w:t>
      </w:r>
      <w:bookmarkEnd w:id="27"/>
    </w:p>
    <w:p>
      <w:pPr>
        <w:pStyle w:val="Heading3"/>
      </w:pPr>
      <w:bookmarkStart w:id="28" w:name="identifying-outliers"/>
      <w:r>
        <w:t xml:space="preserve">Identifying outliers</w:t>
      </w:r>
      <w:bookmarkEnd w:id="28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2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x 5</w:t>
      </w:r>
      <w:r>
        <w:br w:type="textWrapping"/>
      </w:r>
      <w:r>
        <w:rPr>
          <w:rStyle w:val="VerbatimChar"/>
        </w:rPr>
        <w:t xml:space="preserve">##   area.de.conhecimento ID     cidadania is.outlier is.extreme</w:t>
      </w:r>
      <w:r>
        <w:br w:type="textWrapping"/>
      </w:r>
      <w:r>
        <w:rPr>
          <w:rStyle w:val="VerbatimChar"/>
        </w:rPr>
        <w:t xml:space="preserve">##   &lt;fct&gt;                &lt;fct&gt;      &lt;dbl&gt; &lt;lgl&gt;      &lt;lgl&gt;     </w:t>
      </w:r>
      <w:r>
        <w:br w:type="textWrapping"/>
      </w:r>
      <w:r>
        <w:rPr>
          <w:rStyle w:val="VerbatimChar"/>
        </w:rPr>
        <w:t xml:space="preserve">## 1 Ciências Agrárias    Obs160      3.5  TRUE       FALSE     </w:t>
      </w:r>
      <w:r>
        <w:br w:type="textWrapping"/>
      </w:r>
      <w:r>
        <w:rPr>
          <w:rStyle w:val="VerbatimChar"/>
        </w:rPr>
        <w:t xml:space="preserve">## 2 Ciências Agrárias    Obs166      4.5  TRUE       TRUE      </w:t>
      </w:r>
      <w:r>
        <w:br w:type="textWrapping"/>
      </w:r>
      <w:r>
        <w:rPr>
          <w:rStyle w:val="VerbatimChar"/>
        </w:rPr>
        <w:t xml:space="preserve">## 3 Ciências da Saúde    Obs282      4.5  TRUE       FALSE     </w:t>
      </w:r>
      <w:r>
        <w:br w:type="textWrapping"/>
      </w:r>
      <w:r>
        <w:rPr>
          <w:rStyle w:val="VerbatimChar"/>
        </w:rPr>
        <w:t xml:space="preserve">## 4 Ciências da Saúde    Obs283      4.17 TRUE       FALSE     </w:t>
      </w:r>
      <w:r>
        <w:br w:type="textWrapping"/>
      </w:r>
      <w:r>
        <w:rPr>
          <w:rStyle w:val="VerbatimChar"/>
        </w:rPr>
        <w:t xml:space="preserve">## 5 Ciências da Saúde    Obs322      4.83 TRUE       FALSE     </w:t>
      </w:r>
      <w:r>
        <w:br w:type="textWrapping"/>
      </w:r>
      <w:r>
        <w:rPr>
          <w:rStyle w:val="VerbatimChar"/>
        </w:rPr>
        <w:t xml:space="preserve">## 6 Ciências Humanas     Obs20       4.33 TRUE       FALSE     </w:t>
      </w:r>
      <w:r>
        <w:br w:type="textWrapping"/>
      </w:r>
      <w:r>
        <w:rPr>
          <w:rStyle w:val="VerbatimChar"/>
        </w:rPr>
        <w:t xml:space="preserve">## 7 Ciências Humanas     Obs188      4.5  TRUE       FALSE</w:t>
      </w:r>
    </w:p>
    <w:p>
      <w:pPr>
        <w:pStyle w:val="Compact"/>
        <w:numPr>
          <w:numId w:val="1003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"Obs166" "Obs282" "Obs283" "Obs322" "Obs20"  "Obs188"</w:t>
      </w:r>
    </w:p>
    <w:p>
      <w:pPr>
        <w:pStyle w:val="Heading3"/>
      </w:pPr>
      <w:bookmarkStart w:id="30" w:name="removing-outliers-from-the-data"/>
      <w:r>
        <w:t xml:space="preserve">Removing outliers from the data</w:t>
      </w:r>
      <w:bookmarkEnd w:id="30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"Obs282"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"Obs283"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"Obs322"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cidadania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Obs20</w:t>
            </w:r>
          </w:p>
        </w:tc>
        <w:tc>
          <w:p>
            <w:pPr>
              <w:pStyle w:val="Compact"/>
              <w:jc w:val="left"/>
            </w:pPr>
            <w:r>
              <w:t xml:space="preserve">Obs20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Obs160</w:t>
            </w:r>
          </w:p>
        </w:tc>
        <w:tc>
          <w:p>
            <w:pPr>
              <w:pStyle w:val="Compact"/>
              <w:jc w:val="left"/>
            </w:pPr>
            <w:r>
              <w:t xml:space="preserve">Obs160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Obs166</w:t>
            </w:r>
          </w:p>
        </w:tc>
        <w:tc>
          <w:p>
            <w:pPr>
              <w:pStyle w:val="Compact"/>
              <w:jc w:val="left"/>
            </w:pPr>
            <w:r>
              <w:t xml:space="preserve">Obs166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Obs188</w:t>
            </w:r>
          </w:p>
        </w:tc>
        <w:tc>
          <w:p>
            <w:pPr>
              <w:pStyle w:val="Compact"/>
              <w:jc w:val="left"/>
            </w:pPr>
            <w:r>
              <w:t xml:space="preserve">Obs188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Obs282</w:t>
            </w:r>
          </w:p>
        </w:tc>
        <w:tc>
          <w:p>
            <w:pPr>
              <w:pStyle w:val="Compact"/>
              <w:jc w:val="left"/>
            </w:pPr>
            <w:r>
              <w:t xml:space="preserve">Obs282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Obs283</w:t>
            </w:r>
          </w:p>
        </w:tc>
        <w:tc>
          <w:p>
            <w:pPr>
              <w:pStyle w:val="Compact"/>
              <w:jc w:val="left"/>
            </w:pPr>
            <w:r>
              <w:t xml:space="preserve">Obs283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4.166667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4.833333</w:t>
            </w:r>
          </w:p>
        </w:tc>
      </w:tr>
    </w:tbl>
    <w:p>
      <w:pPr>
        <w:pStyle w:val="Heading3"/>
      </w:pPr>
      <w:bookmarkStart w:id="31" w:name="normality-assumption"/>
      <w:r>
        <w:t xml:space="preserve">Normality assumption</w:t>
      </w:r>
      <w:bookmarkEnd w:id="31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4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2" w:name="checking-normality-assumption-in-the-residual-model"/>
      <w:r>
        <w:t xml:space="preserve">Checking normality assumption in the residual model</w:t>
      </w:r>
      <w:bookmarkEnd w:id="32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p p.signif normality</w:t>
      </w:r>
      <w:r>
        <w:br w:type="textWrapping"/>
      </w:r>
      <w:r>
        <w:rPr>
          <w:rStyle w:val="VerbatimChar"/>
        </w:rPr>
        <w:t xml:space="preserve">## 1 317   6.10095 D'Agostino 0.04733643       ns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 Obs17 </w:t>
      </w:r>
      <w:r>
        <w:br w:type="textWrapping"/>
      </w:r>
      <w:r>
        <w:rPr>
          <w:rStyle w:val="VerbatimChar"/>
        </w:rPr>
        <w:t xml:space="preserve">##    25    15</w:t>
      </w:r>
    </w:p>
    <w:p>
      <w:pPr>
        <w:pStyle w:val="Heading4"/>
      </w:pPr>
      <w:bookmarkStart w:id="34" w:name="checking-normality-assumption-for-each-group"/>
      <w:r>
        <w:t xml:space="preserve">Checking normality assumption for each group</w:t>
      </w:r>
      <w:bookmarkEnd w:id="34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variable       area.de.conhecimento  n statistic</w:t>
      </w:r>
      <w:r>
        <w:br w:type="textWrapping"/>
      </w:r>
      <w:r>
        <w:rPr>
          <w:rStyle w:val="VerbatimChar"/>
        </w:rPr>
        <w:t xml:space="preserve">## 1              cidadania          Ciências Agrárias 26 0.9402270</w:t>
      </w:r>
      <w:r>
        <w:br w:type="textWrapping"/>
      </w:r>
      <w:r>
        <w:rPr>
          <w:rStyle w:val="VerbatimChar"/>
        </w:rPr>
        <w:t xml:space="preserve">## 2              cidadania        Ciências Biológicas 22 0.9053438</w:t>
      </w:r>
      <w:r>
        <w:br w:type="textWrapping"/>
      </w:r>
      <w:r>
        <w:rPr>
          <w:rStyle w:val="VerbatimChar"/>
        </w:rPr>
        <w:t xml:space="preserve">## Omnibus  Test  cidadania          Ciências da Saúde 62 0.1232339</w:t>
      </w:r>
      <w:r>
        <w:br w:type="textWrapping"/>
      </w:r>
      <w:r>
        <w:rPr>
          <w:rStyle w:val="VerbatimChar"/>
        </w:rPr>
        <w:t xml:space="preserve">## 11             cidadania Ciências Exatas e da Terra 48 0.9582129</w:t>
      </w:r>
      <w:r>
        <w:br w:type="textWrapping"/>
      </w:r>
      <w:r>
        <w:rPr>
          <w:rStyle w:val="VerbatimChar"/>
        </w:rPr>
        <w:t xml:space="preserve">## 12             cidadania           Ciências Humanas 43 0.9648051</w:t>
      </w:r>
      <w:r>
        <w:br w:type="textWrapping"/>
      </w:r>
      <w:r>
        <w:rPr>
          <w:rStyle w:val="VerbatimChar"/>
        </w:rPr>
        <w:t xml:space="preserve">## Omnibus  Test1 cidadania Ciências Sociais Aplicadas 53 1.1306457</w:t>
      </w:r>
      <w:r>
        <w:br w:type="textWrapping"/>
      </w:r>
      <w:r>
        <w:rPr>
          <w:rStyle w:val="VerbatimChar"/>
        </w:rPr>
        <w:t xml:space="preserve">## 13             cidadania                Engenharias 31 0.9617330</w:t>
      </w:r>
      <w:r>
        <w:br w:type="textWrapping"/>
      </w:r>
      <w:r>
        <w:rPr>
          <w:rStyle w:val="VerbatimChar"/>
        </w:rPr>
        <w:t xml:space="preserve">## 14             cidadania Linguística/Letras e Artes 32 0.9480897</w:t>
      </w:r>
      <w:r>
        <w:br w:type="textWrapping"/>
      </w:r>
      <w:r>
        <w:rPr>
          <w:rStyle w:val="VerbatimChar"/>
        </w:rPr>
        <w:t xml:space="preserve">##                      method          p p.signif normality</w:t>
      </w:r>
      <w:r>
        <w:br w:type="textWrapping"/>
      </w:r>
      <w:r>
        <w:rPr>
          <w:rStyle w:val="VerbatimChar"/>
        </w:rPr>
        <w:t xml:space="preserve">## 1              Shapiro-Wilk 0.13599788       ns       YES</w:t>
      </w:r>
      <w:r>
        <w:br w:type="textWrapping"/>
      </w:r>
      <w:r>
        <w:rPr>
          <w:rStyle w:val="VerbatimChar"/>
        </w:rPr>
        <w:t xml:space="preserve">## 2              Shapiro-Wilk 0.03807448        *        NO</w:t>
      </w:r>
      <w:r>
        <w:br w:type="textWrapping"/>
      </w:r>
      <w:r>
        <w:rPr>
          <w:rStyle w:val="VerbatimChar"/>
        </w:rPr>
        <w:t xml:space="preserve">## Omnibus  Test    D'Agostino 0.94024297       ns       YES</w:t>
      </w:r>
      <w:r>
        <w:br w:type="textWrapping"/>
      </w:r>
      <w:r>
        <w:rPr>
          <w:rStyle w:val="VerbatimChar"/>
        </w:rPr>
        <w:t xml:space="preserve">## 11             Shapiro-Wilk 0.08548516       ns       YES</w:t>
      </w:r>
      <w:r>
        <w:br w:type="textWrapping"/>
      </w:r>
      <w:r>
        <w:rPr>
          <w:rStyle w:val="VerbatimChar"/>
        </w:rPr>
        <w:t xml:space="preserve">## 12             Shapiro-Wilk 0.20727100       ns       YES</w:t>
      </w:r>
      <w:r>
        <w:br w:type="textWrapping"/>
      </w:r>
      <w:r>
        <w:rPr>
          <w:rStyle w:val="VerbatimChar"/>
        </w:rPr>
        <w:t xml:space="preserve">## Omnibus  Test1   D'Agostino 0.56817669       ns       YES</w:t>
      </w:r>
      <w:r>
        <w:br w:type="textWrapping"/>
      </w:r>
      <w:r>
        <w:rPr>
          <w:rStyle w:val="VerbatimChar"/>
        </w:rPr>
        <w:t xml:space="preserve">## 13             Shapiro-Wilk 0.32402466       ns       YES</w:t>
      </w:r>
      <w:r>
        <w:br w:type="textWrapping"/>
      </w:r>
      <w:r>
        <w:rPr>
          <w:rStyle w:val="VerbatimChar"/>
        </w:rPr>
        <w:t xml:space="preserve">## 14             Shapiro-Wilk 0.12718163       ns       YES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Obs202 Obs303 </w:t>
      </w:r>
      <w:r>
        <w:br w:type="textWrapping"/>
      </w:r>
      <w:r>
        <w:rPr>
          <w:rStyle w:val="VerbatimChar"/>
        </w:rPr>
        <w:t xml:space="preserve">##     19     24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Obs122 Obs161 </w:t>
      </w:r>
      <w:r>
        <w:br w:type="textWrapping"/>
      </w:r>
      <w:r>
        <w:rPr>
          <w:rStyle w:val="VerbatimChar"/>
        </w:rPr>
        <w:t xml:space="preserve">##      6     10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Obs165 Obs205 </w:t>
      </w:r>
      <w:r>
        <w:br w:type="textWrapping"/>
      </w:r>
      <w:r>
        <w:rPr>
          <w:rStyle w:val="VerbatimChar"/>
        </w:rPr>
        <w:t xml:space="preserve">##     23     35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Obs255  Obs70 </w:t>
      </w:r>
      <w:r>
        <w:br w:type="textWrapping"/>
      </w:r>
      <w:r>
        <w:rPr>
          <w:rStyle w:val="VerbatimChar"/>
        </w:rPr>
        <w:t xml:space="preserve">##     36     11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 Obs98 </w:t>
      </w:r>
      <w:r>
        <w:br w:type="textWrapping"/>
      </w:r>
      <w:r>
        <w:rPr>
          <w:rStyle w:val="VerbatimChar"/>
        </w:rPr>
        <w:t xml:space="preserve">##     2    19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Obs288  Obs58 </w:t>
      </w:r>
      <w:r>
        <w:br w:type="textWrapping"/>
      </w:r>
      <w:r>
        <w:rPr>
          <w:rStyle w:val="VerbatimChar"/>
        </w:rPr>
        <w:t xml:space="preserve">##     46     18</w:t>
      </w:r>
    </w:p>
    <w:p>
      <w:pPr>
        <w:pStyle w:val="Compact"/>
        <w:numPr>
          <w:numId w:val="1011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Obs37 Obs35 </w:t>
      </w:r>
      <w:r>
        <w:br w:type="textWrapping"/>
      </w:r>
      <w:r>
        <w:rPr>
          <w:rStyle w:val="VerbatimChar"/>
        </w:rPr>
        <w:t xml:space="preserve">##     4     2</w:t>
      </w:r>
    </w:p>
    <w:p>
      <w:pPr>
        <w:pStyle w:val="Compact"/>
        <w:numPr>
          <w:numId w:val="1012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 Obs18 </w:t>
      </w:r>
      <w:r>
        <w:br w:type="textWrapping"/>
      </w:r>
      <w:r>
        <w:rPr>
          <w:rStyle w:val="VerbatimChar"/>
        </w:rPr>
        <w:t xml:space="preserve">##     3     2</w:t>
      </w:r>
    </w:p>
    <w:p>
      <w:pPr>
        <w:pStyle w:val="Heading4"/>
      </w:pPr>
      <w:bookmarkStart w:id="43" w:name="removing-data-that-affect-normality"/>
      <w:r>
        <w:t xml:space="preserve">Removing data that affect normality</w:t>
      </w:r>
      <w:bookmarkEnd w:id="43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"Obs133"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cidadania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Obs133</w:t>
            </w:r>
          </w:p>
        </w:tc>
        <w:tc>
          <w:p>
            <w:pPr>
              <w:pStyle w:val="Compact"/>
              <w:jc w:val="left"/>
            </w:pPr>
            <w:r>
              <w:t xml:space="preserve">Obs133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>
      <w:pPr>
        <w:pStyle w:val="Heading4"/>
      </w:pPr>
      <w:bookmarkStart w:id="44" w:name="performing-normality-test-without-data-that-affect-normality"/>
      <w:r>
        <w:t xml:space="preserve">Performing normality test without data that affect normality</w:t>
      </w:r>
      <w:bookmarkEnd w:id="44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5.9405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0.0513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0.9402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0.9161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0.0724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0.1232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0.9402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0.9582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0.0855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0.9648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0.2073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1.1306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0.5682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0.9617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0.9481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0.1272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 Obs17 </w:t>
      </w:r>
      <w:r>
        <w:br w:type="textWrapping"/>
      </w:r>
      <w:r>
        <w:rPr>
          <w:rStyle w:val="VerbatimChar"/>
        </w:rPr>
        <w:t xml:space="preserve">##    25    15</w:t>
      </w:r>
    </w:p>
    <w:p>
      <w:pPr>
        <w:pStyle w:val="Compact"/>
        <w:numPr>
          <w:numId w:val="1013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Obs202 Obs303 </w:t>
      </w:r>
      <w:r>
        <w:br w:type="textWrapping"/>
      </w:r>
      <w:r>
        <w:rPr>
          <w:rStyle w:val="VerbatimChar"/>
        </w:rPr>
        <w:t xml:space="preserve">##     19     24</w:t>
      </w:r>
    </w:p>
    <w:p>
      <w:pPr>
        <w:pStyle w:val="Compact"/>
        <w:numPr>
          <w:numId w:val="1014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Obs122 Obs161 </w:t>
      </w:r>
      <w:r>
        <w:br w:type="textWrapping"/>
      </w:r>
      <w:r>
        <w:rPr>
          <w:rStyle w:val="VerbatimChar"/>
        </w:rPr>
        <w:t xml:space="preserve">##      6      9</w:t>
      </w:r>
    </w:p>
    <w:p>
      <w:pPr>
        <w:pStyle w:val="Compact"/>
        <w:numPr>
          <w:numId w:val="101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Obs165 Obs205 </w:t>
      </w:r>
      <w:r>
        <w:br w:type="textWrapping"/>
      </w:r>
      <w:r>
        <w:rPr>
          <w:rStyle w:val="VerbatimChar"/>
        </w:rPr>
        <w:t xml:space="preserve">##     23     35</w:t>
      </w:r>
    </w:p>
    <w:p>
      <w:pPr>
        <w:pStyle w:val="Compact"/>
        <w:numPr>
          <w:numId w:val="101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Obs255  Obs70 </w:t>
      </w:r>
      <w:r>
        <w:br w:type="textWrapping"/>
      </w:r>
      <w:r>
        <w:rPr>
          <w:rStyle w:val="VerbatimChar"/>
        </w:rPr>
        <w:t xml:space="preserve">##     36     11</w:t>
      </w:r>
    </w:p>
    <w:p>
      <w:pPr>
        <w:pStyle w:val="Compact"/>
        <w:numPr>
          <w:numId w:val="101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 Obs98 </w:t>
      </w:r>
      <w:r>
        <w:br w:type="textWrapping"/>
      </w:r>
      <w:r>
        <w:rPr>
          <w:rStyle w:val="VerbatimChar"/>
        </w:rPr>
        <w:t xml:space="preserve">##     2    19</w:t>
      </w:r>
    </w:p>
    <w:p>
      <w:pPr>
        <w:pStyle w:val="Compact"/>
        <w:numPr>
          <w:numId w:val="101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Obs288  Obs58 </w:t>
      </w:r>
      <w:r>
        <w:br w:type="textWrapping"/>
      </w:r>
      <w:r>
        <w:rPr>
          <w:rStyle w:val="VerbatimChar"/>
        </w:rPr>
        <w:t xml:space="preserve">##     46     18</w:t>
      </w:r>
    </w:p>
    <w:p>
      <w:pPr>
        <w:pStyle w:val="Compact"/>
        <w:numPr>
          <w:numId w:val="101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Obs37 Obs35 </w:t>
      </w:r>
      <w:r>
        <w:br w:type="textWrapping"/>
      </w:r>
      <w:r>
        <w:rPr>
          <w:rStyle w:val="VerbatimChar"/>
        </w:rPr>
        <w:t xml:space="preserve">##     4     2</w:t>
      </w:r>
    </w:p>
    <w:p>
      <w:pPr>
        <w:pStyle w:val="Compact"/>
        <w:numPr>
          <w:numId w:val="102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Obs28 Obs18 </w:t>
      </w:r>
      <w:r>
        <w:br w:type="textWrapping"/>
      </w:r>
      <w:r>
        <w:rPr>
          <w:rStyle w:val="VerbatimChar"/>
        </w:rPr>
        <w:t xml:space="preserve">##     3     2</w:t>
      </w:r>
    </w:p>
    <w:p>
      <w:pPr>
        <w:pStyle w:val="Heading3"/>
      </w:pPr>
      <w:bookmarkStart w:id="54" w:name="homogeneity-of-variance-assumption"/>
      <w:r>
        <w:t xml:space="preserve">Homogeneity of variance assumption</w:t>
      </w:r>
      <w:bookmarkEnd w:id="54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p>
            <w:pPr>
              <w:pStyle w:val="Compact"/>
              <w:jc w:val="left"/>
            </w:pPr>
            <w:r>
              <w:t xml:space="preserve">0.1977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55" w:name="computation-anova"/>
      <w:r>
        <w:t xml:space="preserve">Computation ANOVA</w:t>
      </w:r>
      <w:bookmarkEnd w:id="55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p>
            <w:pPr>
              <w:pStyle w:val="Compact"/>
              <w:jc w:val="right"/>
            </w:pPr>
            <w:r>
              <w:t xml:space="preserve">12.222</w:t>
            </w:r>
          </w:p>
        </w:tc>
        <w:tc>
          <w:p>
            <w:pPr>
              <w:pStyle w:val="Compact"/>
              <w:jc w:val="right"/>
            </w:pPr>
            <w:r>
              <w:t xml:space="preserve">133.352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4.033</w:t>
            </w:r>
          </w:p>
        </w:tc>
        <w:tc>
          <w:p>
            <w:pPr>
              <w:pStyle w:val="Compact"/>
              <w:jc w:val="left"/>
            </w:pPr>
            <w:r>
              <w:t xml:space="preserve">3e-04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</w:tbl>
    <w:p>
      <w:pPr>
        <w:pStyle w:val="Heading2"/>
      </w:pPr>
      <w:bookmarkStart w:id="56" w:name="post-hoct-tests-pairwise-comparisons"/>
      <w:r>
        <w:t xml:space="preserve">Post-hoct Tests (Pairwise Comparisons)</w:t>
      </w:r>
      <w:bookmarkEnd w:id="56"/>
    </w:p>
    <w:p>
      <w:pPr>
        <w:pStyle w:val="Compact"/>
        <w:numPr>
          <w:numId w:val="1021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area.de.conhecimento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-0.3046</w:t>
            </w:r>
          </w:p>
        </w:tc>
        <w:tc>
          <w:p>
            <w:pPr>
              <w:pStyle w:val="Compact"/>
              <w:jc w:val="right"/>
            </w:pPr>
            <w:r>
              <w:t xml:space="preserve">0.1931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-0.6845</w:t>
            </w:r>
          </w:p>
        </w:tc>
        <w:tc>
          <w:p>
            <w:pPr>
              <w:pStyle w:val="Compact"/>
              <w:jc w:val="right"/>
            </w:pPr>
            <w:r>
              <w:t xml:space="preserve">0.0752</w:t>
            </w:r>
          </w:p>
        </w:tc>
        <w:tc>
          <w:p>
            <w:pPr>
              <w:pStyle w:val="Compact"/>
              <w:jc w:val="right"/>
            </w:pPr>
            <w:r>
              <w:t xml:space="preserve">-1.5780</w:t>
            </w:r>
          </w:p>
        </w:tc>
        <w:tc>
          <w:p>
            <w:pPr>
              <w:pStyle w:val="Compact"/>
              <w:jc w:val="right"/>
            </w:pPr>
            <w:r>
              <w:t xml:space="preserve">0.1156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-0.3931</w:t>
            </w:r>
          </w:p>
        </w:tc>
        <w:tc>
          <w:p>
            <w:pPr>
              <w:pStyle w:val="Compact"/>
              <w:jc w:val="right"/>
            </w:pPr>
            <w:r>
              <w:t xml:space="preserve">0.1537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-0.6956</w:t>
            </w:r>
          </w:p>
        </w:tc>
        <w:tc>
          <w:p>
            <w:pPr>
              <w:pStyle w:val="Compact"/>
              <w:jc w:val="right"/>
            </w:pPr>
            <w:r>
              <w:t xml:space="preserve">-0.0906</w:t>
            </w:r>
          </w:p>
        </w:tc>
        <w:tc>
          <w:p>
            <w:pPr>
              <w:pStyle w:val="Compact"/>
              <w:jc w:val="right"/>
            </w:pPr>
            <w:r>
              <w:t xml:space="preserve">-2.5569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left"/>
            </w:pPr>
            <w:r>
              <w:t xml:space="preserve">0.3091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-0.4837</w:t>
            </w:r>
          </w:p>
        </w:tc>
        <w:tc>
          <w:p>
            <w:pPr>
              <w:pStyle w:val="Compact"/>
              <w:jc w:val="right"/>
            </w:pPr>
            <w:r>
              <w:t xml:space="preserve">0.1602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-0.7990</w:t>
            </w:r>
          </w:p>
        </w:tc>
        <w:tc>
          <w:p>
            <w:pPr>
              <w:pStyle w:val="Compact"/>
              <w:jc w:val="right"/>
            </w:pPr>
            <w:r>
              <w:t xml:space="preserve">-0.1684</w:t>
            </w:r>
          </w:p>
        </w:tc>
        <w:tc>
          <w:p>
            <w:pPr>
              <w:pStyle w:val="Compact"/>
              <w:jc w:val="right"/>
            </w:pPr>
            <w:r>
              <w:t xml:space="preserve">-3.0189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  <w:tc>
          <w:p>
            <w:pPr>
              <w:pStyle w:val="Compact"/>
              <w:jc w:val="left"/>
            </w:pPr>
            <w:r>
              <w:t xml:space="preserve">0.077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-0.5143</w:t>
            </w:r>
          </w:p>
        </w:tc>
        <w:tc>
          <w:p>
            <w:pPr>
              <w:pStyle w:val="Compact"/>
              <w:jc w:val="right"/>
            </w:pPr>
            <w:r>
              <w:t xml:space="preserve">0.1635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-0.8360</w:t>
            </w:r>
          </w:p>
        </w:tc>
        <w:tc>
          <w:p>
            <w:pPr>
              <w:pStyle w:val="Compact"/>
              <w:jc w:val="right"/>
            </w:pPr>
            <w:r>
              <w:t xml:space="preserve">-0.1927</w:t>
            </w:r>
          </w:p>
        </w:tc>
        <w:tc>
          <w:p>
            <w:pPr>
              <w:pStyle w:val="Compact"/>
              <w:jc w:val="right"/>
            </w:pPr>
            <w:r>
              <w:t xml:space="preserve">-3.1463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left"/>
            </w:pPr>
            <w:r>
              <w:t xml:space="preserve">0.0508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-0.4211</w:t>
            </w:r>
          </w:p>
        </w:tc>
        <w:tc>
          <w:p>
            <w:pPr>
              <w:pStyle w:val="Compact"/>
              <w:jc w:val="right"/>
            </w:pPr>
            <w:r>
              <w:t xml:space="preserve">0.1575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-0.7311</w:t>
            </w:r>
          </w:p>
        </w:tc>
        <w:tc>
          <w:p>
            <w:pPr>
              <w:pStyle w:val="Compact"/>
              <w:jc w:val="right"/>
            </w:pPr>
            <w:r>
              <w:t xml:space="preserve">-0.1111</w:t>
            </w:r>
          </w:p>
        </w:tc>
        <w:tc>
          <w:p>
            <w:pPr>
              <w:pStyle w:val="Compact"/>
              <w:jc w:val="right"/>
            </w:pPr>
            <w:r>
              <w:t xml:space="preserve">-2.6731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left"/>
            </w:pPr>
            <w:r>
              <w:t xml:space="preserve">0.2216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-0.2237</w:t>
            </w:r>
          </w:p>
        </w:tc>
        <w:tc>
          <w:p>
            <w:pPr>
              <w:pStyle w:val="Compact"/>
              <w:jc w:val="right"/>
            </w:pPr>
            <w:r>
              <w:t xml:space="preserve">0.1750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-0.5681</w:t>
            </w:r>
          </w:p>
        </w:tc>
        <w:tc>
          <w:p>
            <w:pPr>
              <w:pStyle w:val="Compact"/>
              <w:jc w:val="right"/>
            </w:pPr>
            <w:r>
              <w:t xml:space="preserve">0.1206</w:t>
            </w:r>
          </w:p>
        </w:tc>
        <w:tc>
          <w:p>
            <w:pPr>
              <w:pStyle w:val="Compact"/>
              <w:jc w:val="right"/>
            </w:pPr>
            <w:r>
              <w:t xml:space="preserve">-1.2786</w:t>
            </w:r>
          </w:p>
        </w:tc>
        <w:tc>
          <w:p>
            <w:pPr>
              <w:pStyle w:val="Compact"/>
              <w:jc w:val="right"/>
            </w:pPr>
            <w:r>
              <w:t xml:space="preserve">0.2020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-0.8361</w:t>
            </w:r>
          </w:p>
        </w:tc>
        <w:tc>
          <w:p>
            <w:pPr>
              <w:pStyle w:val="Compact"/>
              <w:jc w:val="right"/>
            </w:pPr>
            <w:r>
              <w:t xml:space="preserve">0.1737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-1.1780</w:t>
            </w:r>
          </w:p>
        </w:tc>
        <w:tc>
          <w:p>
            <w:pPr>
              <w:pStyle w:val="Compact"/>
              <w:jc w:val="right"/>
            </w:pPr>
            <w:r>
              <w:t xml:space="preserve">-0.4943</w:t>
            </w:r>
          </w:p>
        </w:tc>
        <w:tc>
          <w:p>
            <w:pPr>
              <w:pStyle w:val="Compact"/>
              <w:jc w:val="right"/>
            </w:pPr>
            <w:r>
              <w:t xml:space="preserve">-4.8128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-0.0885</w:t>
            </w:r>
          </w:p>
        </w:tc>
        <w:tc>
          <w:p>
            <w:pPr>
              <w:pStyle w:val="Compact"/>
              <w:jc w:val="right"/>
            </w:pPr>
            <w:r>
              <w:t xml:space="preserve">0.1661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-0.4154</w:t>
            </w:r>
          </w:p>
        </w:tc>
        <w:tc>
          <w:p>
            <w:pPr>
              <w:pStyle w:val="Compact"/>
              <w:jc w:val="right"/>
            </w:pPr>
            <w:r>
              <w:t xml:space="preserve">0.2384</w:t>
            </w:r>
          </w:p>
        </w:tc>
        <w:tc>
          <w:p>
            <w:pPr>
              <w:pStyle w:val="Compact"/>
              <w:jc w:val="right"/>
            </w:pPr>
            <w:r>
              <w:t xml:space="preserve">-0.5324</w:t>
            </w:r>
          </w:p>
        </w:tc>
        <w:tc>
          <w:p>
            <w:pPr>
              <w:pStyle w:val="Compact"/>
              <w:jc w:val="right"/>
            </w:pPr>
            <w:r>
              <w:t xml:space="preserve">0.5948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-0.1791</w:t>
            </w:r>
          </w:p>
        </w:tc>
        <w:tc>
          <w:p>
            <w:pPr>
              <w:pStyle w:val="Compact"/>
              <w:jc w:val="right"/>
            </w:pPr>
            <w:r>
              <w:t xml:space="preserve">0.1722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-0.5178</w:t>
            </w:r>
          </w:p>
        </w:tc>
        <w:tc>
          <w:p>
            <w:pPr>
              <w:pStyle w:val="Compact"/>
              <w:jc w:val="right"/>
            </w:pPr>
            <w:r>
              <w:t xml:space="preserve">0.1597</w:t>
            </w:r>
          </w:p>
        </w:tc>
        <w:tc>
          <w:p>
            <w:pPr>
              <w:pStyle w:val="Compact"/>
              <w:jc w:val="right"/>
            </w:pPr>
            <w:r>
              <w:t xml:space="preserve">-1.0402</w:t>
            </w:r>
          </w:p>
        </w:tc>
        <w:tc>
          <w:p>
            <w:pPr>
              <w:pStyle w:val="Compact"/>
              <w:jc w:val="right"/>
            </w:pPr>
            <w:r>
              <w:t xml:space="preserve">0.2991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-0.2097</w:t>
            </w:r>
          </w:p>
        </w:tc>
        <w:tc>
          <w:p>
            <w:pPr>
              <w:pStyle w:val="Compact"/>
              <w:jc w:val="right"/>
            </w:pPr>
            <w:r>
              <w:t xml:space="preserve">0.1752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-0.5544</w:t>
            </w:r>
          </w:p>
        </w:tc>
        <w:tc>
          <w:p>
            <w:pPr>
              <w:pStyle w:val="Compact"/>
              <w:jc w:val="right"/>
            </w:pPr>
            <w:r>
              <w:t xml:space="preserve">0.1350</w:t>
            </w:r>
          </w:p>
        </w:tc>
        <w:tc>
          <w:p>
            <w:pPr>
              <w:pStyle w:val="Compact"/>
              <w:jc w:val="right"/>
            </w:pPr>
            <w:r>
              <w:t xml:space="preserve">-1.1969</w:t>
            </w:r>
          </w:p>
        </w:tc>
        <w:tc>
          <w:p>
            <w:pPr>
              <w:pStyle w:val="Compact"/>
              <w:jc w:val="right"/>
            </w:pPr>
            <w:r>
              <w:t xml:space="preserve">0.2323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-0.1165</w:t>
            </w:r>
          </w:p>
        </w:tc>
        <w:tc>
          <w:p>
            <w:pPr>
              <w:pStyle w:val="Compact"/>
              <w:jc w:val="right"/>
            </w:pPr>
            <w:r>
              <w:t xml:space="preserve">0.1697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-0.4504</w:t>
            </w:r>
          </w:p>
        </w:tc>
        <w:tc>
          <w:p>
            <w:pPr>
              <w:pStyle w:val="Compact"/>
              <w:jc w:val="right"/>
            </w:pPr>
            <w:r>
              <w:t xml:space="preserve">0.2173</w:t>
            </w:r>
          </w:p>
        </w:tc>
        <w:tc>
          <w:p>
            <w:pPr>
              <w:pStyle w:val="Compact"/>
              <w:jc w:val="right"/>
            </w:pPr>
            <w:r>
              <w:t xml:space="preserve">-0.6867</w:t>
            </w:r>
          </w:p>
        </w:tc>
        <w:tc>
          <w:p>
            <w:pPr>
              <w:pStyle w:val="Compact"/>
              <w:jc w:val="right"/>
            </w:pPr>
            <w:r>
              <w:t xml:space="preserve">0.4928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0.0809</w:t>
            </w:r>
          </w:p>
        </w:tc>
        <w:tc>
          <w:p>
            <w:pPr>
              <w:pStyle w:val="Compact"/>
              <w:jc w:val="right"/>
            </w:pPr>
            <w:r>
              <w:t xml:space="preserve">0.1860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-0.2850</w:t>
            </w:r>
          </w:p>
        </w:tc>
        <w:tc>
          <w:p>
            <w:pPr>
              <w:pStyle w:val="Compact"/>
              <w:jc w:val="right"/>
            </w:pPr>
            <w:r>
              <w:t xml:space="preserve">0.4468</w:t>
            </w:r>
          </w:p>
        </w:tc>
        <w:tc>
          <w:p>
            <w:pPr>
              <w:pStyle w:val="Compact"/>
              <w:jc w:val="right"/>
            </w:pPr>
            <w:r>
              <w:t xml:space="preserve">0.4350</w:t>
            </w:r>
          </w:p>
        </w:tc>
        <w:tc>
          <w:p>
            <w:pPr>
              <w:pStyle w:val="Compact"/>
              <w:jc w:val="right"/>
            </w:pPr>
            <w:r>
              <w:t xml:space="preserve">0.6638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-0.5315</w:t>
            </w:r>
          </w:p>
        </w:tc>
        <w:tc>
          <w:p>
            <w:pPr>
              <w:pStyle w:val="Compact"/>
              <w:jc w:val="right"/>
            </w:pPr>
            <w:r>
              <w:t xml:space="preserve">0.1848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-0.8951</w:t>
            </w:r>
          </w:p>
        </w:tc>
        <w:tc>
          <w:p>
            <w:pPr>
              <w:pStyle w:val="Compact"/>
              <w:jc w:val="right"/>
            </w:pPr>
            <w:r>
              <w:t xml:space="preserve">-0.1679</w:t>
            </w:r>
          </w:p>
        </w:tc>
        <w:tc>
          <w:p>
            <w:pPr>
              <w:pStyle w:val="Compact"/>
              <w:jc w:val="right"/>
            </w:pPr>
            <w:r>
              <w:t xml:space="preserve">-2.8762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left"/>
            </w:pPr>
            <w:r>
              <w:t xml:space="preserve">0.1205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-0.0906</w:t>
            </w:r>
          </w:p>
        </w:tc>
        <w:tc>
          <w:p>
            <w:pPr>
              <w:pStyle w:val="Compact"/>
              <w:jc w:val="right"/>
            </w:pPr>
            <w:r>
              <w:t xml:space="preserve">0.1265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-0.3395</w:t>
            </w:r>
          </w:p>
        </w:tc>
        <w:tc>
          <w:p>
            <w:pPr>
              <w:pStyle w:val="Compact"/>
              <w:jc w:val="right"/>
            </w:pPr>
            <w:r>
              <w:t xml:space="preserve">0.1583</w:t>
            </w:r>
          </w:p>
        </w:tc>
        <w:tc>
          <w:p>
            <w:pPr>
              <w:pStyle w:val="Compact"/>
              <w:jc w:val="right"/>
            </w:pPr>
            <w:r>
              <w:t xml:space="preserve">-0.7163</w:t>
            </w:r>
          </w:p>
        </w:tc>
        <w:tc>
          <w:p>
            <w:pPr>
              <w:pStyle w:val="Compact"/>
              <w:jc w:val="right"/>
            </w:pPr>
            <w:r>
              <w:t xml:space="preserve">0.4744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-0.1212</w:t>
            </w:r>
          </w:p>
        </w:tc>
        <w:tc>
          <w:p>
            <w:pPr>
              <w:pStyle w:val="Compact"/>
              <w:jc w:val="right"/>
            </w:pPr>
            <w:r>
              <w:t xml:space="preserve">0.1306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-0.3782</w:t>
            </w:r>
          </w:p>
        </w:tc>
        <w:tc>
          <w:p>
            <w:pPr>
              <w:pStyle w:val="Compact"/>
              <w:jc w:val="right"/>
            </w:pPr>
            <w:r>
              <w:t xml:space="preserve">0.1357</w:t>
            </w:r>
          </w:p>
        </w:tc>
        <w:tc>
          <w:p>
            <w:pPr>
              <w:pStyle w:val="Compact"/>
              <w:jc w:val="right"/>
            </w:pPr>
            <w:r>
              <w:t xml:space="preserve">-0.9283</w:t>
            </w:r>
          </w:p>
        </w:tc>
        <w:tc>
          <w:p>
            <w:pPr>
              <w:pStyle w:val="Compact"/>
              <w:jc w:val="right"/>
            </w:pPr>
            <w:r>
              <w:t xml:space="preserve">0.3540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-0.0280</w:t>
            </w:r>
          </w:p>
        </w:tc>
        <w:tc>
          <w:p>
            <w:pPr>
              <w:pStyle w:val="Compact"/>
              <w:jc w:val="right"/>
            </w:pPr>
            <w:r>
              <w:t xml:space="preserve">0.1231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-0.2703</w:t>
            </w:r>
          </w:p>
        </w:tc>
        <w:tc>
          <w:p>
            <w:pPr>
              <w:pStyle w:val="Compact"/>
              <w:jc w:val="right"/>
            </w:pPr>
            <w:r>
              <w:t xml:space="preserve">0.2142</w:t>
            </w:r>
          </w:p>
        </w:tc>
        <w:tc>
          <w:p>
            <w:pPr>
              <w:pStyle w:val="Compact"/>
              <w:jc w:val="right"/>
            </w:pPr>
            <w:r>
              <w:t xml:space="preserve">-0.2279</w:t>
            </w:r>
          </w:p>
        </w:tc>
        <w:tc>
          <w:p>
            <w:pPr>
              <w:pStyle w:val="Compact"/>
              <w:jc w:val="right"/>
            </w:pPr>
            <w:r>
              <w:t xml:space="preserve">0.8199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0.1694</w:t>
            </w:r>
          </w:p>
        </w:tc>
        <w:tc>
          <w:p>
            <w:pPr>
              <w:pStyle w:val="Compact"/>
              <w:jc w:val="right"/>
            </w:pPr>
            <w:r>
              <w:t xml:space="preserve">0.1447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-0.1155</w:t>
            </w:r>
          </w:p>
        </w:tc>
        <w:tc>
          <w:p>
            <w:pPr>
              <w:pStyle w:val="Compact"/>
              <w:jc w:val="right"/>
            </w:pPr>
            <w:r>
              <w:t xml:space="preserve">0.4542</w:t>
            </w:r>
          </w:p>
        </w:tc>
        <w:tc>
          <w:p>
            <w:pPr>
              <w:pStyle w:val="Compact"/>
              <w:jc w:val="right"/>
            </w:pPr>
            <w:r>
              <w:t xml:space="preserve">1.1701</w:t>
            </w:r>
          </w:p>
        </w:tc>
        <w:tc>
          <w:p>
            <w:pPr>
              <w:pStyle w:val="Compact"/>
              <w:jc w:val="right"/>
            </w:pPr>
            <w:r>
              <w:t xml:space="preserve">0.2429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-0.4430</w:t>
            </w:r>
          </w:p>
        </w:tc>
        <w:tc>
          <w:p>
            <w:pPr>
              <w:pStyle w:val="Compact"/>
              <w:jc w:val="right"/>
            </w:pPr>
            <w:r>
              <w:t xml:space="preserve">0.1432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-0.7249</w:t>
            </w:r>
          </w:p>
        </w:tc>
        <w:tc>
          <w:p>
            <w:pPr>
              <w:pStyle w:val="Compact"/>
              <w:jc w:val="right"/>
            </w:pPr>
            <w:r>
              <w:t xml:space="preserve">-0.1612</w:t>
            </w:r>
          </w:p>
        </w:tc>
        <w:tc>
          <w:p>
            <w:pPr>
              <w:pStyle w:val="Compact"/>
              <w:jc w:val="right"/>
            </w:pPr>
            <w:r>
              <w:t xml:space="preserve">-3.0934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0.0605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-0.0306</w:t>
            </w:r>
          </w:p>
        </w:tc>
        <w:tc>
          <w:p>
            <w:pPr>
              <w:pStyle w:val="Compact"/>
              <w:jc w:val="right"/>
            </w:pPr>
            <w:r>
              <w:t xml:space="preserve">0.1382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-0.3025</w:t>
            </w:r>
          </w:p>
        </w:tc>
        <w:tc>
          <w:p>
            <w:pPr>
              <w:pStyle w:val="Compact"/>
              <w:jc w:val="right"/>
            </w:pPr>
            <w:r>
              <w:t xml:space="preserve">0.2413</w:t>
            </w:r>
          </w:p>
        </w:tc>
        <w:tc>
          <w:p>
            <w:pPr>
              <w:pStyle w:val="Compact"/>
              <w:jc w:val="right"/>
            </w:pPr>
            <w:r>
              <w:t xml:space="preserve">-0.2215</w:t>
            </w:r>
          </w:p>
        </w:tc>
        <w:tc>
          <w:p>
            <w:pPr>
              <w:pStyle w:val="Compact"/>
              <w:jc w:val="right"/>
            </w:pPr>
            <w:r>
              <w:t xml:space="preserve">0.8248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  <w:tc>
          <w:p>
            <w:pPr>
              <w:pStyle w:val="Compact"/>
              <w:jc w:val="right"/>
            </w:pPr>
            <w:r>
              <w:t xml:space="preserve">0.1311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-0.1954</w:t>
            </w:r>
          </w:p>
        </w:tc>
        <w:tc>
          <w:p>
            <w:pPr>
              <w:pStyle w:val="Compact"/>
              <w:jc w:val="right"/>
            </w:pPr>
            <w:r>
              <w:t xml:space="preserve">0.3205</w:t>
            </w:r>
          </w:p>
        </w:tc>
        <w:tc>
          <w:p>
            <w:pPr>
              <w:pStyle w:val="Compact"/>
              <w:jc w:val="right"/>
            </w:pPr>
            <w:r>
              <w:t xml:space="preserve">0.4772</w:t>
            </w:r>
          </w:p>
        </w:tc>
        <w:tc>
          <w:p>
            <w:pPr>
              <w:pStyle w:val="Compact"/>
              <w:jc w:val="right"/>
            </w:pPr>
            <w:r>
              <w:t xml:space="preserve">0.6336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0.1516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-0.0384</w:t>
            </w:r>
          </w:p>
        </w:tc>
        <w:tc>
          <w:p>
            <w:pPr>
              <w:pStyle w:val="Compact"/>
              <w:jc w:val="right"/>
            </w:pPr>
            <w:r>
              <w:t xml:space="preserve">0.5583</w:t>
            </w:r>
          </w:p>
        </w:tc>
        <w:tc>
          <w:p>
            <w:pPr>
              <w:pStyle w:val="Compact"/>
              <w:jc w:val="right"/>
            </w:pPr>
            <w:r>
              <w:t xml:space="preserve">1.7147</w:t>
            </w:r>
          </w:p>
        </w:tc>
        <w:tc>
          <w:p>
            <w:pPr>
              <w:pStyle w:val="Compact"/>
              <w:jc w:val="right"/>
            </w:pPr>
            <w:r>
              <w:t xml:space="preserve">0.0874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-0.3524</w:t>
            </w:r>
          </w:p>
        </w:tc>
        <w:tc>
          <w:p>
            <w:pPr>
              <w:pStyle w:val="Compact"/>
              <w:jc w:val="right"/>
            </w:pPr>
            <w:r>
              <w:t xml:space="preserve">0.1502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-0.6479</w:t>
            </w:r>
          </w:p>
        </w:tc>
        <w:tc>
          <w:p>
            <w:pPr>
              <w:pStyle w:val="Compact"/>
              <w:jc w:val="right"/>
            </w:pPr>
            <w:r>
              <w:t xml:space="preserve">-0.0569</w:t>
            </w:r>
          </w:p>
        </w:tc>
        <w:tc>
          <w:p>
            <w:pPr>
              <w:pStyle w:val="Compact"/>
              <w:jc w:val="right"/>
            </w:pPr>
            <w:r>
              <w:t xml:space="preserve">-2.3469</w:t>
            </w:r>
          </w:p>
        </w:tc>
        <w:tc>
          <w:p>
            <w:pPr>
              <w:pStyle w:val="Compact"/>
              <w:jc w:val="right"/>
            </w:pPr>
            <w:r>
              <w:t xml:space="preserve">0.0196</w:t>
            </w:r>
          </w:p>
        </w:tc>
        <w:tc>
          <w:p>
            <w:pPr>
              <w:pStyle w:val="Compact"/>
              <w:jc w:val="left"/>
            </w:pPr>
            <w:r>
              <w:t xml:space="preserve">0.5477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0.0932</w:t>
            </w:r>
          </w:p>
        </w:tc>
        <w:tc>
          <w:p>
            <w:pPr>
              <w:pStyle w:val="Compact"/>
              <w:jc w:val="right"/>
            </w:pPr>
            <w:r>
              <w:t xml:space="preserve">0.1350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-0.1726</w:t>
            </w:r>
          </w:p>
        </w:tc>
        <w:tc>
          <w:p>
            <w:pPr>
              <w:pStyle w:val="Compact"/>
              <w:jc w:val="right"/>
            </w:pPr>
            <w:r>
              <w:t xml:space="preserve">0.3589</w:t>
            </w:r>
          </w:p>
        </w:tc>
        <w:tc>
          <w:p>
            <w:pPr>
              <w:pStyle w:val="Compact"/>
              <w:jc w:val="right"/>
            </w:pPr>
            <w:r>
              <w:t xml:space="preserve">0.6899</w:t>
            </w:r>
          </w:p>
        </w:tc>
        <w:tc>
          <w:p>
            <w:pPr>
              <w:pStyle w:val="Compact"/>
              <w:jc w:val="right"/>
            </w:pPr>
            <w:r>
              <w:t xml:space="preserve">0.4908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0.2906</w:t>
            </w:r>
          </w:p>
        </w:tc>
        <w:tc>
          <w:p>
            <w:pPr>
              <w:pStyle w:val="Compact"/>
              <w:jc w:val="right"/>
            </w:pPr>
            <w:r>
              <w:t xml:space="preserve">0.1550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-0.0145</w:t>
            </w:r>
          </w:p>
        </w:tc>
        <w:tc>
          <w:p>
            <w:pPr>
              <w:pStyle w:val="Compact"/>
              <w:jc w:val="right"/>
            </w:pPr>
            <w:r>
              <w:t xml:space="preserve">0.5956</w:t>
            </w:r>
          </w:p>
        </w:tc>
        <w:tc>
          <w:p>
            <w:pPr>
              <w:pStyle w:val="Compact"/>
              <w:jc w:val="right"/>
            </w:pPr>
            <w:r>
              <w:t xml:space="preserve">1.8743</w:t>
            </w:r>
          </w:p>
        </w:tc>
        <w:tc>
          <w:p>
            <w:pPr>
              <w:pStyle w:val="Compact"/>
              <w:jc w:val="right"/>
            </w:pPr>
            <w:r>
              <w:t xml:space="preserve">0.0618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-0.3218</w:t>
            </w:r>
          </w:p>
        </w:tc>
        <w:tc>
          <w:p>
            <w:pPr>
              <w:pStyle w:val="Compact"/>
              <w:jc w:val="right"/>
            </w:pPr>
            <w:r>
              <w:t xml:space="preserve">0.1536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-0.6241</w:t>
            </w:r>
          </w:p>
        </w:tc>
        <w:tc>
          <w:p>
            <w:pPr>
              <w:pStyle w:val="Compact"/>
              <w:jc w:val="right"/>
            </w:pPr>
            <w:r>
              <w:t xml:space="preserve">-0.0196</w:t>
            </w:r>
          </w:p>
        </w:tc>
        <w:tc>
          <w:p>
            <w:pPr>
              <w:pStyle w:val="Compact"/>
              <w:jc w:val="right"/>
            </w:pPr>
            <w:r>
              <w:t xml:space="preserve">-2.0950</w:t>
            </w:r>
          </w:p>
        </w:tc>
        <w:tc>
          <w:p>
            <w:pPr>
              <w:pStyle w:val="Compact"/>
              <w:jc w:val="right"/>
            </w:pPr>
            <w:r>
              <w:t xml:space="preserve">0.0370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0.1974</w:t>
            </w:r>
          </w:p>
        </w:tc>
        <w:tc>
          <w:p>
            <w:pPr>
              <w:pStyle w:val="Compact"/>
              <w:jc w:val="right"/>
            </w:pPr>
            <w:r>
              <w:t xml:space="preserve">0.1488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-0.0954</w:t>
            </w:r>
          </w:p>
        </w:tc>
        <w:tc>
          <w:p>
            <w:pPr>
              <w:pStyle w:val="Compact"/>
              <w:jc w:val="right"/>
            </w:pPr>
            <w:r>
              <w:t xml:space="preserve">0.4902</w:t>
            </w:r>
          </w:p>
        </w:tc>
        <w:tc>
          <w:p>
            <w:pPr>
              <w:pStyle w:val="Compact"/>
              <w:jc w:val="right"/>
            </w:pPr>
            <w:r>
              <w:t xml:space="preserve">1.3268</w:t>
            </w:r>
          </w:p>
        </w:tc>
        <w:tc>
          <w:p>
            <w:pPr>
              <w:pStyle w:val="Compact"/>
              <w:jc w:val="right"/>
            </w:pPr>
            <w:r>
              <w:t xml:space="preserve">0.1856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-0.4150</w:t>
            </w:r>
          </w:p>
        </w:tc>
        <w:tc>
          <w:p>
            <w:pPr>
              <w:pStyle w:val="Compact"/>
              <w:jc w:val="right"/>
            </w:pPr>
            <w:r>
              <w:t xml:space="preserve">0.1473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-0.7049</w:t>
            </w:r>
          </w:p>
        </w:tc>
        <w:tc>
          <w:p>
            <w:pPr>
              <w:pStyle w:val="Compact"/>
              <w:jc w:val="right"/>
            </w:pPr>
            <w:r>
              <w:t xml:space="preserve">-0.1251</w:t>
            </w:r>
          </w:p>
        </w:tc>
        <w:tc>
          <w:p>
            <w:pPr>
              <w:pStyle w:val="Compact"/>
              <w:jc w:val="right"/>
            </w:pPr>
            <w:r>
              <w:t xml:space="preserve">-2.8172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left"/>
            </w:pPr>
            <w:r>
              <w:t xml:space="preserve">0.1444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-0.6124</w:t>
            </w:r>
          </w:p>
        </w:tc>
        <w:tc>
          <w:p>
            <w:pPr>
              <w:pStyle w:val="Compact"/>
              <w:jc w:val="right"/>
            </w:pPr>
            <w:r>
              <w:t xml:space="preserve">0.1658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-0.9387</w:t>
            </w:r>
          </w:p>
        </w:tc>
        <w:tc>
          <w:p>
            <w:pPr>
              <w:pStyle w:val="Compact"/>
              <w:jc w:val="right"/>
            </w:pPr>
            <w:r>
              <w:t xml:space="preserve">-0.2861</w:t>
            </w:r>
          </w:p>
        </w:tc>
        <w:tc>
          <w:p>
            <w:pPr>
              <w:pStyle w:val="Compact"/>
              <w:jc w:val="right"/>
            </w:pPr>
            <w:r>
              <w:t xml:space="preserve">-3.6931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left"/>
            </w:pPr>
            <w:r>
              <w:t xml:space="preserve">0.0073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p>
      <w:pPr>
        <w:pStyle w:val="Heading2"/>
      </w:pPr>
      <w:bookmarkStart w:id="57" w:name="descriptive-statistic-and-anova-plots"/>
      <w:r>
        <w:t xml:space="preserve">Descriptive Statistic and ANOVA Plots</w:t>
      </w:r>
      <w:bookmarkEnd w:id="57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2.013</w:t>
            </w:r>
          </w:p>
        </w:tc>
        <w:tc>
          <w:p>
            <w:pPr>
              <w:pStyle w:val="Compact"/>
              <w:jc w:val="right"/>
            </w:pPr>
            <w:r>
              <w:t xml:space="preserve">2.083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2.317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2.406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2.497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2.527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4.167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2.434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2.237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2.849</w:t>
            </w:r>
          </w:p>
        </w:tc>
        <w:tc>
          <w:p>
            <w:pPr>
              <w:pStyle w:val="Compact"/>
              <w:jc w:val="right"/>
            </w:pPr>
            <w:r>
              <w:t xml:space="preserve">2.750</w:t>
            </w:r>
          </w:p>
        </w:tc>
        <w:tc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p>
            <w:pPr>
              <w:pStyle w:val="Compact"/>
              <w:jc w:val="right"/>
            </w:pPr>
            <w:r>
              <w:t xml:space="preserve">4.833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cidadania ~ area.de.conhecimento</dc:title>
  <dc:creator>Geiser C. Challco geiser@usp.br</dc:creator>
  <cp:keywords/>
  <dcterms:created xsi:type="dcterms:W3CDTF">2020-08-04T10:09:35Z</dcterms:created>
  <dcterms:modified xsi:type="dcterms:W3CDTF">2020-08-04T10:09:35Z</dcterms:modified>
</cp:coreProperties>
</file>