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Kruskal–Wallis</w:t>
      </w:r>
      <w:r>
        <w:t xml:space="preserve"> </w:t>
      </w:r>
      <w:r>
        <w:t xml:space="preserve">test</w:t>
      </w:r>
      <w:r>
        <w:t xml:space="preserve"> </w:t>
      </w:r>
      <w:r>
        <w:rPr>
          <w:rStyle w:val="VerbatimChar"/>
        </w:rPr>
        <w:t xml:space="preserve">desenvolvimento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formacao.continuada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kruskal.docx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kruskal.tex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kruskal.R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2"/>
      </w:pPr>
      <w:bookmarkStart w:id="26" w:name="computation-kruskal-wallis-test-and-effect-size"/>
      <w:r>
        <w:t xml:space="preserve">Computation Kruskal-Wallis test and Effect Size</w:t>
      </w:r>
      <w:bookmarkEnd w:id="26"/>
    </w:p>
    <w:p>
      <w:pPr>
        <w:pStyle w:val="SourceCode"/>
      </w:pPr>
      <w:r>
        <w:rPr>
          <w:rStyle w:val="NormalTok"/>
        </w:rPr>
        <w:t xml:space="preserve">(res.kruskal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kruskal_test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1.1393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0.566</w:t>
            </w:r>
          </w:p>
        </w:tc>
        <w:tc>
          <w:p>
            <w:pPr>
              <w:pStyle w:val="Compact"/>
              <w:jc w:val="left"/>
            </w:pPr>
            <w:r>
              <w:t xml:space="preserve">Kruskal-Wallis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(ezm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kruskal_effsize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-0.0097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eta2[H]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</w:tr>
    </w:tbl>
    <w:p>
      <w:pPr>
        <w:pStyle w:val="Heading2"/>
      </w:pPr>
      <w:bookmarkStart w:id="27" w:name="post-hoc-tests-pairwise-comparisons"/>
      <w:r>
        <w:t xml:space="preserve">Post-hoc Tests (Pairwise Comparisons)</w:t>
      </w:r>
      <w:bookmarkEnd w:id="27"/>
    </w:p>
    <w:p>
      <w:pPr>
        <w:pStyle w:val="SourceCode"/>
      </w:pPr>
      <w:r>
        <w:rPr>
          <w:rStyle w:val="NormalTok"/>
        </w:rPr>
        <w:t xml:space="preserve">pwc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dunn_test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add_significance</w:t>
      </w:r>
      <w:r>
        <w:rPr>
          <w:rStyle w:val="NormalTok"/>
        </w:rPr>
        <w:t xml:space="preserve">(pwc)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1.9806</w:t>
            </w:r>
          </w:p>
        </w:tc>
        <w:tc>
          <w:p>
            <w:pPr>
              <w:pStyle w:val="Compact"/>
              <w:jc w:val="right"/>
            </w:pPr>
            <w:r>
              <w:t xml:space="preserve">0.3116</w:t>
            </w:r>
          </w:p>
        </w:tc>
        <w:tc>
          <w:p>
            <w:pPr>
              <w:pStyle w:val="Compact"/>
              <w:jc w:val="left"/>
            </w:pPr>
            <w:r>
              <w:t xml:space="preserve">0.7553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-5.8829</w:t>
            </w:r>
          </w:p>
        </w:tc>
        <w:tc>
          <w:p>
            <w:pPr>
              <w:pStyle w:val="Compact"/>
              <w:jc w:val="right"/>
            </w:pPr>
            <w:r>
              <w:t xml:space="preserve">-0.7344</w:t>
            </w:r>
          </w:p>
        </w:tc>
        <w:tc>
          <w:p>
            <w:pPr>
              <w:pStyle w:val="Compact"/>
              <w:jc w:val="left"/>
            </w:pPr>
            <w:r>
              <w:t xml:space="preserve">0.4627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-7.8635</w:t>
            </w:r>
          </w:p>
        </w:tc>
        <w:tc>
          <w:p>
            <w:pPr>
              <w:pStyle w:val="Compact"/>
              <w:jc w:val="right"/>
            </w:pPr>
            <w:r>
              <w:t xml:space="preserve">-1.0667</w:t>
            </w:r>
          </w:p>
        </w:tc>
        <w:tc>
          <w:p>
            <w:pPr>
              <w:pStyle w:val="Compact"/>
              <w:jc w:val="left"/>
            </w:pPr>
            <w:r>
              <w:t xml:space="preserve">0.2861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0.8584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28" w:name="report-kruskal-wallis-test-with-plots-and-descriptive-statistic"/>
      <w:r>
        <w:t xml:space="preserve">Report Kruskal-Wallis test with Plots and Descriptive Statistic</w:t>
      </w:r>
      <w:bookmarkEnd w:id="28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formacao.continuada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2.976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3.022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1.583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kruskal.plot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"formacao.continuada"</w:t>
      </w:r>
      <w:r>
        <w:rPr>
          <w:rStyle w:val="NormalTok"/>
        </w:rPr>
        <w:t xml:space="preserve">, res.kruskal, pwc,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usk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5" Target="data.csv" TargetMode="External" /><Relationship Type="http://schemas.openxmlformats.org/officeDocument/2006/relationships/hyperlink" Id="rId24" Target="kruskal.R" TargetMode="External" /><Relationship Type="http://schemas.openxmlformats.org/officeDocument/2006/relationships/hyperlink" Id="rId21" Target="kruskal.docx" TargetMode="External" /><Relationship Type="http://schemas.openxmlformats.org/officeDocument/2006/relationships/hyperlink" Id="rId22" Target="kruskal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kruskal.R" TargetMode="External" /><Relationship Type="http://schemas.openxmlformats.org/officeDocument/2006/relationships/hyperlink" Id="rId21" Target="kruskal.docx" TargetMode="External" /><Relationship Type="http://schemas.openxmlformats.org/officeDocument/2006/relationships/hyperlink" Id="rId22" Target="kruskal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Kruskal–Wallis test desenvolvimento ~ formacao.continuada</dc:title>
  <dc:creator>Geiser C. Challco geiser@usp.br</dc:creator>
  <cp:keywords/>
  <dcterms:created xsi:type="dcterms:W3CDTF">2020-08-04T21:37:53Z</dcterms:created>
  <dcterms:modified xsi:type="dcterms:W3CDTF">2020-08-04T21:37:53Z</dcterms:modified>
</cp:coreProperties>
</file>