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5.png" ContentType="image/png"/>
  <Override PartName="/word/media/rId98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Non-Parametric</w:t>
      </w:r>
      <w:r>
        <w:t xml:space="preserve"> </w:t>
      </w:r>
      <w:r>
        <w:t xml:space="preserve">ANCOVA</w:t>
      </w:r>
      <w:r>
        <w:t xml:space="preserve"> </w:t>
      </w:r>
      <w:r>
        <w:t xml:space="preserve">tests</w:t>
      </w:r>
      <w:r>
        <w:t xml:space="preserve"> </w:t>
      </w:r>
      <w:r>
        <w:t xml:space="preserve">for</w:t>
      </w:r>
      <w:r>
        <w:t xml:space="preserve"> </w:t>
      </w:r>
      <w:r>
        <w:t xml:space="preserve">for</w:t>
      </w:r>
      <w:r>
        <w:t xml:space="preserve"> </w:t>
      </w:r>
      <w:r>
        <w:t xml:space="preserve">assess</w:t>
      </w:r>
      <w:r>
        <w:t xml:space="preserve"> </w:t>
      </w:r>
      <w:r>
        <w:t xml:space="preserve">H4(null)</w:t>
      </w:r>
      <w:r>
        <w:t xml:space="preserve"> </w:t>
      </w:r>
      <w:r>
        <w:t xml:space="preserve">hypothesis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ting-initial-variables"/>
    <w:p>
      <w:pPr>
        <w:pStyle w:val="Heading1"/>
      </w:pPr>
      <w:r>
        <w:t xml:space="preserve">Setting Initial Variables</w:t>
      </w:r>
    </w:p>
    <w:p>
      <w:pPr>
        <w:pStyle w:val="SourceCode"/>
      </w:pPr>
      <w:r>
        <w:rPr>
          <w:rStyle w:val="NormalTok"/>
        </w:rPr>
        <w:t xml:space="preserve">dv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br/>
      </w:r>
      <w:r>
        <w:rPr>
          <w:rStyle w:val="NormalTok"/>
        </w:rPr>
        <w:t xml:space="preserve">dv.pos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"pos.irt.em.norm"</w:t>
      </w:r>
      <w:r>
        <w:br/>
      </w:r>
      <w:r>
        <w:rPr>
          <w:rStyle w:val="NormalTok"/>
        </w:rPr>
        <w:t xml:space="preserve">dv.pre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"pre.irt.em.norm"</w:t>
      </w:r>
      <w:r>
        <w:br/>
      </w:r>
      <w:r>
        <w:rPr>
          <w:rStyle w:val="NormalTok"/>
        </w:rPr>
        <w:t xml:space="preserve">dv.dif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"dif.irt.em.norm"</w:t>
      </w:r>
      <w:r>
        <w:br/>
      </w:r>
      <w:r>
        <w:br/>
      </w:r>
      <w:r>
        <w:rPr>
          <w:rStyle w:val="NormalTok"/>
        </w:rPr>
        <w:t xml:space="preserve">fatores2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lfatores2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(fatores2)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fatores2</w:t>
      </w:r>
      <w:r>
        <w:br/>
      </w:r>
      <w:r>
        <w:br/>
      </w:r>
      <w:r>
        <w:rPr>
          <w:rStyle w:val="NormalTok"/>
        </w:rPr>
        <w:t xml:space="preserve">fatores1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fatores2)</w:t>
      </w:r>
      <w:r>
        <w:br/>
      </w:r>
      <w:r>
        <w:rPr>
          <w:rStyle w:val="NormalTok"/>
        </w:rPr>
        <w:t xml:space="preserve">lfatores1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(fatores1)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fatores1</w:t>
      </w:r>
      <w:r>
        <w:br/>
      </w:r>
      <w:r>
        <w:br/>
      </w:r>
      <w:r>
        <w:rPr>
          <w:rStyle w:val="NormalTok"/>
        </w:rPr>
        <w:t xml:space="preserve">lfatores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(lfatores1)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"prepost"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"#ffee65"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"#f28e2B"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"#bcbd22"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"#fd7f6f"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"#008000"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"#FF007F"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"#4D4DFF"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"#AA00CC"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"#00AA99"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"#d21820"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"#f36dff"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"#aa8882"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"Ctr.B"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"Sorocaba - 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"Limoeiro - 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"qtl.score"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..</w:t>
      </w:r>
      <w:r>
        <w:br/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"#ffccbb"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"#aabbff"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"#bbaaff"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"#4D4DFF"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"#ffccbb"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"#aabbff"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"#bbaaff"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"#4D4DFF"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"#00CFCF"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"#00CFCF"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"vocab"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(coln,</w:t>
      </w:r>
      <w:r>
        <w:rPr>
          <w:rStyle w:val="StringTok"/>
        </w:rPr>
        <w:t xml:space="preserve">".quintile"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"#BF0040"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"#800080"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"#4000BF"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level[[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(coln,</w:t>
      </w:r>
      <w:r>
        <w:rPr>
          <w:rStyle w:val="StringTok"/>
        </w:rPr>
        <w:t xml:space="preserve">".quintile"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"5th quintile"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"grupo:"</w:t>
      </w:r>
      <w:r>
        <w:rPr>
          <w:rStyle w:val="NormalTok"/>
        </w:rPr>
        <w:t xml:space="preserve">,coln,</w:t>
      </w:r>
      <w:r>
        <w:rPr>
          <w:rStyle w:val="StringTok"/>
        </w:rPr>
        <w:t xml:space="preserve">".quintile"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"#BF0040"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"#d8668c"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"#ff7f7f"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"#ddf0b2"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"#b2b2ff"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"#4000BF"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"#b299e5"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"#BF0040"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"#d8668c"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"#ff7f7f"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"#ddf0b2"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"#b2b2ff"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"#4000BF"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"#b299e5"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(gdat[[dv.pre]])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(gdat[[dv.pos]]),]</w:t>
      </w:r>
      <w:r>
        <w:br/>
      </w:r>
      <w:r>
        <w:br/>
      </w:r>
      <w:r>
        <w:rPr>
          <w:rStyle w:val="NormalTok"/>
        </w:rPr>
        <w:t xml:space="preserve">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gdat[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dif.irt.em.norm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pre.irt.em.norm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gdat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level[[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(level[[coln]])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level[[coln]][level[[coln]]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(dat[[coln]])]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plevel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(dat[[coln]])[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(dat[[coln]]))]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dat[[coln]]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(dat[[coln]], plevel)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(lfatores), dv.pre, dv.pos, dv.dif)]</w:t>
      </w:r>
      <w:r>
        <w:br/>
      </w:r>
      <w:r>
        <w:br/>
      </w:r>
      <w:r>
        <w:rPr>
          <w:rStyle w:val="NormalTok"/>
        </w:rPr>
        <w:t xml:space="preserve">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(dat, dat)</w:t>
      </w:r>
      <w:r>
        <w:br/>
      </w:r>
      <w:r>
        <w:rPr>
          <w:rStyle w:val="NormalTok"/>
        </w:rPr>
        <w:t xml:space="preserve">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(dat)))</w:t>
      </w:r>
      <w:r>
        <w:br/>
      </w:r>
      <w:r>
        <w:rPr>
          <w:rStyle w:val="NormalTok"/>
        </w:rPr>
        <w:t xml:space="preserve">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dat.long[[dv]]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(dat[[dv.pre]], dat[[dv.pos]])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(color[[f]])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color[[f]]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distinctColorPalette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(fatores2))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"Group:"</w:t>
      </w:r>
      <w:r>
        <w:rPr>
          <w:rStyle w:val="NormalTok"/>
        </w:rPr>
        <w:t xml:space="preserve">,f)]])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"Group:"</w:t>
      </w:r>
      <w:r>
        <w:rPr>
          <w:rStyle w:val="NormalTok"/>
        </w:rPr>
        <w:t xml:space="preserve">,f)]]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distinctColorPalette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</w:p>
    <w:bookmarkEnd w:id="21"/>
    <w:bookmarkStart w:id="22" w:name="descriptive-statistics-of-initial-data"/>
    <w:p>
      <w:pPr>
        <w:pStyle w:val="Heading1"/>
      </w:pPr>
      <w:r>
        <w:t xml:space="preserve">Descriptive Statistics of Initial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get.descriptives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(dv.pre, dv.pos, dv.dif),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symmetry.test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normality.test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(lfatores2,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get.descriptives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(dv.pre,dv.pos),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f), </w:t>
      </w:r>
      <w:r>
        <w:rPr>
          <w:rStyle w:val="AttributeTok"/>
        </w:rPr>
        <w:t xml:space="preserve">include.global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symmetry.test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normality.test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  <w:r>
        <w:br/>
      </w:r>
      <w:r>
        <w:rPr>
          <w:rStyle w:val="VerbatimChar"/>
        </w:rPr>
        <w:t xml:space="preserve">##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  <w:r>
        <w:br/>
      </w:r>
      <w:r>
        <w:rPr>
          <w:rStyle w:val="VerbatimChar"/>
        </w:rPr>
        <w:t xml:space="preserve">##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  <w:r>
        <w:br/>
      </w:r>
      <w:r>
        <w:rPr>
          <w:rStyle w:val="VerbatimChar"/>
        </w:rPr>
        <w:t xml:space="preserve">##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,fatores1[fatores1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(fatores1,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)])]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92"/>
        <w:gridCol w:w="297"/>
        <w:gridCol w:w="346"/>
        <w:gridCol w:w="693"/>
        <w:gridCol w:w="346"/>
        <w:gridCol w:w="792"/>
        <w:gridCol w:w="148"/>
        <w:gridCol w:w="396"/>
        <w:gridCol w:w="396"/>
        <w:gridCol w:w="396"/>
        <w:gridCol w:w="396"/>
        <w:gridCol w:w="346"/>
        <w:gridCol w:w="346"/>
        <w:gridCol w:w="346"/>
        <w:gridCol w:w="346"/>
        <w:gridCol w:w="445"/>
        <w:gridCol w:w="544"/>
        <w:gridCol w:w="5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-0.7087597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-1.3689578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-0.1454210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-1.3896233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-0.3646594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-1.4015677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-1.2696808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-0.4861066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-1.1182797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-0.4824511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-1.1061834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-48.335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0.0723598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-1.3581213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-62.411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-0.0672311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-0.2059701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-31.710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0.2342158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-0.3658467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-0.7560725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-1.3824688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-0.3709082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-2.0895003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-0.1219004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-1.5262112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-0.2119987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-1.2883002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-0.2208823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-1.6169865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-0.6328965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-1.2099954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-1.0875306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0.8077339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-1.2271576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-0.1804006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-1.5343996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-0.5950995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-0.9043817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-0.1592713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-1.4519300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-0.7836514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-0.7802592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-0.7087597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-1.3689578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-0.4899631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-1.5257343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0.2276511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-1.3824847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-0.2828356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-1.8876353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-0.0014812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-1.7087455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-1.2696808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-1.8262078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2.9780354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0.0566616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-1.1944851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-1.8769367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2.4478110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-0.0905270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-1.1735271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-2.1486168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-0.8307167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-1.3470817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0.1962780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-1.6228339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-0.0272718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-1.8255975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-0.2720853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-1.4775977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-1.6518026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-0.5340963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-1.2192908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-0.3129260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-1.8764432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0.4592566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-1.7092278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-0.5455584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-1.3435247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0.2482926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-1.1163764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-0.9366991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-0.1662967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-1.0339818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-0.4318475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-1.2265291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-0.9479436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-0.7231581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-0.6092978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-1.2400616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0.9057667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-0.6149984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0.7796101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-1.3784196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-1.5980329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-0.1193175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-1.4055909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-0.0187306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-1.8274973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0.7927758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-0.9741981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-0.4999557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-1.0393866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-0.9746332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-1.4045460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-0.3005251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-1.5268078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-0.6458141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-1.3681401</w:t>
            </w:r>
          </w:p>
        </w:tc>
      </w:tr>
    </w:tbl>
    <w:bookmarkEnd w:id="22"/>
    <w:bookmarkStart w:id="37" w:name="X4825b375418b52a9d041b9a6fe7eb8fbc6d5df0"/>
    <w:p>
      <w:pPr>
        <w:pStyle w:val="Heading1"/>
      </w:pPr>
      <w:r>
        <w:t xml:space="preserve">One-way factor analysis for:</w:t>
      </w:r>
      <w:r>
        <w:t xml:space="preserve"> </w:t>
      </w:r>
      <w:r>
        <w:rPr>
          <w:iCs/>
          <w:i/>
        </w:rPr>
        <w:t xml:space="preserve">irt.em.norm ~ Group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]]),],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)],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29" w:name="Xa707ebdb5c2901afc7b522e3f4fbea45852f375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18"/>
        <w:gridCol w:w="609"/>
        <w:gridCol w:w="710"/>
        <w:gridCol w:w="710"/>
        <w:gridCol w:w="304"/>
        <w:gridCol w:w="304"/>
        <w:gridCol w:w="1116"/>
        <w:gridCol w:w="1015"/>
        <w:gridCol w:w="609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7.672307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X26e5d588e3331a3bf93561f64020f46feca5b6b"/>
    <w:p>
      <w:pPr>
        <w:pStyle w:val="Heading2"/>
      </w:pPr>
      <w:r>
        <w:t xml:space="preserve">Kruskal and Wilcoxon PairWise comparisons for:</w:t>
      </w:r>
      <w:r>
        <w:t xml:space="preserve"> </w:t>
      </w:r>
      <w:r>
        <w:rPr>
          <w:iCs/>
          <w:i/>
        </w:rPr>
        <w:t xml:space="preserve">irt.em.norm ~ Group</w:t>
      </w:r>
    </w:p>
    <w:p>
      <w:pPr>
        <w:pStyle w:val="SourceCode"/>
      </w:pPr>
      <w:r>
        <w:rPr>
          <w:rStyle w:val="NormalTok"/>
        </w:rPr>
        <w:t xml:space="preserve">kt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kruskal_test</w:t>
      </w:r>
      <w:r>
        <w:rPr>
          <w:rStyle w:val="NormalTok"/>
        </w:rPr>
        <w:t xml:space="preserve">(pdat,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add_significance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kt[[x]], </w:t>
      </w:r>
      <w:r>
        <w:rPr>
          <w:rStyle w:val="FunctionTok"/>
        </w:rPr>
        <w:t xml:space="preserve">kruskal_effsize</w:t>
      </w:r>
      <w:r>
        <w:rPr>
          <w:rStyle w:val="NormalTok"/>
        </w:rPr>
        <w:t xml:space="preserve">(pdat,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".ez"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810"/>
        <w:gridCol w:w="452"/>
        <w:gridCol w:w="339"/>
        <w:gridCol w:w="1131"/>
        <w:gridCol w:w="792"/>
        <w:gridCol w:w="1018"/>
        <w:gridCol w:w="1244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magnitude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6.413810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1.407533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-0.0048964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2.832761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(pdat,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pwc)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84"/>
        <w:gridCol w:w="780"/>
        <w:gridCol w:w="780"/>
        <w:gridCol w:w="334"/>
        <w:gridCol w:w="334"/>
        <w:gridCol w:w="1115"/>
        <w:gridCol w:w="669"/>
        <w:gridCol w:w="669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NormalTok"/>
        </w:rPr>
        <w:t xml:space="preserve">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get_test_label</w:t>
      </w:r>
      <w:r>
        <w:rPr>
          <w:rStyle w:val="NormalTok"/>
        </w:rPr>
        <w:t xml:space="preserve">(kt[[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58" w:name="X1670f3fa820addb428c0a81f00f7d27d59f5b34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Group:Gender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44" w:name="X81d875283ffcd7746f3c26703da4b30854ec898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Group:Gender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8"/>
        <w:gridCol w:w="1211"/>
        <w:gridCol w:w="652"/>
        <w:gridCol w:w="652"/>
        <w:gridCol w:w="279"/>
        <w:gridCol w:w="279"/>
        <w:gridCol w:w="1024"/>
        <w:gridCol w:w="931"/>
        <w:gridCol w:w="559"/>
        <w:gridCol w:w="12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4.441848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22.365539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-10.405021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-23.521266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7" w:name="Xeed203f478c9bd447d012df023a6d3d41e5fcd1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Group:Gender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287"/>
        <w:gridCol w:w="396"/>
        <w:gridCol w:w="1188"/>
        <w:gridCol w:w="990"/>
        <w:gridCol w:w="990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7658.5419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6.4692197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0.0393756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1804.5449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1.5243107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0.2169683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1691.0919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127829.9913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1916.2193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1.7152319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0.4241721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2514.9765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2.2511870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2270.3878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2.0322526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0.3619945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124655.0630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2942.0016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2.5847863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0.2746128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289.4244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0.2542827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0.6140755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465.9460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0.4093712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0.8149035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130745.8694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Gender),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Gender"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24"/>
        <w:gridCol w:w="609"/>
        <w:gridCol w:w="710"/>
        <w:gridCol w:w="710"/>
        <w:gridCol w:w="710"/>
        <w:gridCol w:w="304"/>
        <w:gridCol w:w="304"/>
        <w:gridCol w:w="1015"/>
        <w:gridCol w:w="609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2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2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30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73" w:name="X148d160b89d332a6b5206bafa6409f6f104e335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Group:Town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65" w:name="X48b29fb846ab341a95a5d5aa1c09390f1c35512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Group:Town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00"/>
        <w:gridCol w:w="1667"/>
        <w:gridCol w:w="583"/>
        <w:gridCol w:w="583"/>
        <w:gridCol w:w="250"/>
        <w:gridCol w:w="250"/>
        <w:gridCol w:w="917"/>
        <w:gridCol w:w="833"/>
        <w:gridCol w:w="750"/>
        <w:gridCol w:w="10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7.672307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-26.718532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-7.763449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-29.199082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-10.461074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3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Town)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3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72" w:name="X3ca6deea968a8829bb706499a355a35c516abd1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Group:Town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089"/>
        <w:gridCol w:w="396"/>
        <w:gridCol w:w="1287"/>
        <w:gridCol w:w="1089"/>
        <w:gridCol w:w="990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2.958046e+03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2.3022728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0.3162771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1.968526e+04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15.3212058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3.822288e+00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0.9565027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1.301052e+05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4.506456e+02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0.3704642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0.8309114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3.811459e+04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31.3330262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4.492732e+01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0.0369336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0.8476003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1.097498e+05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6.565912e+03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5.3087169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9.930455e+03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8.0290411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1.459214e+01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0.9135045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1.386798e+05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Town),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Town"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04"/>
        <w:gridCol w:w="1403"/>
        <w:gridCol w:w="701"/>
        <w:gridCol w:w="701"/>
        <w:gridCol w:w="300"/>
        <w:gridCol w:w="300"/>
        <w:gridCol w:w="1002"/>
        <w:gridCol w:w="601"/>
        <w:gridCol w:w="13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42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4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94" w:name="X7af911c044593a41a0f36a9287bab8e2ee72e5c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Group:Degree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80" w:name="X887eabee610e382f39891eeb6ef3b4c804717f9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Group:Degree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Degree)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05"/>
        <w:gridCol w:w="1197"/>
        <w:gridCol w:w="644"/>
        <w:gridCol w:w="644"/>
        <w:gridCol w:w="276"/>
        <w:gridCol w:w="276"/>
        <w:gridCol w:w="1105"/>
        <w:gridCol w:w="920"/>
        <w:gridCol w:w="552"/>
        <w:gridCol w:w="11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1.2639448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11.4515997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-24.7571682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-10.4049400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-28.9344905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-24.7571766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4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Degree)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4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93" w:name="Xd3785d43f1f9c85ac8840cc44bdb9c4087fe025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Group:Degree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64"/>
        <w:gridCol w:w="1271"/>
        <w:gridCol w:w="391"/>
        <w:gridCol w:w="1173"/>
        <w:gridCol w:w="1075"/>
        <w:gridCol w:w="977"/>
        <w:gridCol w:w="14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17343.0632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13.9278137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21003.9892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16.8678188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925.6556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0.7433726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118072.4111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10204.9967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8.6280586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25121.6060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21.2396627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1102.7887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0.9323791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0.8176078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112764.7928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499.8375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0.4160614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0.8121821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3596.6117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2.9937950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0.2238235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1385.9006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1.1536142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138667.8594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Degree),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Degree"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24"/>
        <w:gridCol w:w="609"/>
        <w:gridCol w:w="710"/>
        <w:gridCol w:w="710"/>
        <w:gridCol w:w="710"/>
        <w:gridCol w:w="304"/>
        <w:gridCol w:w="304"/>
        <w:gridCol w:w="1015"/>
        <w:gridCol w:w="609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55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56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57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58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End w:id="94"/>
    <w:bookmarkStart w:id="115" w:name="Xbe412d71ec8aa5bdf3651bbe9b4b2da57ea4e6a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Group:qtl.irt.em.norm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</w:p>
    <w:p>
      <w:pPr>
        <w:pStyle w:val="SourceCode"/>
      </w:pP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101" w:name="X3aa600a46c6fdd38d32f300c628d4137e176593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Group:qtl.irt.em.norm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qtl.irt.em.norm)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11"/>
        <w:gridCol w:w="1853"/>
        <w:gridCol w:w="589"/>
        <w:gridCol w:w="589"/>
        <w:gridCol w:w="252"/>
        <w:gridCol w:w="252"/>
        <w:gridCol w:w="926"/>
        <w:gridCol w:w="842"/>
        <w:gridCol w:w="505"/>
        <w:gridCol w:w="10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22.365413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4.384584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-10.404944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-29.199056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-10.404991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-26.003887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-24.757073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62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qtl.irt.em.norm)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63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14" w:name="X7f42bf7496ea1de1a8c32a6aa6f96191e5383cd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Group:qtl.irt.em.norm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92"/>
        <w:gridCol w:w="1914"/>
        <w:gridCol w:w="348"/>
        <w:gridCol w:w="1044"/>
        <w:gridCol w:w="1044"/>
        <w:gridCol w:w="870"/>
        <w:gridCol w:w="13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8017.7590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6.3425879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6574.1092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5.2005636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6703.0291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5.3025480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0.1509371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130115.3448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5396.9226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4.5151228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0.1046053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27899.2532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23.3408118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4269.4145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3.5718376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0.3115639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112149.3954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219.7309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125574.1638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103.2863287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345.6199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0.2842767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17200.6493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qtl.irt.em.norm),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qtl.irt.em.norm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qtl.irt.em.norm"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408"/>
        <w:gridCol w:w="528"/>
        <w:gridCol w:w="1408"/>
        <w:gridCol w:w="616"/>
        <w:gridCol w:w="616"/>
        <w:gridCol w:w="264"/>
        <w:gridCol w:w="264"/>
        <w:gridCol w:w="880"/>
        <w:gridCol w:w="792"/>
        <w:gridCol w:w="11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7.53e-01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69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70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7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4-irt.em.norm_files/figure-docx/unnamed-chunk-72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Non-Parametric ANCOVA tests for for assess H4(null) hypothesis</dc:title>
  <dc:creator>Geiser C. Challco geiser@alumni.usp.br</dc:creator>
  <cp:keywords/>
  <dcterms:created xsi:type="dcterms:W3CDTF">2024-06-13T18:36:45Z</dcterms:created>
  <dcterms:modified xsi:type="dcterms:W3CDTF">2024-06-13T18:36:45Z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Testes Não Parametricos ANCOVA para determinar se houve diferenças significativas na aprendizagem (medido usando pre- e pos-testes). Non-parametric ANCOVA tests to determine whether there were significant differences in the learning (measured using pre- and post-tests).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