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Boost</w:t>
      </w:r>
      <w:r>
        <w:t xml:space="preserve"> </w:t>
      </w:r>
      <w:r>
        <w:t xml:space="preserve">(</w:t>
      </w:r>
      <w:r>
        <w:rPr>
          <w:rStyle w:val="VerbatimChar"/>
        </w:rPr>
        <w:t xml:space="preserve">stBoost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"stBoost"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age</w:t>
      </w:r>
      <w:r>
        <w:br/>
      </w:r>
      <w:r>
        <w:rPr>
          <w:rStyle w:val="VerbatimChar"/>
        </w:rPr>
        <w:t xml:space="preserve">## S1                         0.6017 [ 0.0897; 1.1136]       10.1 adolescent</w:t>
      </w:r>
      <w:r>
        <w:br/>
      </w:r>
      <w:r>
        <w:rPr>
          <w:rStyle w:val="VerbatimChar"/>
        </w:rPr>
        <w:t xml:space="preserve">## S2                         0.0200 [-0.4562; 0.4962]       11.6 adolescent</w:t>
      </w:r>
      <w:r>
        <w:br/>
      </w:r>
      <w:r>
        <w:rPr>
          <w:rStyle w:val="VerbatimChar"/>
        </w:rPr>
        <w:t xml:space="preserve">## S3                        -0.1774 [-0.7134; 0.3587]        9.2 adolescent</w:t>
      </w:r>
      <w:r>
        <w:br/>
      </w:r>
      <w:r>
        <w:rPr>
          <w:rStyle w:val="VerbatimChar"/>
        </w:rPr>
        <w:t xml:space="preserve">## S4                         0.5120 [-0.0442; 1.0682]        8.5      adult</w:t>
      </w:r>
      <w:r>
        <w:br/>
      </w:r>
      <w:r>
        <w:rPr>
          <w:rStyle w:val="VerbatimChar"/>
        </w:rPr>
        <w:t xml:space="preserve">## S5                         0.0845 [-0.3315; 0.5005]       15.3      adult</w:t>
      </w:r>
      <w:r>
        <w:br/>
      </w:r>
      <w:r>
        <w:rPr>
          <w:rStyle w:val="VerbatimChar"/>
        </w:rPr>
        <w:t xml:space="preserve">## S6                         0.3476 [-0.1021; 0.7973]       13.1      adult</w:t>
      </w:r>
      <w:r>
        <w:br/>
      </w:r>
      <w:r>
        <w:rPr>
          <w:rStyle w:val="VerbatimChar"/>
        </w:rPr>
        <w:t xml:space="preserve">## S7                         0.1612 [-0.2355; 0.5580]       16.8      adult</w:t>
      </w:r>
      <w:r>
        <w:br/>
      </w:r>
      <w:r>
        <w:rPr>
          <w:rStyle w:val="VerbatimChar"/>
        </w:rPr>
        <w:t xml:space="preserve">## S10: Only use prompt msgs -0.0106 [-0.4241; 0.4028]       15.4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SMD            95%-CI  tau^2    tau    Q   I^2</w:t>
      </w:r>
      <w:r>
        <w:br/>
      </w:r>
      <w:r>
        <w:rPr>
          <w:rStyle w:val="VerbatimChar"/>
        </w:rPr>
        <w:t xml:space="preserve">## age = adolescent   4 0.1025 [-0.4182; 0.6233] 0.0397 0.1993 5.10 41.2%</w:t>
      </w:r>
      <w:r>
        <w:br/>
      </w:r>
      <w:r>
        <w:rPr>
          <w:rStyle w:val="VerbatimChar"/>
        </w:rPr>
        <w:t xml:space="preserve">## age = adult        4 0.2406 [-0.0406; 0.5218]      0      0 1.83  0.0%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0.55    1  0.4578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0.6017 [ 0.0897; 1.1136]       10.1  upper-secundary</w:t>
      </w:r>
      <w:r>
        <w:br/>
      </w:r>
      <w:r>
        <w:rPr>
          <w:rStyle w:val="VerbatimChar"/>
        </w:rPr>
        <w:t xml:space="preserve">## S2                         0.0200 [-0.4562; 0.4962]       11.6  upper-secundary</w:t>
      </w:r>
      <w:r>
        <w:br/>
      </w:r>
      <w:r>
        <w:rPr>
          <w:rStyle w:val="VerbatimChar"/>
        </w:rPr>
        <w:t xml:space="preserve">## S3                        -0.1774 [-0.7134; 0.3587]        9.2  upper-secundary</w:t>
      </w:r>
      <w:r>
        <w:br/>
      </w:r>
      <w:r>
        <w:rPr>
          <w:rStyle w:val="VerbatimChar"/>
        </w:rPr>
        <w:t xml:space="preserve">## S4                         0.5120 [-0.0442; 1.0682]        8.5 higher-education</w:t>
      </w:r>
      <w:r>
        <w:br/>
      </w:r>
      <w:r>
        <w:rPr>
          <w:rStyle w:val="VerbatimChar"/>
        </w:rPr>
        <w:t xml:space="preserve">## S5                         0.0845 [-0.3315; 0.5005]       15.3 higher-education</w:t>
      </w:r>
      <w:r>
        <w:br/>
      </w:r>
      <w:r>
        <w:rPr>
          <w:rStyle w:val="VerbatimChar"/>
        </w:rPr>
        <w:t xml:space="preserve">## S6                         0.3476 [-0.1021; 0.7973]       13.1 higher-education</w:t>
      </w:r>
      <w:r>
        <w:br/>
      </w:r>
      <w:r>
        <w:rPr>
          <w:rStyle w:val="VerbatimChar"/>
        </w:rPr>
        <w:t xml:space="preserve">## S7                         0.1612 [-0.2355; 0.5580]       16.8          unknown</w:t>
      </w:r>
      <w:r>
        <w:br/>
      </w:r>
      <w:r>
        <w:rPr>
          <w:rStyle w:val="VerbatimChar"/>
        </w:rPr>
        <w:t xml:space="preserve">## S10: Only use prompt msgs -0.0106 [-0.4241; 0.4028]       15.4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0.1025 [-0.4182; 0.6233] 0.0397 0.1993 5.10 41.2%</w:t>
      </w:r>
      <w:r>
        <w:br/>
      </w:r>
      <w:r>
        <w:rPr>
          <w:rStyle w:val="VerbatimChar"/>
        </w:rPr>
        <w:t xml:space="preserve">## ed.level = higher-education   3 0.2767 [-0.2494; 0.8028]      0      0 1.60  0.0%</w:t>
      </w:r>
      <w:r>
        <w:br/>
      </w:r>
      <w:r>
        <w:rPr>
          <w:rStyle w:val="VerbatimChar"/>
        </w:rPr>
        <w:t xml:space="preserve">## ed.level = unknown            1 0.1612 [-0.2355; 0.5580]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0.78    2  0.6761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 tau^2    tau    Q   I^2</w:t>
      </w:r>
      <w:r>
        <w:br/>
      </w:r>
      <w:r>
        <w:rPr>
          <w:rStyle w:val="VerbatimChar"/>
        </w:rPr>
        <w:t xml:space="preserve">## intervention = Gender-stereotype color, rankin ...   7  0.2078 [-0.0265; 0.4421] &lt;0.0001 0.0013 6.76 11.3%</w:t>
      </w:r>
      <w:r>
        <w:br/>
      </w:r>
      <w:r>
        <w:rPr>
          <w:rStyle w:val="VerbatimChar"/>
        </w:rPr>
        <w:t xml:space="preserve">## intervention = Gender-stereotyped motivational ...   1 -0.0106 [-0.4241; 0.4028] 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0.89    1  0.3457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0.1498 [-0.8478; 1.1473] 0.0917 0.3028 4.71</w:t>
      </w:r>
      <w:r>
        <w:br/>
      </w:r>
      <w:r>
        <w:rPr>
          <w:rStyle w:val="VerbatimChar"/>
        </w:rPr>
        <w:t xml:space="preserve">## age:intervention = adult:Gender-stereotype color,  ...   4  0.2406 [-0.0406; 0.5218]      0      0 1.83</w:t>
      </w:r>
      <w:r>
        <w:br/>
      </w:r>
      <w:r>
        <w:rPr>
          <w:rStyle w:val="VerbatimChar"/>
        </w:rPr>
        <w:t xml:space="preserve">## age:intervention = adolescent:Gender-stereotyped m ...   1 -0.0106 [-0.4241; 0.4028]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57.5%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adolescent:Gender-stereotyped m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1.25    2  0.5343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0.1498 [-0.8478; 1.1473] 0.0917 0.3028</w:t>
      </w:r>
      <w:r>
        <w:br/>
      </w:r>
      <w:r>
        <w:rPr>
          <w:rStyle w:val="VerbatimChar"/>
        </w:rPr>
        <w:t xml:space="preserve">## ed.level:intervention = higher-education:Gender-stereot ...   3  0.2767 [-0.2494; 0.8028]      0      0</w:t>
      </w:r>
      <w:r>
        <w:br/>
      </w:r>
      <w:r>
        <w:rPr>
          <w:rStyle w:val="VerbatimChar"/>
        </w:rPr>
        <w:t xml:space="preserve">## ed.level:intervention = unknown:Gender-stereotype color ...   1  0.1612 [-0.2355; 0.5580]     --     --</w:t>
      </w:r>
      <w:r>
        <w:br/>
      </w:r>
      <w:r>
        <w:rPr>
          <w:rStyle w:val="VerbatimChar"/>
        </w:rPr>
        <w:t xml:space="preserve">## ed.level:intervention = upper-secundary:Gender-stereoty ...   1 -0.0106 [-0.4241; 0.4028]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4.71 57.5%</w:t>
      </w:r>
      <w:r>
        <w:br/>
      </w:r>
      <w:r>
        <w:rPr>
          <w:rStyle w:val="VerbatimChar"/>
        </w:rPr>
        <w:t xml:space="preserve">## ed.level:intervention = higher-education:Gender-stereot ... 1.60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0.1498 [-0.8478; 1.1473] 0.0917 0.3028</w:t>
      </w:r>
      <w:r>
        <w:br/>
      </w:r>
      <w:r>
        <w:rPr>
          <w:rStyle w:val="VerbatimChar"/>
        </w:rPr>
        <w:t xml:space="preserve">## age:ed.level:intervention = adult:higher-education:Gender-s ...   3  0.2767 [-0.2494; 0.8028]      0      0</w:t>
      </w:r>
      <w:r>
        <w:br/>
      </w:r>
      <w:r>
        <w:rPr>
          <w:rStyle w:val="VerbatimChar"/>
        </w:rPr>
        <w:t xml:space="preserve">## age:ed.level:intervention = adult:unknown:Gender-stereotype ...   1  0.1612 [-0.2355; 0.5580]     --     --</w:t>
      </w:r>
      <w:r>
        <w:br/>
      </w:r>
      <w:r>
        <w:rPr>
          <w:rStyle w:val="VerbatimChar"/>
        </w:rPr>
        <w:t xml:space="preserve">## age:ed.level:intervention = adolescent:upper-secundary:Gend ...   1 -0.0106 [-0.4241; 0.4028]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4.71 57.5%</w:t>
      </w:r>
      <w:r>
        <w:br/>
      </w:r>
      <w:r>
        <w:rPr>
          <w:rStyle w:val="VerbatimChar"/>
        </w:rPr>
        <w:t xml:space="preserve">## age:ed.level:intervention = adult:higher-education:Gender-s ... 1.60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adolescent:upper-secundary:Gend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t    p</w:t>
      </w:r>
      <w:r>
        <w:br/>
      </w:r>
      <w:r>
        <w:rPr>
          <w:rStyle w:val="VerbatimChar"/>
        </w:rPr>
        <w:t xml:space="preserve">##      2.745 -3.54 - 9.03 0.856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2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Boost (stBoost)</dc:title>
  <dc:creator>Geiser C. Challco geiser@alumni.usp.br</dc:creator>
  <cp:keywords/>
  <dcterms:created xsi:type="dcterms:W3CDTF">2022-06-09T22:19:28Z</dcterms:created>
  <dcterms:modified xsi:type="dcterms:W3CDTF">2022-06-09T22:19:28Z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