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on</w:t>
      </w:r>
      <w:r>
        <w:t xml:space="preserve"> </w:t>
      </w:r>
      <w:r>
        <w:t xml:space="preserve">women</w:t>
      </w:r>
      <w:r>
        <w:t xml:space="preserve"> </w:t>
      </w:r>
      <w:r>
        <w:t xml:space="preserve">caused</w:t>
      </w:r>
      <w:r>
        <w:t xml:space="preserve"> </w:t>
      </w:r>
      <w:r>
        <w:t xml:space="preserve">by</w:t>
      </w:r>
      <w:r>
        <w:t xml:space="preserve"> </w:t>
      </w:r>
      <w:r>
        <w:t xml:space="preserve">(</w:t>
      </w:r>
      <w:r>
        <w:rPr>
          <w:rStyle w:val="VerbatimChar"/>
        </w:rPr>
        <w:t xml:space="preserve">stMale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env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"stMale"</w:t>
      </w:r>
      <w:r>
        <w:br/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"women"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"fss-env.gender-descriptive"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env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state for"</w:t>
      </w:r>
      <w:r>
        <w:rPr>
          <w:rStyle w:val="NormalTok"/>
        </w:rPr>
        <w:t xml:space="preserve">,gender,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,env)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a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         age</w:t>
      </w:r>
      <w:r>
        <w:br/>
      </w:r>
      <w:r>
        <w:rPr>
          <w:rStyle w:val="VerbatimChar"/>
        </w:rPr>
        <w:t xml:space="preserve">## S1                         0.5991 [-0.0366;  1.2348]       12.9  adolescent</w:t>
      </w:r>
      <w:r>
        <w:br/>
      </w:r>
      <w:r>
        <w:rPr>
          <w:rStyle w:val="VerbatimChar"/>
        </w:rPr>
        <w:t xml:space="preserve">## S2                        -0.1546 [-0.6948;  0.3856]       14.4  adolescent</w:t>
      </w:r>
      <w:r>
        <w:br/>
      </w:r>
      <w:r>
        <w:rPr>
          <w:rStyle w:val="VerbatimChar"/>
        </w:rPr>
        <w:t xml:space="preserve">## S3                        -0.3863 [-1.0761;  0.3035]       12.2  adolescent</w:t>
      </w:r>
      <w:r>
        <w:br/>
      </w:r>
      <w:r>
        <w:rPr>
          <w:rStyle w:val="VerbatimChar"/>
        </w:rPr>
        <w:t xml:space="preserve">## S4                         0.7135 [-0.0246;  1.4516]       11.5       adult</w:t>
      </w:r>
      <w:r>
        <w:br/>
      </w:r>
      <w:r>
        <w:rPr>
          <w:rStyle w:val="VerbatimChar"/>
        </w:rPr>
        <w:t xml:space="preserve">## S5                         0.1435 [-0.5478;  0.8348]       12.1       adult</w:t>
      </w:r>
      <w:r>
        <w:br/>
      </w:r>
      <w:r>
        <w:rPr>
          <w:rStyle w:val="VerbatimChar"/>
        </w:rPr>
        <w:t xml:space="preserve">## S6                         0.6749 [-0.0769;  1.4266]       11.3       adult</w:t>
      </w:r>
      <w:r>
        <w:br/>
      </w:r>
      <w:r>
        <w:rPr>
          <w:rStyle w:val="VerbatimChar"/>
        </w:rPr>
        <w:t xml:space="preserve">## S7                        -0.3427 [-0.9389;  0.2536]       13.5       adult</w:t>
      </w:r>
      <w:r>
        <w:br/>
      </w:r>
      <w:r>
        <w:rPr>
          <w:rStyle w:val="VerbatimChar"/>
        </w:rPr>
        <w:t xml:space="preserve">## S10: Only use prompt msgs -0.8127 [-1.5118; -0.1136]       12.0 adolescence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k     SMD             95%-CI  tau^2    tau    Q   I^2</w:t>
      </w:r>
      <w:r>
        <w:br/>
      </w:r>
      <w:r>
        <w:rPr>
          <w:rStyle w:val="VerbatimChar"/>
        </w:rPr>
        <w:t xml:space="preserve">## age = adolescent    3  0.0211 [-1.2371;  1.2793] 0.1492 0.3863 4.92 59.4%</w:t>
      </w:r>
      <w:r>
        <w:br/>
      </w:r>
      <w:r>
        <w:rPr>
          <w:rStyle w:val="VerbatimChar"/>
        </w:rPr>
        <w:t xml:space="preserve">## age = adult         4  0.2623 [-0.5481;  1.0727] 0.1461 0.3823 6.59 54.5%</w:t>
      </w:r>
      <w:r>
        <w:br/>
      </w:r>
      <w:r>
        <w:rPr>
          <w:rStyle w:val="VerbatimChar"/>
        </w:rPr>
        <w:t xml:space="preserve">## age = adolescence   1 -0.8127 [-1.5118; -0.1136]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6.13    2  0.0466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a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         ed.level</w:t>
      </w:r>
      <w:r>
        <w:br/>
      </w:r>
      <w:r>
        <w:rPr>
          <w:rStyle w:val="VerbatimChar"/>
        </w:rPr>
        <w:t xml:space="preserve">## S1                         0.5991 [-0.0366;  1.2348]       12.9  upper-secundary</w:t>
      </w:r>
      <w:r>
        <w:br/>
      </w:r>
      <w:r>
        <w:rPr>
          <w:rStyle w:val="VerbatimChar"/>
        </w:rPr>
        <w:t xml:space="preserve">## S2                        -0.1546 [-0.6948;  0.3856]       14.4  upper-secundary</w:t>
      </w:r>
      <w:r>
        <w:br/>
      </w:r>
      <w:r>
        <w:rPr>
          <w:rStyle w:val="VerbatimChar"/>
        </w:rPr>
        <w:t xml:space="preserve">## S3                        -0.3863 [-1.0761;  0.3035]       12.2  upper-secundary</w:t>
      </w:r>
      <w:r>
        <w:br/>
      </w:r>
      <w:r>
        <w:rPr>
          <w:rStyle w:val="VerbatimChar"/>
        </w:rPr>
        <w:t xml:space="preserve">## S4                         0.7135 [-0.0246;  1.4516]       11.5 higher-education</w:t>
      </w:r>
      <w:r>
        <w:br/>
      </w:r>
      <w:r>
        <w:rPr>
          <w:rStyle w:val="VerbatimChar"/>
        </w:rPr>
        <w:t xml:space="preserve">## S5                         0.1435 [-0.5478;  0.8348]       12.1 higher-education</w:t>
      </w:r>
      <w:r>
        <w:br/>
      </w:r>
      <w:r>
        <w:rPr>
          <w:rStyle w:val="VerbatimChar"/>
        </w:rPr>
        <w:t xml:space="preserve">## S6                         0.6749 [-0.0769;  1.4266]       11.3 higher-education</w:t>
      </w:r>
      <w:r>
        <w:br/>
      </w:r>
      <w:r>
        <w:rPr>
          <w:rStyle w:val="VerbatimChar"/>
        </w:rPr>
        <w:t xml:space="preserve">## S7                        -0.3427 [-0.9389;  0.2536]       13.5          unknown</w:t>
      </w:r>
      <w:r>
        <w:br/>
      </w:r>
      <w:r>
        <w:rPr>
          <w:rStyle w:val="VerbatimChar"/>
        </w:rPr>
        <w:t xml:space="preserve">## S10: Only use prompt msgs -0.8127 [-1.5118; -0.1136]       12.0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 SMD            95%-CI  tau^2    tau    Q   I^2</w:t>
      </w:r>
      <w:r>
        <w:br/>
      </w:r>
      <w:r>
        <w:rPr>
          <w:rStyle w:val="VerbatimChar"/>
        </w:rPr>
        <w:t xml:space="preserve">## ed.level = upper-secundary    4 -0.1755 [-1.1071; 0.7561] 0.2294 0.4790 9.24 67.5%</w:t>
      </w:r>
      <w:r>
        <w:br/>
      </w:r>
      <w:r>
        <w:rPr>
          <w:rStyle w:val="VerbatimChar"/>
        </w:rPr>
        <w:t xml:space="preserve">## ed.level = higher-education   3  0.4922 [-0.3173; 1.3017]      0      0 1.55  0.0%</w:t>
      </w:r>
      <w:r>
        <w:br/>
      </w:r>
      <w:r>
        <w:rPr>
          <w:rStyle w:val="VerbatimChar"/>
        </w:rPr>
        <w:t xml:space="preserve">## ed.level = unknown            1 -0.3427 [-0.9389; 0.2536]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7.16    2  0.0279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a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 95%-CI  tau^2    tau     Q   I^2</w:t>
      </w:r>
      <w:r>
        <w:br/>
      </w:r>
      <w:r>
        <w:rPr>
          <w:rStyle w:val="VerbatimChar"/>
        </w:rPr>
        <w:t xml:space="preserve">## intervention = Gender-stereotype color, rankin ...   7  0.1498 [-0.2943;  0.5939] 0.1147 0.3387 12.14 50.6%</w:t>
      </w:r>
      <w:r>
        <w:br/>
      </w:r>
      <w:r>
        <w:rPr>
          <w:rStyle w:val="VerbatimChar"/>
        </w:rPr>
        <w:t xml:space="preserve">## intervention = Gender-stereotyped motivational ...   1 -0.8127 [-1.5118; -0.1136]     --     -- 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5.78    1  0.0162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a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 0.0211 [-1.2371;  1.2793] 0.1492 0.3863 4.92</w:t>
      </w:r>
      <w:r>
        <w:br/>
      </w:r>
      <w:r>
        <w:rPr>
          <w:rStyle w:val="VerbatimChar"/>
        </w:rPr>
        <w:t xml:space="preserve">## age:intervention = adult:Gender-stereotype color,  ...   4  0.2623 [-0.5481;  1.0727] 0.1461 0.3823 6.59</w:t>
      </w:r>
      <w:r>
        <w:br/>
      </w:r>
      <w:r>
        <w:rPr>
          <w:rStyle w:val="VerbatimChar"/>
        </w:rPr>
        <w:t xml:space="preserve">## age:intervention = adolescence:Gender-stereotyped  ...   1 -0.8127 [-1.5118; -0.1136]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59.4%</w:t>
      </w:r>
      <w:r>
        <w:br/>
      </w:r>
      <w:r>
        <w:rPr>
          <w:rStyle w:val="VerbatimChar"/>
        </w:rPr>
        <w:t xml:space="preserve">## age:intervention = adult:Gender-stereotype color,  ... 54.5%</w:t>
      </w:r>
      <w:r>
        <w:br/>
      </w:r>
      <w:r>
        <w:rPr>
          <w:rStyle w:val="VerbatimChar"/>
        </w:rPr>
        <w:t xml:space="preserve">## age:intervention = adolescence:Gender-stereotyped 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6.13    2  0.0466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a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 95%-CI  tau^2    tau</w:t>
      </w:r>
      <w:r>
        <w:br/>
      </w:r>
      <w:r>
        <w:rPr>
          <w:rStyle w:val="VerbatimChar"/>
        </w:rPr>
        <w:t xml:space="preserve">## ed.level:intervention = upper-secundary:Gender-stereoty ...   3  0.0211 [-1.2371;  1.2793] 0.1492 0.3863</w:t>
      </w:r>
      <w:r>
        <w:br/>
      </w:r>
      <w:r>
        <w:rPr>
          <w:rStyle w:val="VerbatimChar"/>
        </w:rPr>
        <w:t xml:space="preserve">## ed.level:intervention = higher-education:Gender-stereot ...   3  0.4922 [-0.3173;  1.3017]      0      0</w:t>
      </w:r>
      <w:r>
        <w:br/>
      </w:r>
      <w:r>
        <w:rPr>
          <w:rStyle w:val="VerbatimChar"/>
        </w:rPr>
        <w:t xml:space="preserve">## ed.level:intervention = unknown:Gender-stereotype color ...   1 -0.3427 [-0.9389;  0.2536]     --     --</w:t>
      </w:r>
      <w:r>
        <w:br/>
      </w:r>
      <w:r>
        <w:rPr>
          <w:rStyle w:val="VerbatimChar"/>
        </w:rPr>
        <w:t xml:space="preserve">## ed.level:intervention = upper-secundary:Gender-stereoty ...   1 -0.8127 [-1.5118; -0.1136]     --     --</w:t>
      </w:r>
      <w:r>
        <w:br/>
      </w:r>
      <w:r>
        <w:rPr>
          <w:rStyle w:val="VerbatimChar"/>
        </w:rPr>
        <w:t xml:space="preserve">##                                                                Q   I^2</w:t>
      </w:r>
      <w:r>
        <w:br/>
      </w:r>
      <w:r>
        <w:rPr>
          <w:rStyle w:val="VerbatimChar"/>
        </w:rPr>
        <w:t xml:space="preserve">## ed.level:intervention = upper-secundary:Gender-stereoty ... 4.92 59.4%</w:t>
      </w:r>
      <w:r>
        <w:br/>
      </w:r>
      <w:r>
        <w:rPr>
          <w:rStyle w:val="VerbatimChar"/>
        </w:rPr>
        <w:t xml:space="preserve">## ed.level:intervention = higher-education:Gender-stereot ... 1.55  0.0%</w:t>
      </w:r>
      <w:r>
        <w:br/>
      </w:r>
      <w:r>
        <w:rPr>
          <w:rStyle w:val="VerbatimChar"/>
        </w:rPr>
        <w:t xml:space="preserve">## ed.level:intervention = unknown:Gender-stereotype color ... 0.00    --</w:t>
      </w:r>
      <w:r>
        <w:br/>
      </w:r>
      <w:r>
        <w:rPr>
          <w:rStyle w:val="VerbatimChar"/>
        </w:rPr>
        <w:t xml:space="preserve">## ed.level:intervention = upper-secundary:Gender-stereoty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13.03    3  0.0046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a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 95%-CI  tau^2    tau</w:t>
      </w:r>
      <w:r>
        <w:br/>
      </w:r>
      <w:r>
        <w:rPr>
          <w:rStyle w:val="VerbatimChar"/>
        </w:rPr>
        <w:t xml:space="preserve">## age:ed.level:intervention = adolescent:upper-secundary:Gend ...   3  0.0211 [-1.2371;  1.2793] 0.1492 0.3863</w:t>
      </w:r>
      <w:r>
        <w:br/>
      </w:r>
      <w:r>
        <w:rPr>
          <w:rStyle w:val="VerbatimChar"/>
        </w:rPr>
        <w:t xml:space="preserve">## age:ed.level:intervention = adult:higher-education:Gender-s ...   3  0.4922 [-0.3173;  1.3017]      0      0</w:t>
      </w:r>
      <w:r>
        <w:br/>
      </w:r>
      <w:r>
        <w:rPr>
          <w:rStyle w:val="VerbatimChar"/>
        </w:rPr>
        <w:t xml:space="preserve">## age:ed.level:intervention = adult:unknown:Gender-stereotype ...   1 -0.3427 [-0.9389;  0.2536]     --     --</w:t>
      </w:r>
      <w:r>
        <w:br/>
      </w:r>
      <w:r>
        <w:rPr>
          <w:rStyle w:val="VerbatimChar"/>
        </w:rPr>
        <w:t xml:space="preserve">## age:ed.level:intervention = adolescence:upper-secundary:Gen ...   1 -0.8127 [-1.5118; -0.1136]     --     --</w:t>
      </w:r>
      <w:r>
        <w:br/>
      </w:r>
      <w:r>
        <w:rPr>
          <w:rStyle w:val="VerbatimChar"/>
        </w:rPr>
        <w:t xml:space="preserve">##                                                                    Q   I^2</w:t>
      </w:r>
      <w:r>
        <w:br/>
      </w:r>
      <w:r>
        <w:rPr>
          <w:rStyle w:val="VerbatimChar"/>
        </w:rPr>
        <w:t xml:space="preserve">## age:ed.level:intervention = adolescent:upper-secundary:Gend ... 4.92 59.4%</w:t>
      </w:r>
      <w:r>
        <w:br/>
      </w:r>
      <w:r>
        <w:rPr>
          <w:rStyle w:val="VerbatimChar"/>
        </w:rPr>
        <w:t xml:space="preserve">## age:ed.level:intervention = adult:higher-education:Gender-s ... 1.55  0.0%</w:t>
      </w:r>
      <w:r>
        <w:br/>
      </w:r>
      <w:r>
        <w:rPr>
          <w:rStyle w:val="VerbatimChar"/>
        </w:rPr>
        <w:t xml:space="preserve">## age:ed.level:intervention = adult:unknown:Gender-stereotype ... 0.00    --</w:t>
      </w:r>
      <w:r>
        <w:br/>
      </w:r>
      <w:r>
        <w:rPr>
          <w:rStyle w:val="VerbatimChar"/>
        </w:rPr>
        <w:t xml:space="preserve">## age:ed.level:intervention = adolescence:upper-secundary:Gen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13.03    3  0.0046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a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 95% CI     t    p</w:t>
      </w:r>
      <w:r>
        <w:br/>
      </w:r>
      <w:r>
        <w:rPr>
          <w:rStyle w:val="VerbatimChar"/>
        </w:rPr>
        <w:t xml:space="preserve">##      4.642 -5.85 - 15.13 0.868 0.42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3.a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on women caused by (stMale)</dc:title>
  <dc:creator>Geiser C. Challco geiser@alumni.usp.br</dc:creator>
  <cp:keywords/>
  <dcterms:created xsi:type="dcterms:W3CDTF">2022-06-09T19:16:09Z</dcterms:created>
  <dcterms:modified xsi:type="dcterms:W3CDTF">2022-06-09T19:16:09Z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