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age</w:t>
      </w:r>
      <w:r>
        <w:br/>
      </w:r>
      <w:r>
        <w:rPr>
          <w:rStyle w:val="VerbatimChar"/>
        </w:rPr>
        <w:t xml:space="preserve">## S1                         0.3993 [-0.4347; 1.2333]        7.3 adolescent</w:t>
      </w:r>
      <w:r>
        <w:br/>
      </w:r>
      <w:r>
        <w:rPr>
          <w:rStyle w:val="VerbatimChar"/>
        </w:rPr>
        <w:t xml:space="preserve">## S2                         0.3329 [-0.4228; 1.0886]        8.9 adolescent</w:t>
      </w:r>
      <w:r>
        <w:br/>
      </w:r>
      <w:r>
        <w:rPr>
          <w:rStyle w:val="VerbatimChar"/>
        </w:rPr>
        <w:t xml:space="preserve">## S3                         0.0654 [-0.7378; 0.8686]        7.9 adolescent</w:t>
      </w:r>
      <w:r>
        <w:br/>
      </w:r>
      <w:r>
        <w:rPr>
          <w:rStyle w:val="VerbatimChar"/>
        </w:rPr>
        <w:t xml:space="preserve">## S4                        -0.0889 [-0.9154; 0.7375]        7.4      adult</w:t>
      </w:r>
      <w:r>
        <w:br/>
      </w:r>
      <w:r>
        <w:rPr>
          <w:rStyle w:val="VerbatimChar"/>
        </w:rPr>
        <w:t xml:space="preserve">## S5                        -0.1134 [-0.6940; 0.4673]       15.1      adult</w:t>
      </w:r>
      <w:r>
        <w:br/>
      </w:r>
      <w:r>
        <w:rPr>
          <w:rStyle w:val="VerbatimChar"/>
        </w:rPr>
        <w:t xml:space="preserve">## S6                         0.2084 [-0.3671; 0.7838]       15.4      adult</w:t>
      </w:r>
      <w:r>
        <w:br/>
      </w:r>
      <w:r>
        <w:rPr>
          <w:rStyle w:val="VerbatimChar"/>
        </w:rPr>
        <w:t xml:space="preserve">## S7                         0.1350 [-0.3943; 0.6643]       18.2      adult</w:t>
      </w:r>
      <w:r>
        <w:br/>
      </w:r>
      <w:r>
        <w:rPr>
          <w:rStyle w:val="VerbatimChar"/>
        </w:rPr>
        <w:t xml:space="preserve">## S10: Only use prompt msgs -0.0713 [-0.5778; 0.4352]       19.8 adolescent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k    SMD            95%-CI tau^2 tau    Q  I^2</w:t>
      </w:r>
      <w:r>
        <w:br/>
      </w:r>
      <w:r>
        <w:rPr>
          <w:rStyle w:val="VerbatimChar"/>
        </w:rPr>
        <w:t xml:space="preserve">## age = adolescent   4 0.1135 [-0.2502; 0.4772]     0   0 1.30 0.0%</w:t>
      </w:r>
      <w:r>
        <w:br/>
      </w:r>
      <w:r>
        <w:rPr>
          <w:rStyle w:val="VerbatimChar"/>
        </w:rPr>
        <w:t xml:space="preserve">## age = adult        4 0.0585 [-0.1940; 0.3110]     0   0 0.80 0.0%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0.16    1  0.6926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0.3993 [-0.4347; 1.2333]        7.3  upper-secundary</w:t>
      </w:r>
      <w:r>
        <w:br/>
      </w:r>
      <w:r>
        <w:rPr>
          <w:rStyle w:val="VerbatimChar"/>
        </w:rPr>
        <w:t xml:space="preserve">## S2                         0.3329 [-0.4228; 1.0886]        8.9  upper-secundary</w:t>
      </w:r>
      <w:r>
        <w:br/>
      </w:r>
      <w:r>
        <w:rPr>
          <w:rStyle w:val="VerbatimChar"/>
        </w:rPr>
        <w:t xml:space="preserve">## S3                         0.0654 [-0.7378; 0.8686]        7.9  upper-secundary</w:t>
      </w:r>
      <w:r>
        <w:br/>
      </w:r>
      <w:r>
        <w:rPr>
          <w:rStyle w:val="VerbatimChar"/>
        </w:rPr>
        <w:t xml:space="preserve">## S4                        -0.0889 [-0.9154; 0.7375]        7.4 higher-education</w:t>
      </w:r>
      <w:r>
        <w:br/>
      </w:r>
      <w:r>
        <w:rPr>
          <w:rStyle w:val="VerbatimChar"/>
        </w:rPr>
        <w:t xml:space="preserve">## S5                        -0.1134 [-0.6940; 0.4673]       15.1 higher-education</w:t>
      </w:r>
      <w:r>
        <w:br/>
      </w:r>
      <w:r>
        <w:rPr>
          <w:rStyle w:val="VerbatimChar"/>
        </w:rPr>
        <w:t xml:space="preserve">## S6                         0.2084 [-0.3671; 0.7838]       15.4 higher-education</w:t>
      </w:r>
      <w:r>
        <w:br/>
      </w:r>
      <w:r>
        <w:rPr>
          <w:rStyle w:val="VerbatimChar"/>
        </w:rPr>
        <w:t xml:space="preserve">## S7                         0.1350 [-0.3943; 0.6643]       18.2          unknown</w:t>
      </w:r>
      <w:r>
        <w:br/>
      </w:r>
      <w:r>
        <w:rPr>
          <w:rStyle w:val="VerbatimChar"/>
        </w:rPr>
        <w:t xml:space="preserve">## S10: Only use prompt msgs -0.0713 [-0.5778; 0.4352]       19.8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tau^2 tau    Q  I^2</w:t>
      </w:r>
      <w:r>
        <w:br/>
      </w:r>
      <w:r>
        <w:rPr>
          <w:rStyle w:val="VerbatimChar"/>
        </w:rPr>
        <w:t xml:space="preserve">## ed.level = upper-secundary    4 0.1135 [-0.2502; 0.4772]     0   0 1.30 0.0%</w:t>
      </w:r>
      <w:r>
        <w:br/>
      </w:r>
      <w:r>
        <w:rPr>
          <w:rStyle w:val="VerbatimChar"/>
        </w:rPr>
        <w:t xml:space="preserve">## ed.level = higher-education   3 0.0219 [-0.4475; 0.4912]     0   0 0.68 0.0%</w:t>
      </w:r>
      <w:r>
        <w:br/>
      </w:r>
      <w:r>
        <w:rPr>
          <w:rStyle w:val="VerbatimChar"/>
        </w:rPr>
        <w:t xml:space="preserve">## ed.level = unknown            1 0.1350 [-0.3943; 0.6643]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0.40    2  0.8198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tau^2 tau    Q  I^2</w:t>
      </w:r>
      <w:r>
        <w:br/>
      </w:r>
      <w:r>
        <w:rPr>
          <w:rStyle w:val="VerbatimChar"/>
        </w:rPr>
        <w:t xml:space="preserve">## intervention = Gender-stereotype color, rankin ...   7  0.1208 [-0.0473; 0.2888]     0   0 1.71 0.0%</w:t>
      </w:r>
      <w:r>
        <w:br/>
      </w:r>
      <w:r>
        <w:rPr>
          <w:rStyle w:val="VerbatimChar"/>
        </w:rPr>
        <w:t xml:space="preserve">## intervention = Gender-stereotyped motivational ...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0.52    1  0.4725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tau^2 tau    Q  I^2</w:t>
      </w:r>
      <w:r>
        <w:br/>
      </w:r>
      <w:r>
        <w:rPr>
          <w:rStyle w:val="VerbatimChar"/>
        </w:rPr>
        <w:t xml:space="preserve">## age:intervention = adolescent:Gender-stereotype co ...   3  0.2655 [-0.1669; 0.6980]     0   0 0.37 0.0%</w:t>
      </w:r>
      <w:r>
        <w:br/>
      </w:r>
      <w:r>
        <w:rPr>
          <w:rStyle w:val="VerbatimChar"/>
        </w:rPr>
        <w:t xml:space="preserve">## age:intervention = adult:Gender-stereotype color,  ...   4  0.0585 [-0.1940; 0.3110]     0   0 0.80 0.0%</w:t>
      </w:r>
      <w:r>
        <w:br/>
      </w:r>
      <w:r>
        <w:rPr>
          <w:rStyle w:val="VerbatimChar"/>
        </w:rPr>
        <w:t xml:space="preserve">## age:intervention = adolescent:Gender-stereotyped m ...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3.23    2  0.1985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tau^2 tau    Q</w:t>
      </w:r>
      <w:r>
        <w:br/>
      </w:r>
      <w:r>
        <w:rPr>
          <w:rStyle w:val="VerbatimChar"/>
        </w:rPr>
        <w:t xml:space="preserve">## ed.level:intervention = upper-secundary:Gender-stereoty ...   3  0.2655 [-0.1669; 0.6980]     0   0 0.37</w:t>
      </w:r>
      <w:r>
        <w:br/>
      </w:r>
      <w:r>
        <w:rPr>
          <w:rStyle w:val="VerbatimChar"/>
        </w:rPr>
        <w:t xml:space="preserve">## ed.level:intervention = higher-education:Gender-stereot ...   3  0.0219 [-0.4475; 0.4912]     0   0 0.68</w:t>
      </w:r>
      <w:r>
        <w:br/>
      </w:r>
      <w:r>
        <w:rPr>
          <w:rStyle w:val="VerbatimChar"/>
        </w:rPr>
        <w:t xml:space="preserve">## ed.level:intervention = unknown:Gender-stereotype color ...   1  0.1350 [-0.3943; 0.6643]    --  -- 0.00</w:t>
      </w:r>
      <w:r>
        <w:br/>
      </w:r>
      <w:r>
        <w:rPr>
          <w:rStyle w:val="VerbatimChar"/>
        </w:rPr>
        <w:t xml:space="preserve">## ed.level:intervention = upper-secundary:Gender-stereoty ...   1 -0.0713 [-0.5778; 0.4352]    --  -- 0.00</w:t>
      </w:r>
      <w:r>
        <w:br/>
      </w:r>
      <w:r>
        <w:rPr>
          <w:rStyle w:val="VerbatimChar"/>
        </w:rPr>
        <w:t xml:space="preserve">##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0.0%</w:t>
      </w:r>
      <w:r>
        <w:br/>
      </w:r>
      <w:r>
        <w:rPr>
          <w:rStyle w:val="VerbatimChar"/>
        </w:rPr>
        <w:t xml:space="preserve">## ed.level:intervention = higher-education:Gender-stereot ... 0.0%</w:t>
      </w:r>
      <w:r>
        <w:br/>
      </w:r>
      <w:r>
        <w:rPr>
          <w:rStyle w:val="VerbatimChar"/>
        </w:rPr>
        <w:t xml:space="preserve">## ed.level:intervention = unknown:Gender-stereotype color ...   --</w:t>
      </w:r>
      <w:r>
        <w:br/>
      </w:r>
      <w:r>
        <w:rPr>
          <w:rStyle w:val="VerbatimChar"/>
        </w:rPr>
        <w:t xml:space="preserve">## ed.level:intervention = upper-secundary:Gender-stereoty ...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3.40    3  0.3340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tau^2 tau</w:t>
      </w:r>
      <w:r>
        <w:br/>
      </w:r>
      <w:r>
        <w:rPr>
          <w:rStyle w:val="VerbatimChar"/>
        </w:rPr>
        <w:t xml:space="preserve">## age:ed.level:intervention = adolescent:upper-secundary:Gend ...   3  0.2655 [-0.1669; 0.6980]     0   0</w:t>
      </w:r>
      <w:r>
        <w:br/>
      </w:r>
      <w:r>
        <w:rPr>
          <w:rStyle w:val="VerbatimChar"/>
        </w:rPr>
        <w:t xml:space="preserve">## age:ed.level:intervention = adult:higher-education:Gender-s ...   3  0.0219 [-0.4475; 0.4912]     0   0</w:t>
      </w:r>
      <w:r>
        <w:br/>
      </w:r>
      <w:r>
        <w:rPr>
          <w:rStyle w:val="VerbatimChar"/>
        </w:rPr>
        <w:t xml:space="preserve">## age:ed.level:intervention = adult:unknown:Gender-stereotype ...   1  0.1350 [-0.3943; 0.6643]    --  --</w:t>
      </w:r>
      <w:r>
        <w:br/>
      </w:r>
      <w:r>
        <w:rPr>
          <w:rStyle w:val="VerbatimChar"/>
        </w:rPr>
        <w:t xml:space="preserve">## age:ed.level:intervention = adolescent:upper-secundary:Gend ...   1 -0.0713 [-0.5778; 0.4352]    --  --</w:t>
      </w:r>
      <w:r>
        <w:br/>
      </w:r>
      <w:r>
        <w:rPr>
          <w:rStyle w:val="VerbatimChar"/>
        </w:rPr>
        <w:t xml:space="preserve">##                                                                    Q  I^2</w:t>
      </w:r>
      <w:r>
        <w:br/>
      </w:r>
      <w:r>
        <w:rPr>
          <w:rStyle w:val="VerbatimChar"/>
        </w:rPr>
        <w:t xml:space="preserve">## age:ed.level:intervention = adolescent:upper-secundary:Gend ... 0.37 0.0%</w:t>
      </w:r>
      <w:r>
        <w:br/>
      </w:r>
      <w:r>
        <w:rPr>
          <w:rStyle w:val="VerbatimChar"/>
        </w:rPr>
        <w:t xml:space="preserve">## age:ed.level:intervention = adult:higher-education:Gender-s ... 0.68 0.0%</w:t>
      </w:r>
      <w:r>
        <w:br/>
      </w:r>
      <w:r>
        <w:rPr>
          <w:rStyle w:val="VerbatimChar"/>
        </w:rPr>
        <w:t xml:space="preserve">## age:ed.level:intervention = adult:unknown:Gender-stereotype ... 0.00   --</w:t>
      </w:r>
      <w:r>
        <w:br/>
      </w:r>
      <w:r>
        <w:rPr>
          <w:rStyle w:val="VerbatimChar"/>
        </w:rPr>
        <w:t xml:space="preserve">## age:ed.level:intervention = adolescent:upper-secundary:Gend ...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3.40    3  0.3340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95% CI     t    p</w:t>
      </w:r>
      <w:r>
        <w:br/>
      </w:r>
      <w:r>
        <w:rPr>
          <w:rStyle w:val="VerbatimChar"/>
        </w:rPr>
        <w:t xml:space="preserve">##       1.02 -0.96 - 3 1.012 0.35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men caused by (stMale)</dc:title>
  <dc:creator>Geiser C. Challco geiser@alumni.usp.br</dc:creator>
  <cp:keywords/>
  <dcterms:created xsi:type="dcterms:W3CDTF">2022-06-09T22:23:02Z</dcterms:created>
  <dcterms:modified xsi:type="dcterms:W3CDTF">2022-06-09T22:23:02Z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