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271D" w14:textId="77777777" w:rsidR="00CE3EB4" w:rsidRDefault="00CE3EB4" w:rsidP="00CE3EB4">
      <w:pPr>
        <w:spacing w:after="278" w:line="259" w:lineRule="auto"/>
        <w:ind w:left="0" w:right="906" w:firstLine="0"/>
        <w:jc w:val="right"/>
        <w:rPr>
          <w:b/>
          <w:bCs/>
        </w:rPr>
      </w:pPr>
    </w:p>
    <w:p w14:paraId="3C2574FA" w14:textId="77777777" w:rsidR="00CE3EB4" w:rsidRDefault="00CE3EB4" w:rsidP="00CE3EB4">
      <w:pPr>
        <w:spacing w:after="278" w:line="259" w:lineRule="auto"/>
        <w:ind w:left="0" w:right="906" w:firstLine="0"/>
        <w:jc w:val="right"/>
        <w:rPr>
          <w:b/>
          <w:bCs/>
        </w:rPr>
      </w:pPr>
    </w:p>
    <w:p w14:paraId="040574D0" w14:textId="77777777" w:rsidR="00CE3EB4" w:rsidRDefault="00CE3EB4" w:rsidP="00CE3EB4">
      <w:pPr>
        <w:spacing w:after="278" w:line="259" w:lineRule="auto"/>
        <w:ind w:left="0" w:right="906" w:firstLine="0"/>
        <w:jc w:val="right"/>
        <w:rPr>
          <w:b/>
          <w:bCs/>
        </w:rPr>
      </w:pPr>
    </w:p>
    <w:p w14:paraId="605F08CE" w14:textId="77777777" w:rsidR="00CE3EB4" w:rsidRDefault="00CE3EB4" w:rsidP="00CE3EB4">
      <w:pPr>
        <w:spacing w:after="278" w:line="259" w:lineRule="auto"/>
        <w:ind w:left="0" w:right="906" w:firstLine="0"/>
        <w:jc w:val="right"/>
      </w:pPr>
      <w:r w:rsidRPr="4D0FE0CE">
        <w:rPr>
          <w:b/>
          <w:bCs/>
        </w:rPr>
        <w:t xml:space="preserve">CENTRO UNIVERSITÁRIO CATÓLICA DE SANTA CATARINA </w:t>
      </w:r>
    </w:p>
    <w:p w14:paraId="38E1BE59" w14:textId="77777777" w:rsidR="00CE3EB4" w:rsidRDefault="00CE3EB4" w:rsidP="00CE3EB4">
      <w:pPr>
        <w:spacing w:after="270" w:line="265" w:lineRule="auto"/>
        <w:ind w:left="1877" w:right="0"/>
        <w:jc w:val="left"/>
      </w:pPr>
      <w:r>
        <w:rPr>
          <w:b/>
        </w:rPr>
        <w:t xml:space="preserve">CURSO DE ENGENHARIA DE SOFTWARE </w:t>
      </w:r>
    </w:p>
    <w:p w14:paraId="47502B4E" w14:textId="77777777" w:rsidR="00CE3EB4" w:rsidRDefault="00CE3EB4" w:rsidP="00CE3EB4">
      <w:pPr>
        <w:spacing w:after="115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699A3A68" w14:textId="77777777" w:rsidR="00CE3EB4" w:rsidRDefault="00CE3EB4" w:rsidP="00CE3EB4">
      <w:pPr>
        <w:spacing w:after="276" w:line="259" w:lineRule="auto"/>
        <w:ind w:left="15" w:right="0" w:firstLine="0"/>
        <w:jc w:val="center"/>
      </w:pPr>
    </w:p>
    <w:p w14:paraId="5CBF9746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3D1B3D0F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5902401D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4662864E" w14:textId="77777777" w:rsidR="00CE3EB4" w:rsidRDefault="00CE3EB4" w:rsidP="00CE3EB4">
      <w:pPr>
        <w:spacing w:after="117" w:line="259" w:lineRule="auto"/>
        <w:ind w:left="15" w:right="0" w:firstLine="0"/>
        <w:jc w:val="center"/>
        <w:rPr>
          <w:b/>
        </w:rPr>
      </w:pPr>
      <w:r w:rsidRPr="00CE3EB4">
        <w:rPr>
          <w:b/>
        </w:rPr>
        <w:t xml:space="preserve"> QUALIDADE DE SOFTWARE</w:t>
      </w:r>
    </w:p>
    <w:p w14:paraId="4CC73C25" w14:textId="77777777" w:rsidR="00CE3EB4" w:rsidRDefault="00CE3EB4" w:rsidP="00CE3EB4">
      <w:pPr>
        <w:spacing w:after="117" w:line="259" w:lineRule="auto"/>
        <w:ind w:left="15" w:right="0" w:firstLine="0"/>
        <w:jc w:val="center"/>
        <w:rPr>
          <w:b/>
        </w:rPr>
      </w:pPr>
      <w:r w:rsidRPr="00CE3EB4">
        <w:rPr>
          <w:b/>
        </w:rPr>
        <w:t xml:space="preserve"> TUTORIAL: COMO AVALIAR A QUALIDADE DE UM PRODUTO DE SOFTWARE</w:t>
      </w:r>
    </w:p>
    <w:p w14:paraId="125B412B" w14:textId="77777777" w:rsidR="00CE3EB4" w:rsidRDefault="00CE3EB4" w:rsidP="00CE3EB4">
      <w:pPr>
        <w:spacing w:after="117" w:line="259" w:lineRule="auto"/>
        <w:ind w:left="15" w:right="0" w:firstLine="0"/>
        <w:jc w:val="center"/>
      </w:pPr>
      <w:r w:rsidRPr="00CE3EB4">
        <w:t xml:space="preserve"> Estudo de caso: LocalSend 1.18.2</w:t>
      </w:r>
    </w:p>
    <w:p w14:paraId="51DFCD69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11D8173B" w14:textId="77777777" w:rsidR="00CE3EB4" w:rsidRDefault="00CE3EB4" w:rsidP="00CE3EB4">
      <w:pPr>
        <w:spacing w:after="276" w:line="259" w:lineRule="auto"/>
        <w:ind w:left="15" w:right="0" w:firstLine="0"/>
        <w:jc w:val="center"/>
        <w:rPr>
          <w:b/>
        </w:rPr>
      </w:pPr>
      <w:r>
        <w:rPr>
          <w:b/>
        </w:rPr>
        <w:t xml:space="preserve"> </w:t>
      </w:r>
    </w:p>
    <w:p w14:paraId="29FFDCFF" w14:textId="77777777" w:rsidR="00CE3EB4" w:rsidRDefault="00CE3EB4" w:rsidP="00CE3EB4">
      <w:pPr>
        <w:spacing w:after="276" w:line="259" w:lineRule="auto"/>
        <w:ind w:left="15" w:right="0" w:firstLine="0"/>
        <w:jc w:val="center"/>
      </w:pPr>
    </w:p>
    <w:p w14:paraId="57CDDCB4" w14:textId="77777777" w:rsidR="00CE3EB4" w:rsidRPr="000631CA" w:rsidRDefault="000631CA" w:rsidP="00CE3EB4">
      <w:pPr>
        <w:spacing w:after="276" w:line="259" w:lineRule="auto"/>
        <w:ind w:left="15" w:right="0" w:firstLine="0"/>
        <w:jc w:val="center"/>
        <w:rPr>
          <w:b/>
          <w:color w:val="auto"/>
        </w:rPr>
      </w:pPr>
      <w:r w:rsidRPr="000631CA">
        <w:rPr>
          <w:b/>
          <w:color w:val="auto"/>
        </w:rPr>
        <w:t>GEISON CARLOS MELO</w:t>
      </w:r>
    </w:p>
    <w:p w14:paraId="0F98DCD4" w14:textId="77777777" w:rsidR="00CE3EB4" w:rsidRPr="000631CA" w:rsidRDefault="000631CA" w:rsidP="00CE3EB4">
      <w:pPr>
        <w:spacing w:after="276" w:line="259" w:lineRule="auto"/>
        <w:ind w:left="15" w:right="0" w:firstLine="0"/>
        <w:jc w:val="center"/>
        <w:rPr>
          <w:b/>
          <w:color w:val="auto"/>
        </w:rPr>
      </w:pPr>
      <w:r w:rsidRPr="000631CA">
        <w:rPr>
          <w:b/>
          <w:color w:val="auto"/>
        </w:rPr>
        <w:t>THIAGO LUIS LOMBARDI MAES</w:t>
      </w:r>
    </w:p>
    <w:p w14:paraId="765C7905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549BA402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71EFCFD8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1805799F" w14:textId="77777777" w:rsidR="00CE3EB4" w:rsidRDefault="00CE3EB4" w:rsidP="00CE3EB4">
      <w:pPr>
        <w:spacing w:after="278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25178ED2" w14:textId="77777777" w:rsidR="00CE3EB4" w:rsidRDefault="00CE3EB4" w:rsidP="00CE3EB4">
      <w:pPr>
        <w:spacing w:after="276" w:line="259" w:lineRule="auto"/>
        <w:ind w:left="15" w:right="0" w:firstLine="0"/>
        <w:jc w:val="center"/>
      </w:pPr>
      <w:r>
        <w:rPr>
          <w:b/>
        </w:rPr>
        <w:t xml:space="preserve"> </w:t>
      </w:r>
    </w:p>
    <w:p w14:paraId="13CEE1C3" w14:textId="77777777" w:rsidR="00CE3EB4" w:rsidRDefault="00CE3EB4" w:rsidP="00CE3EB4">
      <w:pPr>
        <w:spacing w:after="115" w:line="259" w:lineRule="auto"/>
        <w:ind w:right="46"/>
        <w:jc w:val="center"/>
      </w:pPr>
      <w:r>
        <w:rPr>
          <w:b/>
        </w:rPr>
        <w:t xml:space="preserve">Jaraguá do Sul – SC </w:t>
      </w:r>
    </w:p>
    <w:p w14:paraId="02B7B6A8" w14:textId="77777777" w:rsidR="002C2C0D" w:rsidRDefault="00CE3EB4" w:rsidP="00CE3EB4">
      <w:pPr>
        <w:spacing w:after="115" w:line="259" w:lineRule="auto"/>
        <w:ind w:right="51"/>
        <w:jc w:val="center"/>
        <w:rPr>
          <w:b/>
        </w:rPr>
      </w:pPr>
      <w:r>
        <w:rPr>
          <w:b/>
        </w:rPr>
        <w:t xml:space="preserve">2026 </w:t>
      </w:r>
    </w:p>
    <w:p w14:paraId="5CE70314" w14:textId="77777777" w:rsidR="0051729A" w:rsidRDefault="0023428E">
      <w:r>
        <w:br w:type="page"/>
      </w:r>
    </w:p>
    <w:p w14:paraId="256DEB04" w14:textId="77777777" w:rsidR="0051729A" w:rsidRDefault="0023428E">
      <w:pPr>
        <w:spacing w:after="360"/>
        <w:ind w:left="0" w:right="0" w:firstLine="0"/>
        <w:jc w:val="center"/>
      </w:pPr>
      <w:r>
        <w:rPr>
          <w:b/>
        </w:rPr>
        <w:t>SUMÁRIO</w:t>
      </w:r>
    </w:p>
    <w:p w14:paraId="2544F660" w14:textId="1C4A5EDE" w:rsidR="00685F7D" w:rsidRDefault="0023428E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766569" w:history="1">
        <w:r w:rsidR="00685F7D" w:rsidRPr="005279E5">
          <w:rPr>
            <w:rStyle w:val="Hyperlink"/>
            <w:noProof/>
          </w:rPr>
          <w:t>1 INTRODUÇÃO</w:t>
        </w:r>
        <w:r w:rsidR="00685F7D">
          <w:rPr>
            <w:noProof/>
            <w:webHidden/>
          </w:rPr>
          <w:tab/>
        </w:r>
        <w:r w:rsidR="00685F7D">
          <w:rPr>
            <w:noProof/>
            <w:webHidden/>
          </w:rPr>
          <w:fldChar w:fldCharType="begin"/>
        </w:r>
        <w:r w:rsidR="00685F7D">
          <w:rPr>
            <w:noProof/>
            <w:webHidden/>
          </w:rPr>
          <w:instrText xml:space="preserve"> PAGEREF _Toc243766569 \h </w:instrText>
        </w:r>
        <w:r w:rsidR="00685F7D">
          <w:rPr>
            <w:noProof/>
            <w:webHidden/>
          </w:rPr>
        </w:r>
        <w:r w:rsidR="00685F7D">
          <w:rPr>
            <w:noProof/>
            <w:webHidden/>
          </w:rPr>
          <w:fldChar w:fldCharType="separate"/>
        </w:r>
        <w:r w:rsidR="00685F7D">
          <w:rPr>
            <w:noProof/>
            <w:webHidden/>
          </w:rPr>
          <w:t>3</w:t>
        </w:r>
        <w:r w:rsidR="00685F7D">
          <w:rPr>
            <w:noProof/>
            <w:webHidden/>
          </w:rPr>
          <w:fldChar w:fldCharType="end"/>
        </w:r>
      </w:hyperlink>
    </w:p>
    <w:p w14:paraId="61AC8F19" w14:textId="0E3339BB" w:rsidR="00685F7D" w:rsidRDefault="00685F7D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0" w:history="1">
        <w:r w:rsidRPr="005279E5">
          <w:rPr>
            <w:rStyle w:val="Hyperlink"/>
            <w:noProof/>
          </w:rPr>
          <w:t>2 CONCEITOS ESSENCIAIS DE QUALIDADE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FAA433" w14:textId="02E4013C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1" w:history="1">
        <w:r w:rsidRPr="005279E5">
          <w:rPr>
            <w:rStyle w:val="Hyperlink"/>
            <w:noProof/>
          </w:rPr>
          <w:t>2.1 O que é qualidade do produto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7A0481" w14:textId="0214AFB6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2" w:history="1">
        <w:r w:rsidRPr="005279E5">
          <w:rPr>
            <w:rStyle w:val="Hyperlink"/>
            <w:noProof/>
          </w:rPr>
          <w:t>2.2 Qualidade do produto × qualidade 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0BA9BF" w14:textId="6256C34E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3" w:history="1">
        <w:r w:rsidRPr="005279E5">
          <w:rPr>
            <w:rStyle w:val="Hyperlink"/>
            <w:noProof/>
          </w:rPr>
          <w:t>2.3 Características e subcaracterísticas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7BD8E8" w14:textId="595EC3B5" w:rsidR="00685F7D" w:rsidRDefault="00685F7D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4" w:history="1">
        <w:r w:rsidRPr="005279E5">
          <w:rPr>
            <w:rStyle w:val="Hyperlink"/>
            <w:noProof/>
          </w:rPr>
          <w:t>3 PRODUTO-ALVO: LOCALSEND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3D11EC" w14:textId="0772D815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5" w:history="1">
        <w:r w:rsidRPr="005279E5">
          <w:rPr>
            <w:rStyle w:val="Hyperlink"/>
            <w:noProof/>
          </w:rPr>
          <w:t>3.1 O que é e por que foi escolhido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E57C2E" w14:textId="14CEC8EE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6" w:history="1">
        <w:r w:rsidRPr="005279E5">
          <w:rPr>
            <w:rStyle w:val="Hyperlink"/>
            <w:noProof/>
          </w:rPr>
          <w:t>3.2 Ambiente e método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D9A456" w14:textId="6598AB8F" w:rsidR="00685F7D" w:rsidRDefault="00685F7D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7" w:history="1">
        <w:r w:rsidRPr="005279E5">
          <w:rPr>
            <w:rStyle w:val="Hyperlink"/>
            <w:noProof/>
          </w:rPr>
          <w:t>4 PASSO A PASSO DA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8256DA" w14:textId="205401E1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8" w:history="1">
        <w:r w:rsidRPr="005279E5">
          <w:rPr>
            <w:rStyle w:val="Hyperlink"/>
            <w:noProof/>
          </w:rPr>
          <w:t>4.1 Passo 1: definir o contexto de uso e os 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4ABA59" w14:textId="08F244B4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79" w:history="1">
        <w:r w:rsidRPr="005279E5">
          <w:rPr>
            <w:rStyle w:val="Hyperlink"/>
            <w:noProof/>
          </w:rPr>
          <w:t>4.2 Passo 2: obter o produto de fonte confiável e preparar o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DB90F2" w14:textId="789C8C90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0" w:history="1">
        <w:r w:rsidRPr="005279E5">
          <w:rPr>
            <w:rStyle w:val="Hyperlink"/>
            <w:noProof/>
          </w:rPr>
          <w:t>4.3 Passo 3: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54589F" w14:textId="4FDAAD22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1" w:history="1">
        <w:r w:rsidRPr="005279E5">
          <w:rPr>
            <w:rStyle w:val="Hyperlink"/>
            <w:noProof/>
          </w:rPr>
          <w:t>4.4 Passo 4: 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D8BB41" w14:textId="55682083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2" w:history="1">
        <w:r w:rsidRPr="005279E5">
          <w:rPr>
            <w:rStyle w:val="Hyperlink"/>
            <w:noProof/>
          </w:rPr>
          <w:t>4.5 Passo 5: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94913E" w14:textId="155F4A37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3" w:history="1">
        <w:r w:rsidRPr="005279E5">
          <w:rPr>
            <w:rStyle w:val="Hyperlink"/>
            <w:noProof/>
          </w:rPr>
          <w:t>4.6 Passo 6: eficiência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94CF31" w14:textId="667CCF75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4" w:history="1">
        <w:r w:rsidRPr="005279E5">
          <w:rPr>
            <w:rStyle w:val="Hyperlink"/>
            <w:noProof/>
          </w:rPr>
          <w:t>4.7 Passo 7: manutenibilidade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DD5236" w14:textId="0710B0AB" w:rsidR="00685F7D" w:rsidRDefault="00685F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5" w:history="1">
        <w:r w:rsidRPr="005279E5">
          <w:rPr>
            <w:rStyle w:val="Hyperlink"/>
            <w:noProof/>
          </w:rPr>
          <w:t>4.8 Passo 8: 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A79910" w14:textId="56BF7281" w:rsidR="00685F7D" w:rsidRDefault="00685F7D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6" w:history="1">
        <w:r w:rsidRPr="005279E5">
          <w:rPr>
            <w:rStyle w:val="Hyperlink"/>
            <w:noProof/>
          </w:rPr>
          <w:t>5 ANÁLISE DOS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A7E488" w14:textId="3D6C2B78" w:rsidR="00685F7D" w:rsidRDefault="00685F7D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7" w:history="1">
        <w:r w:rsidRPr="005279E5">
          <w:rPr>
            <w:rStyle w:val="Hyperlink"/>
            <w:noProof/>
          </w:rPr>
          <w:t>6 CONCLUSÃO E RECOMENDAÇÕES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F740FF" w14:textId="337079F0" w:rsidR="00685F7D" w:rsidRDefault="00685F7D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8" w:history="1">
        <w:r w:rsidRPr="005279E5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855FC3" w14:textId="6C296698" w:rsidR="00685F7D" w:rsidRDefault="00685F7D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766589" w:history="1">
        <w:r w:rsidRPr="005279E5">
          <w:rPr>
            <w:rStyle w:val="Hyperlink"/>
            <w:noProof/>
          </w:rPr>
          <w:t>APÊNDICE A: SCRIPTS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_Toc243766589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76244FA" w14:textId="35B78F9C" w:rsidR="0051729A" w:rsidRDefault="0023428E">
      <w:pPr>
        <w:ind w:left="0" w:right="0" w:firstLine="0"/>
      </w:pPr>
      <w:r>
        <w:fldChar w:fldCharType="end"/>
      </w:r>
    </w:p>
    <w:p w14:paraId="3FFD26E7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0" w:name="_Toc243766569"/>
      <w:r>
        <w:t>1 INTRODUÇÃO</w:t>
      </w:r>
      <w:bookmarkEnd w:id="0"/>
    </w:p>
    <w:p w14:paraId="6DCA3DF6" w14:textId="77777777" w:rsidR="0051729A" w:rsidRDefault="0023428E">
      <w:pPr>
        <w:spacing w:line="360" w:lineRule="auto"/>
        <w:ind w:left="0" w:right="0" w:firstLine="709"/>
      </w:pPr>
      <w:r>
        <w:t>Toda empresa usa software que não escreveu: o ERP comprado, o aplicativo de ponto, a ferramenta de código aberto que alguém da equipe instalou porque "resolve o problema". Na maioria das vezes a decisão de adotar esse software é tomada pela demonstração de vendas, pela popularidade no GitHub ou pela indicação de um colega. O resultado aparece meses depois: o sistema trava quando o volume cresce, ninguém consegue usá-lo sem treinamento, a versão nova quebra a integração ou o fornecedor some e o código é impo</w:t>
      </w:r>
      <w:r>
        <w:t>ssível de manter.</w:t>
      </w:r>
    </w:p>
    <w:p w14:paraId="02B8029A" w14:textId="77777777" w:rsidR="0051729A" w:rsidRDefault="0023428E">
      <w:pPr>
        <w:spacing w:line="360" w:lineRule="auto"/>
        <w:ind w:left="0" w:right="0" w:firstLine="709"/>
      </w:pPr>
      <w:r>
        <w:t xml:space="preserve">O problema por trás desses casos é que a </w:t>
      </w:r>
      <w:r>
        <w:rPr>
          <w:b/>
          <w:bCs/>
        </w:rPr>
        <w:t>qualidade do produto</w:t>
      </w:r>
      <w:r>
        <w:t xml:space="preserve"> não foi avaliada antes da adoção. Avaliar qualidade não exige um laboratório de testes nem uma certificação: exige um roteiro que diga </w:t>
      </w:r>
      <w:r>
        <w:rPr>
          <w:b/>
          <w:bCs/>
        </w:rPr>
        <w:t>o que olhar</w:t>
      </w:r>
      <w:r>
        <w:t xml:space="preserve">, </w:t>
      </w:r>
      <w:r>
        <w:rPr>
          <w:b/>
          <w:bCs/>
        </w:rPr>
        <w:t>como medir</w:t>
      </w:r>
      <w:r>
        <w:t xml:space="preserve"> e </w:t>
      </w:r>
      <w:r>
        <w:rPr>
          <w:b/>
          <w:bCs/>
        </w:rPr>
        <w:t>como interpretar</w:t>
      </w:r>
      <w:r>
        <w:t xml:space="preserve"> o que foi medido. Este tutorial entrega esse roteiro.</w:t>
      </w:r>
    </w:p>
    <w:p w14:paraId="684887B7" w14:textId="77777777" w:rsidR="0051729A" w:rsidRDefault="0023428E">
      <w:pPr>
        <w:spacing w:line="360" w:lineRule="auto"/>
        <w:ind w:left="0" w:right="0" w:firstLine="709"/>
      </w:pPr>
      <w:r>
        <w:t xml:space="preserve">O público-alvo são equipes de desenvolvimento, analistas de TI e gestores que precisam decidir se um software atende à empresa. O tutorial combina três partes: (i) os conceitos mínimos de qualidade do produto, com a diferença em relação à qualidade de processo; (ii) um passo a passo aplicado a um produto real, o </w:t>
      </w:r>
      <w:r>
        <w:rPr>
          <w:b/>
          <w:bCs/>
        </w:rPr>
        <w:t>LocalSend</w:t>
      </w:r>
      <w:r>
        <w:t>, com evidências verificáveis (prints, trechos de código, métricas e testes reproduzíveis); e (iii) uma análise dos achados e um checklist de avaliação inicial que pode ser reaproveitado em qualquer outro produto.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5934EC0A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418B530C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Como usar este tutorial na sua empresa</w:t>
            </w:r>
          </w:p>
          <w:p w14:paraId="18FDBC7E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>Leia a seção 2 uma vez para alinhar o vocabulário da equipe. Depois siga a seção 4 como receita: cada passo traz o objetivo, o que fazer, a evidência obtida no LocalSend e o critério para julgar o resultado. Ao final, use o Quadro de checklist da seção 6 para registrar a avaliação do seu próprio produto.</w:t>
            </w:r>
          </w:p>
        </w:tc>
      </w:tr>
    </w:tbl>
    <w:p w14:paraId="5E50134C" w14:textId="77777777" w:rsidR="0051729A" w:rsidRDefault="0051729A">
      <w:pPr>
        <w:spacing w:after="120" w:line="240" w:lineRule="auto"/>
      </w:pPr>
    </w:p>
    <w:p w14:paraId="41013861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1" w:name="_Toc243766570"/>
      <w:r>
        <w:t>2 CONCEITOS ESSENCIAIS DE QUALIDADE DO PRODUTO</w:t>
      </w:r>
      <w:bookmarkEnd w:id="1"/>
    </w:p>
    <w:p w14:paraId="66DCBF0C" w14:textId="77777777" w:rsidR="0051729A" w:rsidRDefault="0023428E">
      <w:pPr>
        <w:pStyle w:val="Ttulo2"/>
        <w:spacing w:after="200"/>
      </w:pPr>
      <w:bookmarkStart w:id="2" w:name="_Toc243766571"/>
      <w:r>
        <w:t>2.1 O que é qualidade do produto de software</w:t>
      </w:r>
      <w:bookmarkEnd w:id="2"/>
    </w:p>
    <w:p w14:paraId="3D9A1915" w14:textId="77777777" w:rsidR="0051729A" w:rsidRDefault="0023428E">
      <w:pPr>
        <w:spacing w:line="360" w:lineRule="auto"/>
        <w:ind w:left="0" w:right="0" w:firstLine="709"/>
      </w:pPr>
      <w:r>
        <w:t>A norma ISO/IEC 9126-1 (publicada no Brasil como NBR ISO/IEC 9126-1) define qualidade como a totalidade das características de um produto de software que lhe conferem a capacidade de satisfazer necessidades explícitas e implícitas. Em termos práticos, um produto tem qualidade quando faz o que precisa ser feito, do jeito que o usuário precisa, nas condições em que será usado. A norma que sucedeu a 9126, a ISO/IEC 25010 (família SQuaRE), mantém a mesma ideia e reorganiza as características.</w:t>
      </w:r>
    </w:p>
    <w:p w14:paraId="5BC11FC8" w14:textId="77777777" w:rsidR="0051729A" w:rsidRDefault="0023428E">
      <w:pPr>
        <w:spacing w:line="360" w:lineRule="auto"/>
        <w:ind w:left="0" w:right="0" w:firstLine="709"/>
      </w:pPr>
      <w:r>
        <w:t>A norma propõe olhar a qualidade por três ângulos complementares, que guiam o tipo de evidência a coletar:</w:t>
      </w:r>
    </w:p>
    <w:p w14:paraId="1AED1DBD" w14:textId="77777777" w:rsidR="0051729A" w:rsidRDefault="0023428E">
      <w:pPr>
        <w:spacing w:after="80" w:line="360" w:lineRule="auto"/>
        <w:ind w:left="709" w:right="0" w:hanging="425"/>
      </w:pPr>
      <w:r>
        <w:t xml:space="preserve">a) </w:t>
      </w:r>
      <w:r>
        <w:rPr>
          <w:b/>
          <w:bCs/>
        </w:rPr>
        <w:t>qualidade interna</w:t>
      </w:r>
      <w:r>
        <w:t>: medida no próprio código e na arquitetura, sem executar o sistema (por exemplo, organização dos módulos, cobertura de testes, alertas de análise estática);</w:t>
      </w:r>
    </w:p>
    <w:p w14:paraId="159AAC96" w14:textId="77777777" w:rsidR="0051729A" w:rsidRDefault="0023428E">
      <w:pPr>
        <w:spacing w:after="80" w:line="360" w:lineRule="auto"/>
        <w:ind w:left="709" w:right="0" w:hanging="425"/>
      </w:pPr>
      <w:r>
        <w:t xml:space="preserve">b) </w:t>
      </w:r>
      <w:r>
        <w:rPr>
          <w:b/>
          <w:bCs/>
        </w:rPr>
        <w:t>qualidade externa</w:t>
      </w:r>
      <w:r>
        <w:t>: medida executando o software, observando seu comportamento (por exemplo, tempo de resposta, falhas, mensagens de erro);</w:t>
      </w:r>
    </w:p>
    <w:p w14:paraId="69DBB08F" w14:textId="77777777" w:rsidR="0051729A" w:rsidRDefault="0023428E">
      <w:pPr>
        <w:spacing w:after="80" w:line="360" w:lineRule="auto"/>
        <w:ind w:left="709" w:right="0" w:hanging="425"/>
      </w:pPr>
      <w:r>
        <w:t xml:space="preserve">c) </w:t>
      </w:r>
      <w:r>
        <w:rPr>
          <w:b/>
          <w:bCs/>
        </w:rPr>
        <w:t>qualidade em uso</w:t>
      </w:r>
      <w:r>
        <w:t>: percebida pelo usuário final no contexto real (por exemplo, se a tarefa é concluída, em quanto tempo e com quanta frustração).</w:t>
      </w:r>
    </w:p>
    <w:p w14:paraId="2C115563" w14:textId="77777777" w:rsidR="0051729A" w:rsidRDefault="0051729A">
      <w:pPr>
        <w:spacing w:after="60" w:line="240" w:lineRule="auto"/>
      </w:pPr>
    </w:p>
    <w:p w14:paraId="30057EF9" w14:textId="77777777" w:rsidR="0051729A" w:rsidRDefault="0023428E">
      <w:pPr>
        <w:spacing w:line="360" w:lineRule="auto"/>
        <w:ind w:left="0" w:right="0" w:firstLine="709"/>
      </w:pPr>
      <w:r>
        <w:t>Neste tutorial as três visões aparecem: o código-fonte do LocalSend fornece evidências internas, a bateria de testes fornece evidências externas e as capturas de tela do fluxo de uso apoiam a análise de qualidade em uso.</w:t>
      </w:r>
    </w:p>
    <w:p w14:paraId="5DE4DF49" w14:textId="77777777" w:rsidR="0051729A" w:rsidRDefault="0023428E">
      <w:pPr>
        <w:pStyle w:val="Ttulo2"/>
        <w:spacing w:after="200"/>
      </w:pPr>
      <w:bookmarkStart w:id="3" w:name="_Toc243766572"/>
      <w:r>
        <w:t>2.2 Qualidade do produto × qualidade do processo</w:t>
      </w:r>
      <w:bookmarkEnd w:id="3"/>
    </w:p>
    <w:p w14:paraId="3056E2A4" w14:textId="77777777" w:rsidR="0051729A" w:rsidRDefault="0023428E">
      <w:pPr>
        <w:spacing w:line="360" w:lineRule="auto"/>
        <w:ind w:left="0" w:right="0" w:firstLine="709"/>
      </w:pPr>
      <w:r>
        <w:t xml:space="preserve">É comum confundir as duas coisas. A </w:t>
      </w:r>
      <w:r>
        <w:rPr>
          <w:b/>
          <w:bCs/>
        </w:rPr>
        <w:t>qualidade do processo</w:t>
      </w:r>
      <w:r>
        <w:t xml:space="preserve"> trata de </w:t>
      </w:r>
      <w:r>
        <w:rPr>
          <w:b/>
          <w:bCs/>
        </w:rPr>
        <w:t>como</w:t>
      </w:r>
      <w:r>
        <w:t xml:space="preserve"> o software é construído: planejamento, revisão, controle de versões, testes, gestão de requisitos. Modelos como CMMI, MPS.BR e a ISO/IEC 12207 avaliam processos. A </w:t>
      </w:r>
      <w:r>
        <w:rPr>
          <w:b/>
          <w:bCs/>
        </w:rPr>
        <w:t>qualidade do produto</w:t>
      </w:r>
      <w:r>
        <w:t xml:space="preserve"> trata de </w:t>
      </w:r>
      <w:r>
        <w:rPr>
          <w:b/>
          <w:bCs/>
        </w:rPr>
        <w:t>o que</w:t>
      </w:r>
      <w:r>
        <w:t xml:space="preserve"> é entregue: o software em si, avaliado pelas características descritas na seção 2.3.</w:t>
      </w:r>
    </w:p>
    <w:p w14:paraId="10416F5E" w14:textId="77777777" w:rsidR="0051729A" w:rsidRDefault="0023428E">
      <w:pPr>
        <w:spacing w:line="360" w:lineRule="auto"/>
        <w:ind w:left="0" w:right="0" w:firstLine="709"/>
      </w:pPr>
      <w:r>
        <w:t>A relação entre as duas é de causa provável, não de garantia. Um bom processo aumenta a chance de um bom produto, mas não a assegura; e um produto pode ser avaliado sem que se conheça o processo que o gerou (como faz uma empresa que compra uma licença). O Quadro 1 resume a diferença.</w:t>
      </w:r>
    </w:p>
    <w:p w14:paraId="395A2F0F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Quadro 1</w:t>
      </w:r>
      <w:r>
        <w:rPr>
          <w:sz w:val="20"/>
          <w:szCs w:val="20"/>
        </w:rPr>
        <w:t xml:space="preserve"> – Diferença entre qualidade do produto e qualidade do processo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3345"/>
        <w:gridCol w:w="3345"/>
      </w:tblGrid>
      <w:tr w:rsidR="0051729A" w14:paraId="76F90218" w14:textId="77777777">
        <w:trPr>
          <w:cantSplit/>
          <w:tblHeader/>
          <w:jc w:val="center"/>
        </w:trPr>
        <w:tc>
          <w:tcPr>
            <w:tcW w:w="1814" w:type="dxa"/>
            <w:shd w:val="clear" w:color="auto" w:fill="E7E6E6"/>
            <w:vAlign w:val="center"/>
          </w:tcPr>
          <w:p w14:paraId="53CC17FB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Aspecto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57C0E79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Qualidade do produto</w:t>
            </w:r>
          </w:p>
        </w:tc>
        <w:tc>
          <w:tcPr>
            <w:tcW w:w="3345" w:type="dxa"/>
            <w:shd w:val="clear" w:color="auto" w:fill="E7E6E6"/>
            <w:vAlign w:val="center"/>
          </w:tcPr>
          <w:p w14:paraId="1E81DC9C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Qualidade do processo</w:t>
            </w:r>
          </w:p>
        </w:tc>
      </w:tr>
      <w:tr w:rsidR="0051729A" w14:paraId="44C2975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9D2401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Pergunta central</w:t>
            </w:r>
          </w:p>
        </w:tc>
        <w:tc>
          <w:tcPr>
            <w:tcW w:w="3345" w:type="dxa"/>
            <w:vAlign w:val="center"/>
          </w:tcPr>
          <w:p w14:paraId="21F279DF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O software entregue atende às necessidades?</w:t>
            </w:r>
          </w:p>
        </w:tc>
        <w:tc>
          <w:tcPr>
            <w:tcW w:w="3345" w:type="dxa"/>
            <w:vAlign w:val="center"/>
          </w:tcPr>
          <w:p w14:paraId="6E3A119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 forma de construir o software é adequada e repetível?</w:t>
            </w:r>
          </w:p>
        </w:tc>
      </w:tr>
      <w:tr w:rsidR="0051729A" w14:paraId="7CB5935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833CBD3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Objeto avaliado</w:t>
            </w:r>
          </w:p>
        </w:tc>
        <w:tc>
          <w:tcPr>
            <w:tcW w:w="3345" w:type="dxa"/>
            <w:vAlign w:val="center"/>
          </w:tcPr>
          <w:p w14:paraId="761F4FD7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Código, executável, interface, documentação de uso</w:t>
            </w:r>
          </w:p>
        </w:tc>
        <w:tc>
          <w:tcPr>
            <w:tcW w:w="3345" w:type="dxa"/>
            <w:vAlign w:val="center"/>
          </w:tcPr>
          <w:p w14:paraId="2A46E46B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Atividades, papéis, artefatos e controles do desenvolvimento</w:t>
            </w:r>
          </w:p>
        </w:tc>
      </w:tr>
      <w:tr w:rsidR="0051729A" w14:paraId="72F1710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CE272D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Referências</w:t>
            </w:r>
          </w:p>
        </w:tc>
        <w:tc>
          <w:tcPr>
            <w:tcW w:w="3345" w:type="dxa"/>
            <w:vAlign w:val="center"/>
          </w:tcPr>
          <w:p w14:paraId="765C2387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ISO/IEC 9126 e ISO/IEC 25010</w:t>
            </w:r>
          </w:p>
        </w:tc>
        <w:tc>
          <w:tcPr>
            <w:tcW w:w="3345" w:type="dxa"/>
            <w:vAlign w:val="center"/>
          </w:tcPr>
          <w:p w14:paraId="47CBDD31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CMMI, MPS.BR, ISO/IEC 12207, ISO 9001</w:t>
            </w:r>
          </w:p>
        </w:tc>
      </w:tr>
      <w:tr w:rsidR="0051729A" w14:paraId="32728F4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38AC7CE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Exemplo de evidência</w:t>
            </w:r>
          </w:p>
        </w:tc>
        <w:tc>
          <w:tcPr>
            <w:tcW w:w="3345" w:type="dxa"/>
            <w:vAlign w:val="center"/>
          </w:tcPr>
          <w:p w14:paraId="6E1FF9C8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Tempo de transferência medido, falha reproduzida, alerta de análise estática</w:t>
            </w:r>
          </w:p>
        </w:tc>
        <w:tc>
          <w:tcPr>
            <w:tcW w:w="3345" w:type="dxa"/>
            <w:vAlign w:val="center"/>
          </w:tcPr>
          <w:p w14:paraId="5BBE6697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Existência de revisão de código, integração contínua, rastreabilidade de requisitos</w:t>
            </w:r>
          </w:p>
        </w:tc>
      </w:tr>
      <w:tr w:rsidR="0051729A" w14:paraId="4B626E5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FEFDAF4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Quem normalmente avalia</w:t>
            </w:r>
          </w:p>
        </w:tc>
        <w:tc>
          <w:tcPr>
            <w:tcW w:w="3345" w:type="dxa"/>
            <w:vAlign w:val="center"/>
          </w:tcPr>
          <w:p w14:paraId="5FAFB102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Cliente, usuário, equipe de testes, quem vai adotar o software</w:t>
            </w:r>
          </w:p>
        </w:tc>
        <w:tc>
          <w:tcPr>
            <w:tcW w:w="3345" w:type="dxa"/>
            <w:vAlign w:val="center"/>
          </w:tcPr>
          <w:p w14:paraId="722688FE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Auditores, gerência de projeto, equipe de qualidade do fornecedor</w:t>
            </w:r>
          </w:p>
        </w:tc>
      </w:tr>
    </w:tbl>
    <w:p w14:paraId="1A30A374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07A02D7D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56FB5F6C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Exemplo no LocalSend</w:t>
            </w:r>
          </w:p>
          <w:p w14:paraId="04889A9D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 xml:space="preserve">O projeto tem integração contínua que roda análise estática e testes a cada </w:t>
            </w:r>
            <w:r>
              <w:rPr>
                <w:i/>
                <w:iCs/>
                <w:sz w:val="22"/>
                <w:szCs w:val="22"/>
              </w:rPr>
              <w:t>pull request</w:t>
            </w:r>
            <w:r>
              <w:rPr>
                <w:sz w:val="22"/>
                <w:szCs w:val="22"/>
              </w:rPr>
              <w:t xml:space="preserve"> (evidência de processo). Mesmo assim, a avaliação do produto encontrou um defeito de confiabilidade que esse processo não pegou (seção 4.4). É a ilustração prática de que processo bom não substitui avaliar o produto.</w:t>
            </w:r>
          </w:p>
        </w:tc>
      </w:tr>
    </w:tbl>
    <w:p w14:paraId="26FDCD95" w14:textId="77777777" w:rsidR="0051729A" w:rsidRDefault="0051729A">
      <w:pPr>
        <w:spacing w:after="120" w:line="240" w:lineRule="auto"/>
      </w:pPr>
    </w:p>
    <w:p w14:paraId="71C4974E" w14:textId="77777777" w:rsidR="0051729A" w:rsidRDefault="0023428E">
      <w:pPr>
        <w:pStyle w:val="Ttulo2"/>
        <w:spacing w:after="200"/>
      </w:pPr>
      <w:bookmarkStart w:id="4" w:name="_Toc243766573"/>
      <w:r>
        <w:t>2.3 Características e subcaracterísticas</w:t>
      </w:r>
      <w:bookmarkEnd w:id="4"/>
    </w:p>
    <w:p w14:paraId="1DED84CC" w14:textId="77777777" w:rsidR="0051729A" w:rsidRDefault="0023428E">
      <w:pPr>
        <w:spacing w:line="360" w:lineRule="auto"/>
        <w:ind w:left="0" w:right="0" w:firstLine="709"/>
      </w:pPr>
      <w:r>
        <w:t>A ISO/IEC 9126-1 organiza a qualidade externa e interna em seis características, cada uma dividida em subcaracterísticas. O Quadro 2 apresenta o modelo, acompanhado da pergunta que cada característica responde e do tipo de evidência que permite avaliá-la. Essa terceira coluna é o que transforma o modelo teórico em roteiro.</w:t>
      </w:r>
    </w:p>
    <w:p w14:paraId="3C0C4A85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Quadro 2</w:t>
      </w:r>
      <w:r>
        <w:rPr>
          <w:sz w:val="20"/>
          <w:szCs w:val="20"/>
        </w:rPr>
        <w:t xml:space="preserve"> – As seis características da ISO/IEC 9126 e como evidenciá-las</w:t>
      </w:r>
    </w:p>
    <w:tbl>
      <w:tblPr>
        <w:tblW w:w="8503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30"/>
        <w:gridCol w:w="1701"/>
        <w:gridCol w:w="2608"/>
        <w:gridCol w:w="2664"/>
      </w:tblGrid>
      <w:tr w:rsidR="0051729A" w14:paraId="13327DCE" w14:textId="77777777">
        <w:trPr>
          <w:cantSplit/>
          <w:tblHeader/>
          <w:jc w:val="center"/>
        </w:trPr>
        <w:tc>
          <w:tcPr>
            <w:tcW w:w="1530" w:type="dxa"/>
            <w:shd w:val="clear" w:color="auto" w:fill="E7E6E6"/>
            <w:vAlign w:val="center"/>
          </w:tcPr>
          <w:p w14:paraId="3E93A3F0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Característica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4104FCF0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Pergunta que responde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7768595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Subcaracterísticas</w:t>
            </w:r>
          </w:p>
        </w:tc>
        <w:tc>
          <w:tcPr>
            <w:tcW w:w="2664" w:type="dxa"/>
            <w:shd w:val="clear" w:color="auto" w:fill="E7E6E6"/>
            <w:vAlign w:val="center"/>
          </w:tcPr>
          <w:p w14:paraId="7938CD8C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Como obter evidência</w:t>
            </w:r>
          </w:p>
        </w:tc>
      </w:tr>
      <w:tr w:rsidR="0051729A" w14:paraId="6DBBF905" w14:textId="77777777">
        <w:trPr>
          <w:cantSplit/>
          <w:jc w:val="center"/>
        </w:trPr>
        <w:tc>
          <w:tcPr>
            <w:tcW w:w="1530" w:type="dxa"/>
            <w:vAlign w:val="center"/>
          </w:tcPr>
          <w:p w14:paraId="13110AC0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Funcionalidade</w:t>
            </w:r>
          </w:p>
        </w:tc>
        <w:tc>
          <w:tcPr>
            <w:tcW w:w="1701" w:type="dxa"/>
            <w:vAlign w:val="center"/>
          </w:tcPr>
          <w:p w14:paraId="0FD62319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Faz o que precisa fazer?</w:t>
            </w:r>
          </w:p>
        </w:tc>
        <w:tc>
          <w:tcPr>
            <w:tcW w:w="2608" w:type="dxa"/>
            <w:vAlign w:val="center"/>
          </w:tcPr>
          <w:p w14:paraId="250D242A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Adequação, acurácia, interoperabilidade, segurança de acesso, conformidade</w:t>
            </w:r>
          </w:p>
        </w:tc>
        <w:tc>
          <w:tcPr>
            <w:tcW w:w="2664" w:type="dxa"/>
            <w:vAlign w:val="center"/>
          </w:tcPr>
          <w:p w14:paraId="04312DF0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Executar as funções principais, conferir resultados, testar integração e acessos indevidos</w:t>
            </w:r>
          </w:p>
        </w:tc>
      </w:tr>
      <w:tr w:rsidR="0051729A" w14:paraId="05EF14AD" w14:textId="77777777">
        <w:trPr>
          <w:cantSplit/>
          <w:jc w:val="center"/>
        </w:trPr>
        <w:tc>
          <w:tcPr>
            <w:tcW w:w="1530" w:type="dxa"/>
            <w:vAlign w:val="center"/>
          </w:tcPr>
          <w:p w14:paraId="5F4D34CB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Confiabilidade</w:t>
            </w:r>
          </w:p>
        </w:tc>
        <w:tc>
          <w:tcPr>
            <w:tcW w:w="1701" w:type="dxa"/>
            <w:vAlign w:val="center"/>
          </w:tcPr>
          <w:p w14:paraId="2FEF32E1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Continua funcionando quando algo dá errado?</w:t>
            </w:r>
          </w:p>
        </w:tc>
        <w:tc>
          <w:tcPr>
            <w:tcW w:w="2608" w:type="dxa"/>
            <w:vAlign w:val="center"/>
          </w:tcPr>
          <w:p w14:paraId="067FA122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Maturidade, tolerância a falhas, recuperabilidade, conformidade</w:t>
            </w:r>
          </w:p>
        </w:tc>
        <w:tc>
          <w:tcPr>
            <w:tcW w:w="2664" w:type="dxa"/>
            <w:vAlign w:val="center"/>
          </w:tcPr>
          <w:p w14:paraId="69553C16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Histórico de defeitos, provocar falhas (queda de conexão, entrada inválida) e observar a recuperação</w:t>
            </w:r>
          </w:p>
        </w:tc>
      </w:tr>
      <w:tr w:rsidR="0051729A" w14:paraId="4AAFCAB1" w14:textId="77777777">
        <w:trPr>
          <w:cantSplit/>
          <w:jc w:val="center"/>
        </w:trPr>
        <w:tc>
          <w:tcPr>
            <w:tcW w:w="1530" w:type="dxa"/>
            <w:vAlign w:val="center"/>
          </w:tcPr>
          <w:p w14:paraId="3FF8EDEA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Usabilidade</w:t>
            </w:r>
          </w:p>
        </w:tc>
        <w:tc>
          <w:tcPr>
            <w:tcW w:w="1701" w:type="dxa"/>
            <w:vAlign w:val="center"/>
          </w:tcPr>
          <w:p w14:paraId="4BCC0545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É fácil de entender, aprender e operar?</w:t>
            </w:r>
          </w:p>
        </w:tc>
        <w:tc>
          <w:tcPr>
            <w:tcW w:w="2608" w:type="dxa"/>
            <w:vAlign w:val="center"/>
          </w:tcPr>
          <w:p w14:paraId="6CF30B0B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Inteligibilidade, apreensibilidade, operacionalidade, atratividade, conformidade</w:t>
            </w:r>
          </w:p>
        </w:tc>
        <w:tc>
          <w:tcPr>
            <w:tcW w:w="2664" w:type="dxa"/>
            <w:vAlign w:val="center"/>
          </w:tcPr>
          <w:p w14:paraId="42FBA32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Percorrer as tarefas principais, contar passos, verificar mensagens, idioma e acessibilidade</w:t>
            </w:r>
          </w:p>
        </w:tc>
      </w:tr>
      <w:tr w:rsidR="0051729A" w14:paraId="28EE560F" w14:textId="77777777">
        <w:trPr>
          <w:cantSplit/>
          <w:jc w:val="center"/>
        </w:trPr>
        <w:tc>
          <w:tcPr>
            <w:tcW w:w="1530" w:type="dxa"/>
            <w:vAlign w:val="center"/>
          </w:tcPr>
          <w:p w14:paraId="54FFBDDE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Eficiência</w:t>
            </w:r>
          </w:p>
        </w:tc>
        <w:tc>
          <w:tcPr>
            <w:tcW w:w="1701" w:type="dxa"/>
            <w:vAlign w:val="center"/>
          </w:tcPr>
          <w:p w14:paraId="7223D81E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Usa bem tempo e recursos?</w:t>
            </w:r>
          </w:p>
        </w:tc>
        <w:tc>
          <w:tcPr>
            <w:tcW w:w="2608" w:type="dxa"/>
            <w:vAlign w:val="center"/>
          </w:tcPr>
          <w:p w14:paraId="6426FB5F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Comportamento em relação ao tempo, utilização de recursos, conformidade</w:t>
            </w:r>
          </w:p>
        </w:tc>
        <w:tc>
          <w:tcPr>
            <w:tcW w:w="2664" w:type="dxa"/>
            <w:vAlign w:val="center"/>
          </w:tcPr>
          <w:p w14:paraId="46864ABF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Medir tempos de resposta e vazão; monitorar memória e CPU</w:t>
            </w:r>
          </w:p>
        </w:tc>
      </w:tr>
      <w:tr w:rsidR="0051729A" w14:paraId="04E3D908" w14:textId="77777777">
        <w:trPr>
          <w:cantSplit/>
          <w:jc w:val="center"/>
        </w:trPr>
        <w:tc>
          <w:tcPr>
            <w:tcW w:w="1530" w:type="dxa"/>
            <w:vAlign w:val="center"/>
          </w:tcPr>
          <w:p w14:paraId="5A683AAA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Manutenibilidade</w:t>
            </w:r>
          </w:p>
        </w:tc>
        <w:tc>
          <w:tcPr>
            <w:tcW w:w="1701" w:type="dxa"/>
            <w:vAlign w:val="center"/>
          </w:tcPr>
          <w:p w14:paraId="6B9F74F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É fácil de corrigir e evoluir?</w:t>
            </w:r>
          </w:p>
        </w:tc>
        <w:tc>
          <w:tcPr>
            <w:tcW w:w="2608" w:type="dxa"/>
            <w:vAlign w:val="center"/>
          </w:tcPr>
          <w:p w14:paraId="5F56B5BE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Analisabilidade, modificabilidade, estabilidade, testabilidade, conformidade</w:t>
            </w:r>
          </w:p>
        </w:tc>
        <w:tc>
          <w:tcPr>
            <w:tcW w:w="2664" w:type="dxa"/>
            <w:vAlign w:val="center"/>
          </w:tcPr>
          <w:p w14:paraId="1C8712AB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Analisar código: estrutura, tamanho, testes automatizados, análise estática, atividade do projeto</w:t>
            </w:r>
          </w:p>
        </w:tc>
      </w:tr>
      <w:tr w:rsidR="0051729A" w14:paraId="71AF664D" w14:textId="77777777">
        <w:trPr>
          <w:cantSplit/>
          <w:jc w:val="center"/>
        </w:trPr>
        <w:tc>
          <w:tcPr>
            <w:tcW w:w="1530" w:type="dxa"/>
            <w:vAlign w:val="center"/>
          </w:tcPr>
          <w:p w14:paraId="3409B025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1701" w:type="dxa"/>
            <w:vAlign w:val="center"/>
          </w:tcPr>
          <w:p w14:paraId="72B743AB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Funciona em outros ambientes?</w:t>
            </w:r>
          </w:p>
        </w:tc>
        <w:tc>
          <w:tcPr>
            <w:tcW w:w="2608" w:type="dxa"/>
            <w:vAlign w:val="center"/>
          </w:tcPr>
          <w:p w14:paraId="7BABFB37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Adaptabilidade, capacidade de ser instalado, coexistência, capacidade para substituir, conformidade</w:t>
            </w:r>
          </w:p>
        </w:tc>
        <w:tc>
          <w:tcPr>
            <w:tcW w:w="2664" w:type="dxa"/>
            <w:vAlign w:val="center"/>
          </w:tcPr>
          <w:p w14:paraId="0FD1762D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Listar plataformas, instalar em ambiente limpo, verificar conflitos e formatos abertos</w:t>
            </w:r>
          </w:p>
        </w:tc>
      </w:tr>
    </w:tbl>
    <w:p w14:paraId="70F47C86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p w14:paraId="6E5A17E3" w14:textId="77777777" w:rsidR="0051729A" w:rsidRDefault="0023428E">
      <w:pPr>
        <w:spacing w:line="360" w:lineRule="auto"/>
        <w:ind w:left="0" w:right="0" w:firstLine="709"/>
      </w:pPr>
      <w:r>
        <w:t>A ISO/IEC 25010 reorganizou esse conjunto em oito características: segurança e compatibilidade passaram a ser características próprias (na 9126, ficavam dentro de funcionalidade e portabilidade) e funcionalidade passou a se chamar adequação funcional. Este tutorial segue as seis características pedidas no escopo da disciplina e indica, quando útil, onde o achado se encaixaria na 25010.</w:t>
      </w:r>
    </w:p>
    <w:p w14:paraId="11535F5F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5" w:name="_Toc243766574"/>
      <w:r>
        <w:t>3 PRODUTO-ALVO: LOCALSEND</w:t>
      </w:r>
      <w:bookmarkEnd w:id="5"/>
    </w:p>
    <w:p w14:paraId="467E7563" w14:textId="77777777" w:rsidR="0051729A" w:rsidRDefault="0023428E">
      <w:pPr>
        <w:pStyle w:val="Ttulo2"/>
        <w:spacing w:after="200"/>
      </w:pPr>
      <w:bookmarkStart w:id="6" w:name="_Toc243766575"/>
      <w:r>
        <w:t>3.1 O que é e por que foi escolhido</w:t>
      </w:r>
      <w:bookmarkEnd w:id="6"/>
    </w:p>
    <w:p w14:paraId="7C6A2171" w14:textId="77777777" w:rsidR="0051729A" w:rsidRDefault="0023428E">
      <w:pPr>
        <w:spacing w:line="360" w:lineRule="auto"/>
        <w:ind w:left="0" w:right="0" w:firstLine="709"/>
      </w:pPr>
      <w:r>
        <w:t xml:space="preserve">O </w:t>
      </w:r>
      <w:r>
        <w:rPr>
          <w:b/>
          <w:bCs/>
        </w:rPr>
        <w:t>LocalSend</w:t>
      </w:r>
      <w:r>
        <w:t xml:space="preserve"> é um aplicativo de código aberto para enviar arquivos e mensagens entre dispositivos na mesma rede local, sem internet e sem servidor na nuvem. Funciona como uma alternativa multiplataforma ao AirDrop: um computador com Windows envia um arquivo para um celular Android, que envia para um Mac, e assim por diante. A comunicação é direta entre os aparelhos, criptografada por HTTPS, usando um protocolo REST aberto e documentado.</w:t>
      </w:r>
    </w:p>
    <w:p w14:paraId="0E91DB06" w14:textId="77777777" w:rsidR="0051729A" w:rsidRDefault="0023428E">
      <w:pPr>
        <w:spacing w:line="360" w:lineRule="auto"/>
        <w:ind w:left="0" w:right="0" w:firstLine="709"/>
      </w:pPr>
      <w:r>
        <w:t>O produto foi escolhido por três motivos. Primeiro, resolve um problema empresarial concreto: trocar arquivos grandes (projetos, vídeos, programas de máquina) entre computadores e celulares de uma equipe sem pendrive, sem e-mail e sem enviar dados da empresa para serviços de terceiros, o que interessa também do ponto de vista da LGPD. Segundo, é aberto, o que permite avaliar a qualidade interna pelo código e não apenas o comportamento externo. Terceiro, é amplamente utilizado, então os achados têm relevânci</w:t>
      </w:r>
      <w:r>
        <w:t>a real.</w:t>
      </w:r>
    </w:p>
    <w:p w14:paraId="0C8C291C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Quadro 3</w:t>
      </w:r>
      <w:r>
        <w:rPr>
          <w:sz w:val="20"/>
          <w:szCs w:val="20"/>
        </w:rPr>
        <w:t xml:space="preserve"> – Ficha técnica do produto avaliado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51729A" w14:paraId="0AEF282D" w14:textId="77777777">
        <w:trPr>
          <w:cantSplit/>
          <w:tblHeader/>
          <w:jc w:val="center"/>
        </w:trPr>
        <w:tc>
          <w:tcPr>
            <w:tcW w:w="2551" w:type="dxa"/>
            <w:shd w:val="clear" w:color="auto" w:fill="E7E6E6"/>
            <w:vAlign w:val="center"/>
          </w:tcPr>
          <w:p w14:paraId="7811C5ED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Item</w:t>
            </w:r>
          </w:p>
        </w:tc>
        <w:tc>
          <w:tcPr>
            <w:tcW w:w="5953" w:type="dxa"/>
            <w:shd w:val="clear" w:color="auto" w:fill="E7E6E6"/>
            <w:vAlign w:val="center"/>
          </w:tcPr>
          <w:p w14:paraId="5CE2FC1F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Valor</w:t>
            </w:r>
          </w:p>
        </w:tc>
      </w:tr>
      <w:tr w:rsidR="0051729A" w14:paraId="2B9C51C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3E503F1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Produto / versão</w:t>
            </w:r>
          </w:p>
        </w:tc>
        <w:tc>
          <w:tcPr>
            <w:tcW w:w="5953" w:type="dxa"/>
            <w:vAlign w:val="center"/>
          </w:tcPr>
          <w:p w14:paraId="53D4F3D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LocalSend 1.18.2 (lançada em 21/08/2026)</w:t>
            </w:r>
          </w:p>
        </w:tc>
      </w:tr>
      <w:tr w:rsidR="0051729A" w14:paraId="7E2579B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6FA4019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Licença</w:t>
            </w:r>
          </w:p>
        </w:tc>
        <w:tc>
          <w:tcPr>
            <w:tcW w:w="5953" w:type="dxa"/>
            <w:vAlign w:val="center"/>
          </w:tcPr>
          <w:p w14:paraId="6979BBC6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Apache-2.0 (código aberto)</w:t>
            </w:r>
          </w:p>
        </w:tc>
      </w:tr>
      <w:tr w:rsidR="0051729A" w14:paraId="642E18E7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EBB32B3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Tecnologias</w:t>
            </w:r>
          </w:p>
        </w:tc>
        <w:tc>
          <w:tcPr>
            <w:tcW w:w="5953" w:type="dxa"/>
            <w:vAlign w:val="center"/>
          </w:tcPr>
          <w:p w14:paraId="6E94F955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Interface em Flutter/Dart; servidor HTTP e protocolo em Rust</w:t>
            </w:r>
          </w:p>
        </w:tc>
      </w:tr>
      <w:tr w:rsidR="0051729A" w14:paraId="3FA0C3C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77E4CD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Plataformas oficiais</w:t>
            </w:r>
          </w:p>
        </w:tc>
        <w:tc>
          <w:tcPr>
            <w:tcW w:w="5953" w:type="dxa"/>
            <w:vAlign w:val="center"/>
          </w:tcPr>
          <w:p w14:paraId="235644F9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Windows, macOS, Linux, Android e iOS (mais uma versão de linha de comando)</w:t>
            </w:r>
          </w:p>
        </w:tc>
      </w:tr>
      <w:tr w:rsidR="0051729A" w14:paraId="7B1A0B4D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5834911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Repositório</w:t>
            </w:r>
          </w:p>
        </w:tc>
        <w:tc>
          <w:tcPr>
            <w:tcW w:w="5953" w:type="dxa"/>
            <w:vAlign w:val="center"/>
          </w:tcPr>
          <w:p w14:paraId="6896C540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github.com/localsend/localsend (commit 6e37efd, 21/10/2026)</w:t>
            </w:r>
          </w:p>
        </w:tc>
      </w:tr>
      <w:tr w:rsidR="0051729A" w14:paraId="71F3A6D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1308E1F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Popularidade (24/10/2026)</w:t>
            </w:r>
          </w:p>
        </w:tc>
        <w:tc>
          <w:tcPr>
            <w:tcW w:w="5953" w:type="dxa"/>
            <w:vAlign w:val="center"/>
          </w:tcPr>
          <w:p w14:paraId="2EC90C8F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95.455 estrelas, 5.369 forks e cerca de 245 contribuidores no GitHub</w:t>
            </w:r>
          </w:p>
        </w:tc>
      </w:tr>
    </w:tbl>
    <w:p w14:paraId="2B5528C1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 a partir do repositório oficial e da API do GitHub.</w:t>
      </w:r>
    </w:p>
    <w:p w14:paraId="7D093E10" w14:textId="77777777" w:rsidR="0051729A" w:rsidRDefault="0023428E">
      <w:pPr>
        <w:pStyle w:val="Ttulo2"/>
        <w:spacing w:after="200"/>
      </w:pPr>
      <w:bookmarkStart w:id="7" w:name="_Toc243766576"/>
      <w:r>
        <w:t>3.2 Ambiente e método de avaliação</w:t>
      </w:r>
      <w:bookmarkEnd w:id="7"/>
    </w:p>
    <w:p w14:paraId="669EF6BA" w14:textId="77777777" w:rsidR="0051729A" w:rsidRDefault="0023428E">
      <w:pPr>
        <w:spacing w:line="360" w:lineRule="auto"/>
        <w:ind w:left="0" w:right="0" w:firstLine="709"/>
      </w:pPr>
      <w:r>
        <w:t xml:space="preserve">A avaliação foi feita em um notebook com processador Intel Core Ultra 7 155H, 63,5 GB de RAM, SSD e Windows 11 Pro (build 26200). O LocalSend foi executado em </w:t>
      </w:r>
      <w:r>
        <w:rPr>
          <w:b/>
          <w:bCs/>
        </w:rPr>
        <w:t>modo portátil</w:t>
      </w:r>
      <w:r>
        <w:t xml:space="preserve">: a pasta oficial em ZIP foi extraída e um arquivo </w:t>
      </w:r>
      <w:r>
        <w:rPr>
          <w:rFonts w:ascii="Consolas" w:hAnsi="Consolas" w:cs="Consolas"/>
          <w:sz w:val="21"/>
          <w:szCs w:val="21"/>
        </w:rPr>
        <w:t>settings.json</w:t>
      </w:r>
      <w:r>
        <w:t xml:space="preserve"> vazio foi criado ao lado do executável, o que faz o aplicativo guardar as configurações na própria pasta, sem instalação e sem alterar o sistema.</w:t>
      </w:r>
    </w:p>
    <w:p w14:paraId="7B6C34C7" w14:textId="77777777" w:rsidR="0051729A" w:rsidRDefault="0023428E">
      <w:pPr>
        <w:spacing w:line="360" w:lineRule="auto"/>
        <w:ind w:left="0" w:right="0" w:firstLine="709"/>
      </w:pPr>
      <w:r>
        <w:t xml:space="preserve">Para medir o comportamento de forma reproduzível, a dupla escreveu um </w:t>
      </w:r>
      <w:r>
        <w:rPr>
          <w:b/>
          <w:bCs/>
        </w:rPr>
        <w:t>script em Python</w:t>
      </w:r>
      <w:r>
        <w:t xml:space="preserve"> (cerca de 100 linhas, Apêndice A) que faz o papel do dispositivo remetente, e o aplicativo desktop faz o papel de receptor. As transferências usaram o endereço local 127.0.0.1: isso isola o desempenho do próprio aplicativo (criptografia, gravação em disco, verificação de integridade) da variação da rede Wi-Fi. Por consequência, os números de vazão representam o teto do software nesta máquina, não a velocidade esperada em uma rede sem fio. Os arquivos de teste foram gerados com conteúdo aleatório (1 MB, 10 </w:t>
      </w:r>
      <w:r>
        <w:t>MB, 100 MB e 1.000 MB).</w:t>
      </w:r>
    </w:p>
    <w:p w14:paraId="0131B620" w14:textId="77777777" w:rsidR="0051729A" w:rsidRDefault="0023428E">
      <w:pPr>
        <w:spacing w:line="360" w:lineRule="auto"/>
        <w:ind w:left="0" w:right="0" w:firstLine="709"/>
      </w:pPr>
      <w:r>
        <w:t xml:space="preserve">Para a qualidade interna, o código-fonte foi clonado do repositório oficial e analisado com </w:t>
      </w:r>
      <w:r>
        <w:rPr>
          <w:rFonts w:ascii="Consolas" w:hAnsi="Consolas" w:cs="Consolas"/>
          <w:sz w:val="21"/>
          <w:szCs w:val="21"/>
        </w:rPr>
        <w:t>flutter analyze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>flutter test</w:t>
      </w:r>
      <w:r>
        <w:t xml:space="preserve"> e um script de métricas escrito pela dupla. Dados de atividade do projeto (defeitos, versões e contribuições) foram obtidos pela API pública do GitHub.</w:t>
      </w:r>
    </w:p>
    <w:p w14:paraId="6B24989A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8" w:name="_Toc243766577"/>
      <w:r>
        <w:t>4 PASSO A PASSO DA AVALIAÇÃO</w:t>
      </w:r>
      <w:bookmarkEnd w:id="8"/>
    </w:p>
    <w:p w14:paraId="75FF47E0" w14:textId="77777777" w:rsidR="0051729A" w:rsidRDefault="0023428E">
      <w:pPr>
        <w:spacing w:line="360" w:lineRule="auto"/>
        <w:ind w:left="0" w:right="0" w:firstLine="709"/>
      </w:pPr>
      <w:r>
        <w:t>Os oito passos a seguir formam o roteiro de avaliação. Os dois primeiros preparam a avaliação e os seis seguintes examinam uma característica de qualidade cada. Em cada passo há o que fazer, a evidência obtida no LocalSend e o critério usado para julgá-la.</w:t>
      </w:r>
    </w:p>
    <w:p w14:paraId="5D755263" w14:textId="77777777" w:rsidR="0051729A" w:rsidRDefault="0023428E">
      <w:pPr>
        <w:pStyle w:val="Ttulo2"/>
        <w:spacing w:after="200"/>
      </w:pPr>
      <w:bookmarkStart w:id="9" w:name="_Toc243766578"/>
      <w:r>
        <w:t>4.1 Passo 1: definir o contexto de uso e os critérios de aceitação</w:t>
      </w:r>
      <w:bookmarkEnd w:id="9"/>
    </w:p>
    <w:p w14:paraId="78E67D19" w14:textId="77777777" w:rsidR="0051729A" w:rsidRDefault="0023428E">
      <w:pPr>
        <w:spacing w:line="360" w:lineRule="auto"/>
        <w:ind w:left="0" w:right="0" w:firstLine="709"/>
      </w:pPr>
      <w:r>
        <w:t xml:space="preserve">Antes de abrir o software, escreva </w:t>
      </w:r>
      <w:r>
        <w:rPr>
          <w:b/>
          <w:bCs/>
        </w:rPr>
        <w:t>para que</w:t>
      </w:r>
      <w:r>
        <w:t xml:space="preserve"> ele será usado e </w:t>
      </w:r>
      <w:r>
        <w:rPr>
          <w:b/>
          <w:bCs/>
        </w:rPr>
        <w:t>qual resultado</w:t>
      </w:r>
      <w:r>
        <w:t xml:space="preserve"> seria aceitável. Sem esse passo, qualquer número parece bom. Para o LocalSend, o contexto definido foi: uma equipe de engenharia com cerca de 20 pessoas que troca arquivos de projeto de até 1 GB entre notebooks Windows e celulares, dentro da rede da empresa, sem enviar dados para a nuvem. A partir desse contexto foram fixados os critérios do Quadro 4.</w:t>
      </w:r>
    </w:p>
    <w:p w14:paraId="3D5A1FD1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Quadro 4</w:t>
      </w:r>
      <w:r>
        <w:rPr>
          <w:sz w:val="20"/>
          <w:szCs w:val="20"/>
        </w:rPr>
        <w:t xml:space="preserve"> – Critérios de aceitação definidos antes dos testes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44"/>
        <w:gridCol w:w="3742"/>
        <w:gridCol w:w="3118"/>
      </w:tblGrid>
      <w:tr w:rsidR="0051729A" w14:paraId="1C5E2102" w14:textId="77777777">
        <w:trPr>
          <w:cantSplit/>
          <w:tblHeader/>
          <w:jc w:val="center"/>
        </w:trPr>
        <w:tc>
          <w:tcPr>
            <w:tcW w:w="1644" w:type="dxa"/>
            <w:shd w:val="clear" w:color="auto" w:fill="E7E6E6"/>
            <w:vAlign w:val="center"/>
          </w:tcPr>
          <w:p w14:paraId="458378F4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Característica</w:t>
            </w:r>
          </w:p>
        </w:tc>
        <w:tc>
          <w:tcPr>
            <w:tcW w:w="3742" w:type="dxa"/>
            <w:shd w:val="clear" w:color="auto" w:fill="E7E6E6"/>
            <w:vAlign w:val="center"/>
          </w:tcPr>
          <w:p w14:paraId="5FC41549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Critério de aceitação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007179E6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Como será verificado</w:t>
            </w:r>
          </w:p>
        </w:tc>
      </w:tr>
      <w:tr w:rsidR="0051729A" w14:paraId="6271AB4E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22502E5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Funcionalidade</w:t>
            </w:r>
          </w:p>
        </w:tc>
        <w:tc>
          <w:tcPr>
            <w:tcW w:w="3742" w:type="dxa"/>
            <w:vAlign w:val="center"/>
          </w:tcPr>
          <w:p w14:paraId="40ED073C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Arquivo recebido idêntico ao enviado em 100% dos casos; só aceitar transferências autorizadas</w:t>
            </w:r>
          </w:p>
        </w:tc>
        <w:tc>
          <w:tcPr>
            <w:tcW w:w="3118" w:type="dxa"/>
            <w:vAlign w:val="center"/>
          </w:tcPr>
          <w:p w14:paraId="603B6A80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Hash SHA-256 de origem e destino; testes de acesso indevido</w:t>
            </w:r>
          </w:p>
        </w:tc>
      </w:tr>
      <w:tr w:rsidR="0051729A" w14:paraId="30816B16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3DC5C460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Confiabilidade</w:t>
            </w:r>
          </w:p>
        </w:tc>
        <w:tc>
          <w:tcPr>
            <w:tcW w:w="3742" w:type="dxa"/>
            <w:vAlign w:val="center"/>
          </w:tcPr>
          <w:p w14:paraId="670B6612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Falha de rede ou de envio não pode corromper arquivos nem travar o receptor</w:t>
            </w:r>
          </w:p>
        </w:tc>
        <w:tc>
          <w:tcPr>
            <w:tcW w:w="3118" w:type="dxa"/>
            <w:vAlign w:val="center"/>
          </w:tcPr>
          <w:p w14:paraId="3B57C08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Provocar cancelamento, interrupção e envio inválido</w:t>
            </w:r>
          </w:p>
        </w:tc>
      </w:tr>
      <w:tr w:rsidR="0051729A" w14:paraId="2519040E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FF5EA61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Usabilidade</w:t>
            </w:r>
          </w:p>
        </w:tc>
        <w:tc>
          <w:tcPr>
            <w:tcW w:w="3742" w:type="dxa"/>
            <w:vAlign w:val="center"/>
          </w:tcPr>
          <w:p w14:paraId="482D7EB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Usuário sem treinamento conclui um envio; interface no idioma do sistema</w:t>
            </w:r>
          </w:p>
        </w:tc>
        <w:tc>
          <w:tcPr>
            <w:tcW w:w="3118" w:type="dxa"/>
            <w:vAlign w:val="center"/>
          </w:tcPr>
          <w:p w14:paraId="146295C9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Percorrer o fluxo e registrar as telas</w:t>
            </w:r>
          </w:p>
        </w:tc>
      </w:tr>
      <w:tr w:rsidR="0051729A" w14:paraId="43E51EEE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BBD643A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Eficiência</w:t>
            </w:r>
          </w:p>
        </w:tc>
        <w:tc>
          <w:tcPr>
            <w:tcW w:w="3742" w:type="dxa"/>
            <w:vAlign w:val="center"/>
          </w:tcPr>
          <w:p w14:paraId="3BBAE86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Abrir em menos de 3 s; transferir 1 GB em menos de 30 s no teste local</w:t>
            </w:r>
          </w:p>
        </w:tc>
        <w:tc>
          <w:tcPr>
            <w:tcW w:w="3118" w:type="dxa"/>
            <w:vAlign w:val="center"/>
          </w:tcPr>
          <w:p w14:paraId="0C7371E5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Cronometrar com script, 3 a 5 repetições</w:t>
            </w:r>
          </w:p>
        </w:tc>
      </w:tr>
      <w:tr w:rsidR="0051729A" w14:paraId="6088709D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7E067E7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Manutenibilidade</w:t>
            </w:r>
          </w:p>
        </w:tc>
        <w:tc>
          <w:tcPr>
            <w:tcW w:w="3742" w:type="dxa"/>
            <w:vAlign w:val="center"/>
          </w:tcPr>
          <w:p w14:paraId="06FEE1C9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Código organizado, com testes automatizados e sem alertas de análise estática</w:t>
            </w:r>
          </w:p>
        </w:tc>
        <w:tc>
          <w:tcPr>
            <w:tcW w:w="3118" w:type="dxa"/>
            <w:vAlign w:val="center"/>
          </w:tcPr>
          <w:p w14:paraId="7B289FD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Métricas, flutter analyze, flutter test</w:t>
            </w:r>
          </w:p>
        </w:tc>
      </w:tr>
      <w:tr w:rsidR="0051729A" w14:paraId="19B6CB00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D5526C0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3742" w:type="dxa"/>
            <w:vAlign w:val="center"/>
          </w:tcPr>
          <w:p w14:paraId="76BC8D48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Rodar em Windows e Android; uso sem instalação com privilégio de administrador</w:t>
            </w:r>
          </w:p>
        </w:tc>
        <w:tc>
          <w:tcPr>
            <w:tcW w:w="3118" w:type="dxa"/>
            <w:vAlign w:val="center"/>
          </w:tcPr>
          <w:p w14:paraId="3A84F4F9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Artefatos oficiais e modo portátil</w:t>
            </w:r>
          </w:p>
        </w:tc>
      </w:tr>
    </w:tbl>
    <w:p w14:paraId="149690F9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176E4A83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6F446F5B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Na sua empresa</w:t>
            </w:r>
          </w:p>
          <w:p w14:paraId="2F70DA2A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>Os critérios mudam conforme o contexto. Para um sistema de folha de pagamento, acurácia e segurança pesam mais; para um aplicativo de campo, usabilidade e funcionamento offline. Escreva os critérios e mostre-os ao solicitante antes de testar: isso evita discutir depois se um resultado é bom ou ruim.</w:t>
            </w:r>
          </w:p>
        </w:tc>
      </w:tr>
    </w:tbl>
    <w:p w14:paraId="7D2D417A" w14:textId="77777777" w:rsidR="0051729A" w:rsidRDefault="0051729A">
      <w:pPr>
        <w:spacing w:after="120" w:line="240" w:lineRule="auto"/>
      </w:pPr>
    </w:p>
    <w:p w14:paraId="4C35E6DF" w14:textId="77777777" w:rsidR="0051729A" w:rsidRDefault="0023428E">
      <w:pPr>
        <w:pStyle w:val="Ttulo2"/>
        <w:spacing w:after="200"/>
      </w:pPr>
      <w:bookmarkStart w:id="10" w:name="_Toc243766579"/>
      <w:r>
        <w:t>4.2 Passo 2: obter o produto de fonte confiável e preparar o ambiente</w:t>
      </w:r>
      <w:bookmarkEnd w:id="10"/>
    </w:p>
    <w:p w14:paraId="4AE6D519" w14:textId="77777777" w:rsidR="0051729A" w:rsidRDefault="0023428E">
      <w:pPr>
        <w:spacing w:line="360" w:lineRule="auto"/>
        <w:ind w:left="0" w:right="0" w:firstLine="709"/>
      </w:pPr>
      <w:r>
        <w:t xml:space="preserve">Baixe o software do canal oficial e confira se o arquivo é o mesmo publicado pelo fornecedor. A conferência é feita comparando o </w:t>
      </w:r>
      <w:r>
        <w:rPr>
          <w:i/>
          <w:iCs/>
        </w:rPr>
        <w:t>hash</w:t>
      </w:r>
      <w:r>
        <w:t xml:space="preserve"> SHA-256 do arquivo baixado com o valor publicado. A Figura 1 mostra a verificação: os valores coincidem para o pacote do aplicativo e para a versão de linha de comando.</w:t>
      </w:r>
    </w:p>
    <w:p w14:paraId="148A02FE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1</w:t>
      </w:r>
      <w:r>
        <w:rPr>
          <w:sz w:val="20"/>
          <w:szCs w:val="20"/>
        </w:rPr>
        <w:t xml:space="preserve"> – Conferência do SHA-256 dos pacotes baixados com o valor publicado no GitHub</w:t>
      </w:r>
    </w:p>
    <w:p w14:paraId="0DA174C3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498057B" wp14:editId="7716FEEC">
            <wp:extent cx="5400000" cy="1031690"/>
            <wp:effectExtent l="0" t="0" r="0" b="0"/>
            <wp:docPr id="5001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ev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3169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6090FF2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saída do terminal.</w:t>
      </w:r>
    </w:p>
    <w:p w14:paraId="24B565BF" w14:textId="77777777" w:rsidR="0051729A" w:rsidRDefault="0023428E">
      <w:pPr>
        <w:spacing w:line="360" w:lineRule="auto"/>
        <w:ind w:left="0" w:right="0" w:firstLine="709"/>
      </w:pPr>
      <w:r>
        <w:t>Com o pacote conferido, o aplicativo foi extraído e aberto em modo portátil. Na primeira execução ele detectou sozinho o idioma do Windows e abriu em português, com um nome de dispositivo aleatório e amigável ("Mamão Incrível"), depois trocado para "Notebook do Avaliador" nas configurações (Figura 2).</w:t>
      </w:r>
    </w:p>
    <w:p w14:paraId="5E0D1804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2</w:t>
      </w:r>
      <w:r>
        <w:rPr>
          <w:sz w:val="20"/>
          <w:szCs w:val="20"/>
        </w:rPr>
        <w:t xml:space="preserve"> – Tela inicial (aba Receber) em português, detectado automaticamente</w:t>
      </w:r>
    </w:p>
    <w:p w14:paraId="375F442B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483E8943" wp14:editId="2224ADFA">
            <wp:extent cx="4140000" cy="4215900"/>
            <wp:effectExtent l="0" t="0" r="0" b="0"/>
            <wp:docPr id="5002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ev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2159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CC702FB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p w14:paraId="59CA3D76" w14:textId="77777777" w:rsidR="0051729A" w:rsidRDefault="0023428E">
      <w:pPr>
        <w:pStyle w:val="Ttulo2"/>
        <w:spacing w:after="200"/>
      </w:pPr>
      <w:bookmarkStart w:id="11" w:name="_Toc243766580"/>
      <w:r>
        <w:t>4.3 Passo 3: funcionalidade</w:t>
      </w:r>
      <w:bookmarkEnd w:id="11"/>
    </w:p>
    <w:p w14:paraId="3EA4AF62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Objetivo:</w:t>
      </w:r>
      <w:r>
        <w:t xml:space="preserve"> verificar se as funções prometidas existem, se o resultado é correto e se o produto só atende a quem tem permissão.</w:t>
      </w:r>
    </w:p>
    <w:p w14:paraId="4EE9226F" w14:textId="77777777" w:rsidR="0051729A" w:rsidRDefault="0023428E">
      <w:pPr>
        <w:pStyle w:val="Ttulo3"/>
        <w:spacing w:before="200"/>
      </w:pPr>
      <w:r>
        <w:t>Adequação: as funções necessárias existem?</w:t>
      </w:r>
    </w:p>
    <w:p w14:paraId="60DAE260" w14:textId="77777777" w:rsidR="0051729A" w:rsidRDefault="0023428E">
      <w:pPr>
        <w:spacing w:line="360" w:lineRule="auto"/>
        <w:ind w:left="0" w:right="0" w:firstLine="709"/>
      </w:pPr>
      <w:r>
        <w:t xml:space="preserve">A interface tem três abas. A aba </w:t>
      </w:r>
      <w:r>
        <w:rPr>
          <w:b/>
          <w:bCs/>
        </w:rPr>
        <w:t>Enviar</w:t>
      </w:r>
      <w:r>
        <w:t xml:space="preserve"> (Figura 3) oferece quatro formas de seleção (arquivo, pasta, texto e área de transferência) e lista os dispositivos encontrados na rede. Quando alguém envia algo, o receptor vê um pedido com o nome do dispositivo remetente e decide se aceita (Figura 4). Para o contexto definido no Passo 1, as funções essenciais (enviar arquivos e pastas, receber com autorização, histórico) estão presentes.</w:t>
      </w:r>
    </w:p>
    <w:p w14:paraId="482B65D9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3</w:t>
      </w:r>
      <w:r>
        <w:rPr>
          <w:sz w:val="20"/>
          <w:szCs w:val="20"/>
        </w:rPr>
        <w:t xml:space="preserve"> – Aba Enviar: formas de seleção e descoberta de dispositivos</w:t>
      </w:r>
    </w:p>
    <w:p w14:paraId="43EF2207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7433131A" wp14:editId="6670D0FE">
            <wp:extent cx="4140000" cy="4215900"/>
            <wp:effectExtent l="0" t="0" r="0" b="0"/>
            <wp:docPr id="5003" nam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ev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2159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7F94B79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p w14:paraId="41D12E22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4</w:t>
      </w:r>
      <w:r>
        <w:rPr>
          <w:sz w:val="20"/>
          <w:szCs w:val="20"/>
        </w:rPr>
        <w:t xml:space="preserve"> – Pedido de recebimento enviado pelo script de testes da dupla</w:t>
      </w:r>
    </w:p>
    <w:p w14:paraId="10E3ABA4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110E868E" wp14:editId="754CA6BC">
            <wp:extent cx="4140000" cy="4215900"/>
            <wp:effectExtent l="0" t="0" r="0" b="0"/>
            <wp:docPr id="5004" nam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ev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2159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93C6B87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p w14:paraId="6DF5CF51" w14:textId="77777777" w:rsidR="0051729A" w:rsidRDefault="0023428E">
      <w:pPr>
        <w:pStyle w:val="Ttulo3"/>
        <w:spacing w:before="200"/>
      </w:pPr>
      <w:r>
        <w:t>Acurácia: o resultado é correto?</w:t>
      </w:r>
    </w:p>
    <w:p w14:paraId="0A1F35E3" w14:textId="77777777" w:rsidR="0051729A" w:rsidRDefault="0023428E">
      <w:pPr>
        <w:spacing w:line="360" w:lineRule="auto"/>
        <w:ind w:left="0" w:right="0" w:firstLine="709"/>
      </w:pPr>
      <w:r>
        <w:t xml:space="preserve">Em transferência de arquivos, acurácia significa o arquivo chegar </w:t>
      </w:r>
      <w:r>
        <w:rPr>
          <w:b/>
          <w:bCs/>
        </w:rPr>
        <w:t>idêntico</w:t>
      </w:r>
      <w:r>
        <w:t xml:space="preserve">. Para conferir, o script calculou o SHA-256 (uma espécie de "impressão digital" do arquivo) antes do envio e depois do recebimento. Em 16 transferências de 1 MB a 1 GB e em 200 arquivos pequenos enviados de uma vez, </w:t>
      </w:r>
      <w:r>
        <w:rPr>
          <w:b/>
          <w:bCs/>
        </w:rPr>
        <w:t>100% chegaram idênticos</w:t>
      </w:r>
      <w:r>
        <w:t xml:space="preserve"> (Tabela 3, seção 4.6).</w:t>
      </w:r>
    </w:p>
    <w:p w14:paraId="6A6308D3" w14:textId="77777777" w:rsidR="0051729A" w:rsidRDefault="0023428E">
      <w:pPr>
        <w:pStyle w:val="Ttulo3"/>
        <w:spacing w:before="200"/>
      </w:pPr>
      <w:r>
        <w:t>Interoperabilidade: conversa com outros sistemas?</w:t>
      </w:r>
    </w:p>
    <w:p w14:paraId="74566BCD" w14:textId="77777777" w:rsidR="0051729A" w:rsidRDefault="0023428E">
      <w:pPr>
        <w:spacing w:line="360" w:lineRule="auto"/>
        <w:ind w:left="0" w:right="0" w:firstLine="709"/>
      </w:pPr>
      <w:r>
        <w:t>O protocolo de comunicação do LocalSend é público e documentado. Isso permitiu à dupla escrever um script simples em Python que segue a documentação e conversa com o aplicativo oficial, usado para automatizar os testes deste tutorial. O fato de um programa de terceiros conseguir enviar arquivos ao LocalSend sem adaptação é uma evidência prática de interoperabilidade.</w:t>
      </w:r>
    </w:p>
    <w:p w14:paraId="32729FEB" w14:textId="77777777" w:rsidR="0051729A" w:rsidRDefault="0023428E">
      <w:pPr>
        <w:pStyle w:val="Ttulo3"/>
        <w:spacing w:before="200"/>
      </w:pPr>
      <w:r>
        <w:t>Segurança de acesso: só entra quem deve?</w:t>
      </w:r>
    </w:p>
    <w:p w14:paraId="726DCB5E" w14:textId="77777777" w:rsidR="0051729A" w:rsidRDefault="0023428E">
      <w:pPr>
        <w:spacing w:line="360" w:lineRule="auto"/>
        <w:ind w:left="0" w:right="0" w:firstLine="709"/>
      </w:pPr>
      <w:r>
        <w:t>Os testes de acesso estão na Tabela 1. Um detalhe chamou a atenção logo no início: a primeira tentativa de conexão do script foi recusada, porque o LocalSend exige que o remetente também apresente um certificado digital. Só depois de gerar um certificado para o script a comunicação funcionou.</w:t>
      </w:r>
    </w:p>
    <w:p w14:paraId="791FBC8C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Tabela 1</w:t>
      </w:r>
      <w:r>
        <w:rPr>
          <w:sz w:val="20"/>
          <w:szCs w:val="20"/>
        </w:rPr>
        <w:t xml:space="preserve"> – Testes de segurança de acesso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4536"/>
        <w:gridCol w:w="1360"/>
      </w:tblGrid>
      <w:tr w:rsidR="0051729A" w14:paraId="76B8A5ED" w14:textId="77777777">
        <w:trPr>
          <w:cantSplit/>
          <w:tblHeader/>
          <w:jc w:val="center"/>
        </w:trPr>
        <w:tc>
          <w:tcPr>
            <w:tcW w:w="2608" w:type="dxa"/>
            <w:shd w:val="clear" w:color="auto" w:fill="E7E6E6"/>
            <w:vAlign w:val="center"/>
          </w:tcPr>
          <w:p w14:paraId="51913A2C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Cenário testado</w:t>
            </w:r>
          </w:p>
        </w:tc>
        <w:tc>
          <w:tcPr>
            <w:tcW w:w="4536" w:type="dxa"/>
            <w:shd w:val="clear" w:color="auto" w:fill="E7E6E6"/>
            <w:vAlign w:val="center"/>
          </w:tcPr>
          <w:p w14:paraId="4B7198CE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Comportamento observado</w:t>
            </w:r>
          </w:p>
        </w:tc>
        <w:tc>
          <w:tcPr>
            <w:tcW w:w="1360" w:type="dxa"/>
            <w:shd w:val="clear" w:color="auto" w:fill="E7E6E6"/>
            <w:vAlign w:val="center"/>
          </w:tcPr>
          <w:p w14:paraId="5FFFE31C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Resultado</w:t>
            </w:r>
          </w:p>
        </w:tc>
      </w:tr>
      <w:tr w:rsidR="0051729A" w14:paraId="0455831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4C25F7F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Receber sem o usuário autorizar</w:t>
            </w:r>
          </w:p>
        </w:tc>
        <w:tc>
          <w:tcPr>
            <w:tcW w:w="4536" w:type="dxa"/>
            <w:vAlign w:val="center"/>
          </w:tcPr>
          <w:p w14:paraId="4FD66247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O pedido fica aguardando o clique em Aceitar (Figura 4)</w:t>
            </w:r>
          </w:p>
        </w:tc>
        <w:tc>
          <w:tcPr>
            <w:tcW w:w="1360" w:type="dxa"/>
            <w:vAlign w:val="center"/>
          </w:tcPr>
          <w:p w14:paraId="6E852125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Atende</w:t>
            </w:r>
          </w:p>
        </w:tc>
      </w:tr>
      <w:tr w:rsidR="0051729A" w14:paraId="0C114F4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F933D42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Conectar sem certificado digital</w:t>
            </w:r>
          </w:p>
        </w:tc>
        <w:tc>
          <w:tcPr>
            <w:tcW w:w="4536" w:type="dxa"/>
            <w:vAlign w:val="center"/>
          </w:tcPr>
          <w:p w14:paraId="2EA1EB63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Conexão recusada pelo aplicativo</w:t>
            </w:r>
          </w:p>
        </w:tc>
        <w:tc>
          <w:tcPr>
            <w:tcW w:w="1360" w:type="dxa"/>
            <w:vAlign w:val="center"/>
          </w:tcPr>
          <w:p w14:paraId="14D009B6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Atende</w:t>
            </w:r>
          </w:p>
        </w:tc>
      </w:tr>
      <w:tr w:rsidR="0051729A" w14:paraId="0FB32C1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F1C220E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Enviar com um código de sessão falso</w:t>
            </w:r>
          </w:p>
        </w:tc>
        <w:tc>
          <w:tcPr>
            <w:tcW w:w="4536" w:type="dxa"/>
            <w:vAlign w:val="center"/>
          </w:tcPr>
          <w:p w14:paraId="455327D6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Envio recusado (HTTP 403, "Invalid token")</w:t>
            </w:r>
          </w:p>
        </w:tc>
        <w:tc>
          <w:tcPr>
            <w:tcW w:w="1360" w:type="dxa"/>
            <w:vAlign w:val="center"/>
          </w:tcPr>
          <w:p w14:paraId="222C11C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Atende</w:t>
            </w:r>
          </w:p>
        </w:tc>
      </w:tr>
      <w:tr w:rsidR="0051729A" w14:paraId="75778EE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7AECFDC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Confirmar a identidade do remetente</w:t>
            </w:r>
          </w:p>
        </w:tc>
        <w:tc>
          <w:tcPr>
            <w:tcW w:w="4536" w:type="dxa"/>
            <w:vAlign w:val="center"/>
          </w:tcPr>
          <w:p w14:paraId="38690789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Botão Verificar mostra ícones para comparar nos dois aparelhos (Figura 5)</w:t>
            </w:r>
          </w:p>
        </w:tc>
        <w:tc>
          <w:tcPr>
            <w:tcW w:w="1360" w:type="dxa"/>
            <w:vAlign w:val="center"/>
          </w:tcPr>
          <w:p w14:paraId="3052D9B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Atende</w:t>
            </w:r>
          </w:p>
        </w:tc>
      </w:tr>
      <w:tr w:rsidR="0051729A" w14:paraId="17881EE6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6B342EA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Exigir senha para receber</w:t>
            </w:r>
          </w:p>
        </w:tc>
        <w:tc>
          <w:tcPr>
            <w:tcW w:w="4536" w:type="dxa"/>
            <w:vAlign w:val="center"/>
          </w:tcPr>
          <w:p w14:paraId="261AC7A0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Opção "Solicitar PIN" nas configurações</w:t>
            </w:r>
          </w:p>
        </w:tc>
        <w:tc>
          <w:tcPr>
            <w:tcW w:w="1360" w:type="dxa"/>
            <w:vAlign w:val="center"/>
          </w:tcPr>
          <w:p w14:paraId="6C691CF0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Atende</w:t>
            </w:r>
          </w:p>
        </w:tc>
      </w:tr>
    </w:tbl>
    <w:p w14:paraId="5C160CD5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p w14:paraId="54F738D2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5</w:t>
      </w:r>
      <w:r>
        <w:rPr>
          <w:sz w:val="20"/>
          <w:szCs w:val="20"/>
        </w:rPr>
        <w:t xml:space="preserve"> – Verificação visual da identidade do remetente</w:t>
      </w:r>
    </w:p>
    <w:p w14:paraId="2B4BAA48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18A5807F" wp14:editId="203F47E7">
            <wp:extent cx="3600000" cy="3666000"/>
            <wp:effectExtent l="0" t="0" r="0" b="0"/>
            <wp:docPr id="5005" nam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ev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66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0D04568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646F2960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21035191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Critério e veredito do passo</w:t>
            </w:r>
          </w:p>
          <w:p w14:paraId="175CF6A7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 xml:space="preserve">Critério: arquivo idêntico em 100% dos casos e só transferências autorizadas. Veredito: </w:t>
            </w:r>
            <w:r>
              <w:rPr>
                <w:b/>
                <w:bCs/>
                <w:sz w:val="22"/>
                <w:szCs w:val="22"/>
              </w:rPr>
              <w:t>atende</w:t>
            </w:r>
            <w:r>
              <w:rPr>
                <w:sz w:val="22"/>
                <w:szCs w:val="22"/>
              </w:rPr>
              <w:t>. Na ISO/IEC 25010, os testes da Tabela 1 entrariam na característica segurança.</w:t>
            </w:r>
          </w:p>
        </w:tc>
      </w:tr>
    </w:tbl>
    <w:p w14:paraId="1793375F" w14:textId="77777777" w:rsidR="0051729A" w:rsidRDefault="0051729A">
      <w:pPr>
        <w:spacing w:after="120" w:line="240" w:lineRule="auto"/>
      </w:pPr>
    </w:p>
    <w:p w14:paraId="05BFF5C8" w14:textId="77777777" w:rsidR="0051729A" w:rsidRDefault="0023428E">
      <w:pPr>
        <w:pStyle w:val="Ttulo2"/>
        <w:spacing w:after="200"/>
      </w:pPr>
      <w:bookmarkStart w:id="12" w:name="_Toc243766581"/>
      <w:r>
        <w:t>4.4 Passo 4: confiabilidade</w:t>
      </w:r>
      <w:bookmarkEnd w:id="12"/>
    </w:p>
    <w:p w14:paraId="3044AAF6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Objetivo:</w:t>
      </w:r>
      <w:r>
        <w:t xml:space="preserve"> saber com que frequência o produto falha e como ele se comporta quando algo dá errado. Em vez de esperar a falha acontecer, o avaliador a </w:t>
      </w:r>
      <w:r>
        <w:rPr>
          <w:b/>
          <w:bCs/>
        </w:rPr>
        <w:t>provoca</w:t>
      </w:r>
      <w:r>
        <w:t xml:space="preserve"> com situações comuns do dia a dia.</w:t>
      </w:r>
    </w:p>
    <w:p w14:paraId="555F66C6" w14:textId="77777777" w:rsidR="0051729A" w:rsidRDefault="0023428E">
      <w:pPr>
        <w:pStyle w:val="Ttulo3"/>
        <w:spacing w:before="200"/>
      </w:pPr>
      <w:r>
        <w:t>Maturidade: o histórico de defeitos</w:t>
      </w:r>
    </w:p>
    <w:p w14:paraId="47F697BD" w14:textId="77777777" w:rsidR="0051729A" w:rsidRDefault="0023428E">
      <w:pPr>
        <w:spacing w:line="360" w:lineRule="auto"/>
        <w:ind w:left="0" w:right="0" w:firstLine="709"/>
      </w:pPr>
      <w:r>
        <w:t xml:space="preserve">Em 24/10/2026, o repositório tinha 603 issues marcadas como </w:t>
      </w:r>
      <w:r>
        <w:rPr>
          <w:i/>
          <w:iCs/>
        </w:rPr>
        <w:t>bug</w:t>
      </w:r>
      <w:r>
        <w:t xml:space="preserve">: 321 fechadas e 282 abertas. O número parece alto, mas precisa ser lido junto com o tamanho da base de usuários (quase 100 mil estrelas) e com a atividade de correção: 71 </w:t>
      </w:r>
      <w:r>
        <w:rPr>
          <w:i/>
          <w:iCs/>
        </w:rPr>
        <w:t>pull requests</w:t>
      </w:r>
      <w:r>
        <w:t xml:space="preserve"> foram incorporados nos três meses anteriores. Um projeto maduro não é o que não tem defeitos registrados, e sim o que os registra e corrige com regularidade.</w:t>
      </w:r>
    </w:p>
    <w:p w14:paraId="5A281762" w14:textId="77777777" w:rsidR="0051729A" w:rsidRDefault="0023428E">
      <w:pPr>
        <w:pStyle w:val="Ttulo3"/>
        <w:spacing w:before="200"/>
      </w:pPr>
      <w:r>
        <w:t>Tolerância a falhas: provocando erros</w:t>
      </w:r>
    </w:p>
    <w:p w14:paraId="4F15EFC1" w14:textId="77777777" w:rsidR="0051729A" w:rsidRDefault="0023428E">
      <w:pPr>
        <w:spacing w:line="360" w:lineRule="auto"/>
        <w:ind w:left="0" w:right="0" w:firstLine="709"/>
      </w:pPr>
      <w:r>
        <w:t>Foram provocadas três situações de falha. Os resultados estão na Tabela 2.</w:t>
      </w:r>
    </w:p>
    <w:p w14:paraId="179BA132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Tabela 2</w:t>
      </w:r>
      <w:r>
        <w:rPr>
          <w:sz w:val="20"/>
          <w:szCs w:val="20"/>
        </w:rPr>
        <w:t xml:space="preserve"> – Testes de tolerância a falhas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4536"/>
        <w:gridCol w:w="1360"/>
      </w:tblGrid>
      <w:tr w:rsidR="0051729A" w14:paraId="5282E47E" w14:textId="77777777">
        <w:trPr>
          <w:cantSplit/>
          <w:tblHeader/>
          <w:jc w:val="center"/>
        </w:trPr>
        <w:tc>
          <w:tcPr>
            <w:tcW w:w="2608" w:type="dxa"/>
            <w:shd w:val="clear" w:color="auto" w:fill="E7E6E6"/>
            <w:vAlign w:val="center"/>
          </w:tcPr>
          <w:p w14:paraId="4883CC16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Falha provocada</w:t>
            </w:r>
          </w:p>
        </w:tc>
        <w:tc>
          <w:tcPr>
            <w:tcW w:w="4536" w:type="dxa"/>
            <w:shd w:val="clear" w:color="auto" w:fill="E7E6E6"/>
            <w:vAlign w:val="center"/>
          </w:tcPr>
          <w:p w14:paraId="0339486E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Comportamento observado</w:t>
            </w:r>
          </w:p>
        </w:tc>
        <w:tc>
          <w:tcPr>
            <w:tcW w:w="1360" w:type="dxa"/>
            <w:shd w:val="clear" w:color="auto" w:fill="E7E6E6"/>
            <w:vAlign w:val="center"/>
          </w:tcPr>
          <w:p w14:paraId="479C4EAC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Resultado</w:t>
            </w:r>
          </w:p>
        </w:tc>
      </w:tr>
      <w:tr w:rsidR="0051729A" w14:paraId="3536D8E4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284959C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Remetente desiste enquanto o pedido aguarda aceitação</w:t>
            </w:r>
          </w:p>
        </w:tc>
        <w:tc>
          <w:tcPr>
            <w:tcW w:w="4536" w:type="dxa"/>
            <w:vAlign w:val="center"/>
          </w:tcPr>
          <w:p w14:paraId="336C415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 tela avisa "O remetente cancelou a solicitação" (Figura 6)</w:t>
            </w:r>
          </w:p>
        </w:tc>
        <w:tc>
          <w:tcPr>
            <w:tcW w:w="1360" w:type="dxa"/>
            <w:vAlign w:val="center"/>
          </w:tcPr>
          <w:p w14:paraId="5B144F66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Atende</w:t>
            </w:r>
          </w:p>
        </w:tc>
      </w:tr>
      <w:tr w:rsidR="0051729A" w14:paraId="5269B86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42B7EB1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Conexão cai com 40% de um arquivo de 100 MB enviado</w:t>
            </w:r>
          </w:p>
        </w:tc>
        <w:tc>
          <w:tcPr>
            <w:tcW w:w="4536" w:type="dxa"/>
            <w:vAlign w:val="center"/>
          </w:tcPr>
          <w:p w14:paraId="63A81A4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 tela mostra "Erro" e o envio seguinte funciona normalmente; porém o arquivo incompleto (40 MB) fica na pasta com o nome normal, como se estivesse inteiro</w:t>
            </w:r>
          </w:p>
        </w:tc>
        <w:tc>
          <w:tcPr>
            <w:tcW w:w="1360" w:type="dxa"/>
            <w:vAlign w:val="center"/>
          </w:tcPr>
          <w:p w14:paraId="4305D92F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Parcial</w:t>
            </w:r>
          </w:p>
        </w:tc>
      </w:tr>
      <w:tr w:rsidR="0051729A" w14:paraId="1021695C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CD49A44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Outra pessoa tenta enviar durante uma transferência de 1 GB</w:t>
            </w:r>
          </w:p>
        </w:tc>
        <w:tc>
          <w:tcPr>
            <w:tcW w:w="4536" w:type="dxa"/>
            <w:vAlign w:val="center"/>
          </w:tcPr>
          <w:p w14:paraId="432F01CA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O segundo envio é recusado e a primeira transferência termina íntegra</w:t>
            </w:r>
          </w:p>
        </w:tc>
        <w:tc>
          <w:tcPr>
            <w:tcW w:w="1360" w:type="dxa"/>
            <w:vAlign w:val="center"/>
          </w:tcPr>
          <w:p w14:paraId="7D64691D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Atende</w:t>
            </w:r>
          </w:p>
        </w:tc>
      </w:tr>
    </w:tbl>
    <w:p w14:paraId="6CD3B095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p w14:paraId="102A2CE2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6</w:t>
      </w:r>
      <w:r>
        <w:rPr>
          <w:sz w:val="20"/>
          <w:szCs w:val="20"/>
        </w:rPr>
        <w:t xml:space="preserve"> – Tratamento do cancelamento feito pelo remetente</w:t>
      </w:r>
    </w:p>
    <w:p w14:paraId="3D088B2E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36B63280" wp14:editId="06BC1A37">
            <wp:extent cx="3780000" cy="3849300"/>
            <wp:effectExtent l="0" t="0" r="0" b="0"/>
            <wp:docPr id="5006" nam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ev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8493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BD03C94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p w14:paraId="4EB0BD93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7</w:t>
      </w:r>
      <w:r>
        <w:rPr>
          <w:sz w:val="20"/>
          <w:szCs w:val="20"/>
        </w:rPr>
        <w:t xml:space="preserve"> – Transferência interrompida: o aplicativo indica o erro (caminho da pasta omitido)</w:t>
      </w:r>
    </w:p>
    <w:p w14:paraId="6D659900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79466EEB" wp14:editId="1E1A1D64">
            <wp:extent cx="4320000" cy="2657280"/>
            <wp:effectExtent l="0" t="0" r="0" b="0"/>
            <wp:docPr id="5007" nam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ev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728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DAB84B7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p w14:paraId="680F5A16" w14:textId="77777777" w:rsidR="0051729A" w:rsidRDefault="0023428E">
      <w:pPr>
        <w:spacing w:line="360" w:lineRule="auto"/>
        <w:ind w:left="0" w:right="0" w:firstLine="709"/>
      </w:pPr>
      <w:r>
        <w:t>O segundo teste merece atenção. O aplicativo avisa o erro na tela, mas o arquivo incompleto continua na pasta de destino com o mesmo nome do original. Se o usuário não viu o aviso, pode abrir ou repassar um arquivo corrompido achando que está tudo certo.</w:t>
      </w:r>
    </w:p>
    <w:p w14:paraId="2FFFF6B4" w14:textId="77777777" w:rsidR="0051729A" w:rsidRDefault="0023428E">
      <w:pPr>
        <w:pStyle w:val="Ttulo3"/>
        <w:spacing w:before="200"/>
      </w:pPr>
      <w:r>
        <w:t>Recuperabilidade: e se o remetente sumir no meio?</w:t>
      </w:r>
    </w:p>
    <w:p w14:paraId="09A822C6" w14:textId="77777777" w:rsidR="0051729A" w:rsidRDefault="0023428E">
      <w:pPr>
        <w:spacing w:line="360" w:lineRule="auto"/>
        <w:ind w:left="0" w:right="0" w:firstLine="709"/>
      </w:pPr>
      <w:r>
        <w:t>Também foi testado um caso comum: o colega envia um arquivo, o envio é aceito, e antes de a transferência começar o celular dele sai do Wi-Fi ou o aplicativo é fechado. Para simular, o script pediu o envio, teve o pedido aceito e parou sem mandar o arquivo. Depois disso, tentamos enviar um novo arquivo 20 vezes durante quase 10 minutos.</w:t>
      </w:r>
    </w:p>
    <w:p w14:paraId="124AAF12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Todas as tentativas foram recusadas.</w:t>
      </w:r>
      <w:r>
        <w:t xml:space="preserve"> Enquanto isso, a tela do receptor ficou parada em "Recebendo arquivos", com o arquivo na situação "Fila" e o progresso sem andar (Figura 8). O aplicativo não avisa que o remetente sumiu e não encerra a espera sozinho: o receptor fica ocupado por tempo indeterminado e recusa envios de qualquer outro colega. A liberação só acontece se o usuário perceber o travamento e clicar em </w:t>
      </w:r>
      <w:r>
        <w:rPr>
          <w:b/>
          <w:bCs/>
        </w:rPr>
        <w:t>Cancelar</w:t>
      </w:r>
      <w:r>
        <w:t xml:space="preserve"> (ou se o remetente voltar e cancelar).</w:t>
      </w:r>
    </w:p>
    <w:p w14:paraId="562AEE4D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8</w:t>
      </w:r>
      <w:r>
        <w:rPr>
          <w:sz w:val="20"/>
          <w:szCs w:val="20"/>
        </w:rPr>
        <w:t xml:space="preserve"> – Receptor após quase 10 minutos esperando um remetente que sumiu (caminho da pasta omitido)</w:t>
      </w:r>
    </w:p>
    <w:p w14:paraId="4804D29E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6AE64E15" wp14:editId="204E63C8">
            <wp:extent cx="4140000" cy="2546560"/>
            <wp:effectExtent l="0" t="0" r="0" b="0"/>
            <wp:docPr id="5008" nam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ev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4656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C10DEA5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059EEDF6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2E3A6BAF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Critério e veredito do passo</w:t>
            </w:r>
          </w:p>
          <w:p w14:paraId="1241E946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 xml:space="preserve">Critério: falhas não podem corromper arquivos nem travar o receptor. Veredito: </w:t>
            </w:r>
            <w:r>
              <w:rPr>
                <w:b/>
                <w:bCs/>
                <w:sz w:val="22"/>
                <w:szCs w:val="22"/>
              </w:rPr>
              <w:t>atende parcialmente</w:t>
            </w:r>
            <w:r>
              <w:rPr>
                <w:sz w:val="22"/>
                <w:szCs w:val="22"/>
              </w:rPr>
              <w:t>. O aplicativo trata bem o cancelamento e o envio simultâneo, mas deixa arquivos incompletos na pasta e fica esperando sem prazo quando o remetente some, bloqueando outros envios. Esses dois pontos foram os principais achados da avaliação.</w:t>
            </w:r>
          </w:p>
        </w:tc>
      </w:tr>
    </w:tbl>
    <w:p w14:paraId="3D1BAD71" w14:textId="77777777" w:rsidR="0051729A" w:rsidRDefault="0051729A">
      <w:pPr>
        <w:spacing w:after="120" w:line="240" w:lineRule="auto"/>
      </w:pPr>
    </w:p>
    <w:p w14:paraId="69D98EEE" w14:textId="77777777" w:rsidR="0051729A" w:rsidRDefault="0023428E">
      <w:pPr>
        <w:pStyle w:val="Ttulo2"/>
        <w:spacing w:after="200"/>
      </w:pPr>
      <w:bookmarkStart w:id="13" w:name="_Toc243766582"/>
      <w:r>
        <w:t>4.5 Passo 5: usabilidade</w:t>
      </w:r>
      <w:bookmarkEnd w:id="13"/>
    </w:p>
    <w:p w14:paraId="5A4D3A38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Objetivo:</w:t>
      </w:r>
      <w:r>
        <w:t xml:space="preserve"> verificar se um usuário sem treinamento entende o que o produto faz, aprende a usá-lo rapidamente e o opera sem erro. A técnica usada foi o percurso das tarefas principais, registrando cada tela.</w:t>
      </w:r>
    </w:p>
    <w:p w14:paraId="5FBF568D" w14:textId="77777777" w:rsidR="0051729A" w:rsidRDefault="0023428E">
      <w:pPr>
        <w:spacing w:after="80" w:line="360" w:lineRule="auto"/>
        <w:ind w:left="709" w:right="0" w:hanging="425"/>
      </w:pPr>
      <w:r>
        <w:t xml:space="preserve">a) </w:t>
      </w:r>
      <w:r>
        <w:rPr>
          <w:b/>
          <w:bCs/>
        </w:rPr>
        <w:t>inteligibilidade</w:t>
      </w:r>
      <w:r>
        <w:t>: a tela inicial mostra só o nome do dispositivo e três abas com ícones e rótulos claros (Receber, Enviar, Configurações). Não há jargão técnico no fluxo principal;</w:t>
      </w:r>
    </w:p>
    <w:p w14:paraId="4A6841C1" w14:textId="77777777" w:rsidR="0051729A" w:rsidRDefault="0023428E">
      <w:pPr>
        <w:spacing w:after="80" w:line="360" w:lineRule="auto"/>
        <w:ind w:left="709" w:right="0" w:hanging="425"/>
      </w:pPr>
      <w:r>
        <w:t xml:space="preserve">b) </w:t>
      </w:r>
      <w:r>
        <w:rPr>
          <w:b/>
          <w:bCs/>
        </w:rPr>
        <w:t>apreensibilidade</w:t>
      </w:r>
      <w:r>
        <w:t>: enviar um arquivo exige três ações (escolher o arquivo, escolher o dispositivo, aguardar o aceite). A tela de envio orienta o usuário quando nenhum dispositivo é encontrado ("Certifique-se de que ambos os dispositivos estão na mesma rede Wi-Fi", Figura 3);</w:t>
      </w:r>
    </w:p>
    <w:p w14:paraId="1CAF5D7C" w14:textId="77777777" w:rsidR="0051729A" w:rsidRDefault="0023428E">
      <w:pPr>
        <w:spacing w:after="80" w:line="360" w:lineRule="auto"/>
        <w:ind w:left="709" w:right="0" w:hanging="425"/>
      </w:pPr>
      <w:r>
        <w:t xml:space="preserve">c) </w:t>
      </w:r>
      <w:r>
        <w:rPr>
          <w:b/>
          <w:bCs/>
        </w:rPr>
        <w:t>operacionalidade</w:t>
      </w:r>
      <w:r>
        <w:t>: ao terminar um recebimento, um diálogo oferece Abrir, Mostrar na pasta ou Fechar, com fechamento automático em contagem regressiva (Figura 9). O aplicativo está traduzido para 59 idiomas e segue o idioma e o tema claro/escuro do sistema;</w:t>
      </w:r>
    </w:p>
    <w:p w14:paraId="0EA225C2" w14:textId="77777777" w:rsidR="0051729A" w:rsidRDefault="0023428E">
      <w:pPr>
        <w:spacing w:after="80" w:line="360" w:lineRule="auto"/>
        <w:ind w:left="709" w:right="0" w:hanging="425"/>
      </w:pPr>
      <w:r>
        <w:t xml:space="preserve">d) </w:t>
      </w:r>
      <w:r>
        <w:rPr>
          <w:b/>
          <w:bCs/>
        </w:rPr>
        <w:t>atratividade</w:t>
      </w:r>
      <w:r>
        <w:t>: interface limpa, no padrão Material Design, com nomes de dispositivo amigáveis gerados automaticamente.</w:t>
      </w:r>
    </w:p>
    <w:p w14:paraId="7D8F306E" w14:textId="77777777" w:rsidR="0051729A" w:rsidRDefault="0051729A">
      <w:pPr>
        <w:spacing w:after="60" w:line="240" w:lineRule="auto"/>
      </w:pPr>
    </w:p>
    <w:p w14:paraId="7941EB90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9</w:t>
      </w:r>
      <w:r>
        <w:rPr>
          <w:sz w:val="20"/>
          <w:szCs w:val="20"/>
        </w:rPr>
        <w:t xml:space="preserve"> – Diálogo após o recebimento, com fechamento automático</w:t>
      </w:r>
    </w:p>
    <w:p w14:paraId="70F6DA09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7A56B5B6" wp14:editId="6B8600F3">
            <wp:extent cx="4140000" cy="2760000"/>
            <wp:effectExtent l="0" t="0" r="0" b="0"/>
            <wp:docPr id="5009" nam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ev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9178CAC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p w14:paraId="277C70A3" w14:textId="77777777" w:rsidR="0051729A" w:rsidRDefault="0023428E">
      <w:pPr>
        <w:spacing w:line="360" w:lineRule="auto"/>
        <w:ind w:left="0" w:right="0" w:firstLine="709"/>
      </w:pPr>
      <w:r>
        <w:t xml:space="preserve">Dois problemas de usabilidade foram encontrados. O primeiro é a tela de recebimento que fica parada em "Fila" sem explicar que o remetente sumiu, já descrita na seção 4.4. O segundo é de apresentação: nas configurações, um caminho de pasta de destino longo é exibido quebrado em várias linhas dentro de um botão estreito, sem rótulo visível ao lado, o que dificulta ler e conferir onde os arquivos serão salvos (Figura 10). Caminhos longos são comuns no Windows corporativo, com pastas sincronizadas do OneDrive </w:t>
      </w:r>
      <w:r>
        <w:t>ou de rede.</w:t>
      </w:r>
    </w:p>
    <w:p w14:paraId="6BF9E1FF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10</w:t>
      </w:r>
      <w:r>
        <w:rPr>
          <w:sz w:val="20"/>
          <w:szCs w:val="20"/>
        </w:rPr>
        <w:t xml:space="preserve"> – Caminho de destino longo exibido quebrado nas configurações</w:t>
      </w:r>
    </w:p>
    <w:p w14:paraId="6C5FEA19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0EDF519B" wp14:editId="284A6D5E">
            <wp:extent cx="3960000" cy="1729655"/>
            <wp:effectExtent l="0" t="0" r="0" b="0"/>
            <wp:docPr id="5010" nam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ev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29655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6A4A1AA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580B3E59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64DAD5D7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Critério e veredito do passo</w:t>
            </w:r>
          </w:p>
          <w:p w14:paraId="3A4A8634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 xml:space="preserve">Critério: usuário sem treinamento conclui um envio, com interface no idioma do sistema. Veredito: </w:t>
            </w:r>
            <w:r>
              <w:rPr>
                <w:b/>
                <w:bCs/>
                <w:sz w:val="22"/>
                <w:szCs w:val="22"/>
              </w:rPr>
              <w:t>atende</w:t>
            </w:r>
            <w:r>
              <w:rPr>
                <w:sz w:val="22"/>
                <w:szCs w:val="22"/>
              </w:rPr>
              <w:t>, com dois pontos de melhoria de baixa severidade na apresentação de estados e caminhos. Para uma avaliação mais completa na sua empresa, convide de três a cinco usuários reais, peça que realizem a tarefa sem ajuda e cronometre.</w:t>
            </w:r>
          </w:p>
        </w:tc>
      </w:tr>
    </w:tbl>
    <w:p w14:paraId="4263C4C8" w14:textId="77777777" w:rsidR="0051729A" w:rsidRDefault="0051729A">
      <w:pPr>
        <w:spacing w:after="120" w:line="240" w:lineRule="auto"/>
      </w:pPr>
    </w:p>
    <w:p w14:paraId="08810E71" w14:textId="77777777" w:rsidR="0051729A" w:rsidRDefault="0023428E">
      <w:pPr>
        <w:pStyle w:val="Ttulo2"/>
        <w:spacing w:after="200"/>
      </w:pPr>
      <w:bookmarkStart w:id="14" w:name="_Toc243766583"/>
      <w:r>
        <w:t>4.6 Passo 6: eficiência</w:t>
      </w:r>
      <w:bookmarkEnd w:id="14"/>
    </w:p>
    <w:p w14:paraId="5A13BA19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Objetivo:</w:t>
      </w:r>
      <w:r>
        <w:t xml:space="preserve"> medir quanto tempo o produto leva para responder e quanto de memória e processador consome. Meça sempre mais de uma vez e informe média, mínimo e máximo: uma medida isolada pode ter sido afetada por outro programa em execução.</w:t>
      </w:r>
    </w:p>
    <w:p w14:paraId="41D74200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Tempo de inicialização.</w:t>
      </w:r>
      <w:r>
        <w:t xml:space="preserve"> O script abriu o aplicativo cinco vezes e mediu o tempo até o servidor responder na porta 53317: média de </w:t>
      </w:r>
      <w:r>
        <w:rPr>
          <w:b/>
          <w:bCs/>
        </w:rPr>
        <w:t>1,08 s</w:t>
      </w:r>
      <w:r>
        <w:t xml:space="preserve"> (mínimo 1,06 s, máximo 1,10 s), bem abaixo do critério de 3 s.</w:t>
      </w:r>
    </w:p>
    <w:p w14:paraId="7A0BC992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Tabela 3</w:t>
      </w:r>
      <w:r>
        <w:rPr>
          <w:sz w:val="20"/>
          <w:szCs w:val="20"/>
        </w:rPr>
        <w:t xml:space="preserve"> – Tempo de transferência, vazão, integridade e memória por tamanho de arquivo</w:t>
      </w:r>
    </w:p>
    <w:tbl>
      <w:tblPr>
        <w:tblW w:w="8501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077"/>
        <w:gridCol w:w="623"/>
        <w:gridCol w:w="1190"/>
        <w:gridCol w:w="1701"/>
        <w:gridCol w:w="1360"/>
        <w:gridCol w:w="1020"/>
        <w:gridCol w:w="1530"/>
      </w:tblGrid>
      <w:tr w:rsidR="0051729A" w14:paraId="26E20046" w14:textId="77777777">
        <w:trPr>
          <w:cantSplit/>
          <w:tblHeader/>
          <w:jc w:val="center"/>
        </w:trPr>
        <w:tc>
          <w:tcPr>
            <w:tcW w:w="1077" w:type="dxa"/>
            <w:shd w:val="clear" w:color="auto" w:fill="E7E6E6"/>
            <w:vAlign w:val="center"/>
          </w:tcPr>
          <w:p w14:paraId="3140E27F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Arquivo</w:t>
            </w:r>
          </w:p>
        </w:tc>
        <w:tc>
          <w:tcPr>
            <w:tcW w:w="623" w:type="dxa"/>
            <w:shd w:val="clear" w:color="auto" w:fill="E7E6E6"/>
            <w:vAlign w:val="center"/>
          </w:tcPr>
          <w:p w14:paraId="213DF0BD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Rep.</w:t>
            </w:r>
          </w:p>
        </w:tc>
        <w:tc>
          <w:tcPr>
            <w:tcW w:w="1190" w:type="dxa"/>
            <w:shd w:val="clear" w:color="auto" w:fill="E7E6E6"/>
            <w:vAlign w:val="center"/>
          </w:tcPr>
          <w:p w14:paraId="60494AE4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Tempo médio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76CAEA8F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Mín. – máx.</w:t>
            </w:r>
          </w:p>
        </w:tc>
        <w:tc>
          <w:tcPr>
            <w:tcW w:w="1360" w:type="dxa"/>
            <w:shd w:val="clear" w:color="auto" w:fill="E7E6E6"/>
            <w:vAlign w:val="center"/>
          </w:tcPr>
          <w:p w14:paraId="61957911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Vazão média</w:t>
            </w:r>
          </w:p>
        </w:tc>
        <w:tc>
          <w:tcPr>
            <w:tcW w:w="1020" w:type="dxa"/>
            <w:shd w:val="clear" w:color="auto" w:fill="E7E6E6"/>
            <w:vAlign w:val="center"/>
          </w:tcPr>
          <w:p w14:paraId="3E526A9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Íntegros</w:t>
            </w:r>
          </w:p>
        </w:tc>
        <w:tc>
          <w:tcPr>
            <w:tcW w:w="1530" w:type="dxa"/>
            <w:shd w:val="clear" w:color="auto" w:fill="E7E6E6"/>
            <w:vAlign w:val="center"/>
          </w:tcPr>
          <w:p w14:paraId="7AD05F39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Pico de memória</w:t>
            </w:r>
          </w:p>
        </w:tc>
      </w:tr>
      <w:tr w:rsidR="0051729A" w14:paraId="23F769AE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47314CEE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1 MB</w:t>
            </w:r>
          </w:p>
        </w:tc>
        <w:tc>
          <w:tcPr>
            <w:tcW w:w="623" w:type="dxa"/>
            <w:vAlign w:val="center"/>
          </w:tcPr>
          <w:p w14:paraId="49611596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90" w:type="dxa"/>
            <w:vAlign w:val="center"/>
          </w:tcPr>
          <w:p w14:paraId="2C85EE24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0,049 s</w:t>
            </w:r>
          </w:p>
        </w:tc>
        <w:tc>
          <w:tcPr>
            <w:tcW w:w="1701" w:type="dxa"/>
            <w:vAlign w:val="center"/>
          </w:tcPr>
          <w:p w14:paraId="290D9BF8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0,036 – 0,064 s</w:t>
            </w:r>
          </w:p>
        </w:tc>
        <w:tc>
          <w:tcPr>
            <w:tcW w:w="1360" w:type="dxa"/>
            <w:vAlign w:val="center"/>
          </w:tcPr>
          <w:p w14:paraId="0A25381D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21,3 MB/s</w:t>
            </w:r>
          </w:p>
        </w:tc>
        <w:tc>
          <w:tcPr>
            <w:tcW w:w="1020" w:type="dxa"/>
            <w:vAlign w:val="center"/>
          </w:tcPr>
          <w:p w14:paraId="50E65ACB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5/5</w:t>
            </w:r>
          </w:p>
        </w:tc>
        <w:tc>
          <w:tcPr>
            <w:tcW w:w="1530" w:type="dxa"/>
            <w:vAlign w:val="center"/>
          </w:tcPr>
          <w:p w14:paraId="303608AC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221,8 MB</w:t>
            </w:r>
          </w:p>
        </w:tc>
      </w:tr>
      <w:tr w:rsidR="0051729A" w14:paraId="505B2777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659DFEB7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10 MB</w:t>
            </w:r>
          </w:p>
        </w:tc>
        <w:tc>
          <w:tcPr>
            <w:tcW w:w="623" w:type="dxa"/>
            <w:vAlign w:val="center"/>
          </w:tcPr>
          <w:p w14:paraId="7941AFC2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90" w:type="dxa"/>
            <w:vAlign w:val="center"/>
          </w:tcPr>
          <w:p w14:paraId="68009A4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0,152 s</w:t>
            </w:r>
          </w:p>
        </w:tc>
        <w:tc>
          <w:tcPr>
            <w:tcW w:w="1701" w:type="dxa"/>
            <w:vAlign w:val="center"/>
          </w:tcPr>
          <w:p w14:paraId="7A2BE99D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0,115 – 0,237 s</w:t>
            </w:r>
          </w:p>
        </w:tc>
        <w:tc>
          <w:tcPr>
            <w:tcW w:w="1360" w:type="dxa"/>
            <w:vAlign w:val="center"/>
          </w:tcPr>
          <w:p w14:paraId="01AE18FC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69,2 MB/s</w:t>
            </w:r>
          </w:p>
        </w:tc>
        <w:tc>
          <w:tcPr>
            <w:tcW w:w="1020" w:type="dxa"/>
            <w:vAlign w:val="center"/>
          </w:tcPr>
          <w:p w14:paraId="0F013339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5/5</w:t>
            </w:r>
          </w:p>
        </w:tc>
        <w:tc>
          <w:tcPr>
            <w:tcW w:w="1530" w:type="dxa"/>
            <w:vAlign w:val="center"/>
          </w:tcPr>
          <w:p w14:paraId="3C16C39D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223,4 MB</w:t>
            </w:r>
          </w:p>
        </w:tc>
      </w:tr>
      <w:tr w:rsidR="0051729A" w14:paraId="2A9629F2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5405DA5E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100 MB</w:t>
            </w:r>
          </w:p>
        </w:tc>
        <w:tc>
          <w:tcPr>
            <w:tcW w:w="623" w:type="dxa"/>
            <w:vAlign w:val="center"/>
          </w:tcPr>
          <w:p w14:paraId="7F9735B1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0" w:type="dxa"/>
            <w:vAlign w:val="center"/>
          </w:tcPr>
          <w:p w14:paraId="66F3B691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1,047 s</w:t>
            </w:r>
          </w:p>
        </w:tc>
        <w:tc>
          <w:tcPr>
            <w:tcW w:w="1701" w:type="dxa"/>
            <w:vAlign w:val="center"/>
          </w:tcPr>
          <w:p w14:paraId="2EAFCED7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0,868 – 1,302 s</w:t>
            </w:r>
          </w:p>
        </w:tc>
        <w:tc>
          <w:tcPr>
            <w:tcW w:w="1360" w:type="dxa"/>
            <w:vAlign w:val="center"/>
          </w:tcPr>
          <w:p w14:paraId="299ED2BE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100,1 MB/s</w:t>
            </w:r>
          </w:p>
        </w:tc>
        <w:tc>
          <w:tcPr>
            <w:tcW w:w="1020" w:type="dxa"/>
            <w:vAlign w:val="center"/>
          </w:tcPr>
          <w:p w14:paraId="4D07852F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3/3</w:t>
            </w:r>
          </w:p>
        </w:tc>
        <w:tc>
          <w:tcPr>
            <w:tcW w:w="1530" w:type="dxa"/>
            <w:vAlign w:val="center"/>
          </w:tcPr>
          <w:p w14:paraId="348D44D3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227,3 MB</w:t>
            </w:r>
          </w:p>
        </w:tc>
      </w:tr>
      <w:tr w:rsidR="0051729A" w14:paraId="697E8A8A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5DD3F3D7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1000 MB</w:t>
            </w:r>
          </w:p>
        </w:tc>
        <w:tc>
          <w:tcPr>
            <w:tcW w:w="623" w:type="dxa"/>
            <w:vAlign w:val="center"/>
          </w:tcPr>
          <w:p w14:paraId="273E7186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0" w:type="dxa"/>
            <w:vAlign w:val="center"/>
          </w:tcPr>
          <w:p w14:paraId="2195E32B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8,061 s</w:t>
            </w:r>
          </w:p>
        </w:tc>
        <w:tc>
          <w:tcPr>
            <w:tcW w:w="1701" w:type="dxa"/>
            <w:vAlign w:val="center"/>
          </w:tcPr>
          <w:p w14:paraId="0E38B906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7,220 – 8,513 s</w:t>
            </w:r>
          </w:p>
        </w:tc>
        <w:tc>
          <w:tcPr>
            <w:tcW w:w="1360" w:type="dxa"/>
            <w:vAlign w:val="center"/>
          </w:tcPr>
          <w:p w14:paraId="311ECAD6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130,1 MB/s</w:t>
            </w:r>
          </w:p>
        </w:tc>
        <w:tc>
          <w:tcPr>
            <w:tcW w:w="1020" w:type="dxa"/>
            <w:vAlign w:val="center"/>
          </w:tcPr>
          <w:p w14:paraId="05583B4D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3/3</w:t>
            </w:r>
          </w:p>
        </w:tc>
        <w:tc>
          <w:tcPr>
            <w:tcW w:w="1530" w:type="dxa"/>
            <w:vAlign w:val="center"/>
          </w:tcPr>
          <w:p w14:paraId="24E7BE5C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235,9 MB</w:t>
            </w:r>
          </w:p>
        </w:tc>
      </w:tr>
    </w:tbl>
    <w:p w14:paraId="3695B609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medições em 127.0.0.1 com o script de testes.</w:t>
      </w:r>
    </w:p>
    <w:p w14:paraId="2875524F" w14:textId="77777777" w:rsidR="0051729A" w:rsidRDefault="0023428E">
      <w:pPr>
        <w:spacing w:line="360" w:lineRule="auto"/>
        <w:ind w:left="0" w:right="0" w:firstLine="709"/>
      </w:pPr>
      <w:r>
        <w:t xml:space="preserve">O arquivo de 1 GB foi transferido em média em </w:t>
      </w:r>
      <w:r>
        <w:rPr>
          <w:b/>
          <w:bCs/>
        </w:rPr>
        <w:t>8,1 s</w:t>
      </w:r>
      <w:r>
        <w:t xml:space="preserve"> (cerca de 130 MB/s), contra um critério de 30 s. A vazão cresce com o tamanho do arquivo porque o custo fixo de cada transferência (negociação TLS, pedido de permissão, abertura do arquivo) pesa menos em arquivos grandes. O mesmo efeito aparece no teste com muitos arquivos pequenos: 200 arquivos de 10 KB numa única sessão levaram 8,6 s (23,3 arquivos por segundo), sem nenhuma falha.</w:t>
      </w:r>
    </w:p>
    <w:p w14:paraId="37E36EC6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Uso de recursos.</w:t>
      </w:r>
      <w:r>
        <w:t xml:space="preserve"> Em repouso, o aplicativo ocupou cerca de 223 MB de memória. Durante as transferências o valor ficou entre 220 MB e 236 MB, inclusive com o arquivo de 1 GB, ou seja, o aplicativo não carrega o arquivo inteiro na memória. Para receber 1 GB, o processador trabalhou cerca de 10,7 s. A Figura 11 mostra a tela de progresso.</w:t>
      </w:r>
    </w:p>
    <w:p w14:paraId="2B1D861C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11</w:t>
      </w:r>
      <w:r>
        <w:rPr>
          <w:sz w:val="20"/>
          <w:szCs w:val="20"/>
        </w:rPr>
        <w:t xml:space="preserve"> – Recebimento de um arquivo de 1 GB em andamento (caminho da pasta omitido)</w:t>
      </w:r>
    </w:p>
    <w:p w14:paraId="26AEB465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4A52829E" wp14:editId="5A69CE93">
            <wp:extent cx="4140000" cy="2546560"/>
            <wp:effectExtent l="0" t="0" r="0" b="0"/>
            <wp:docPr id="5011" nam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ev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4656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74B4077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captura do LocalSend 1.18.2.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1A92477A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3CF4CA6E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Critério e veredito do passo</w:t>
            </w:r>
          </w:p>
          <w:p w14:paraId="1606B674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 xml:space="preserve">Critério: abrir em menos de 3 s e transferir 1 GB em menos de 30 s. Veredito: </w:t>
            </w:r>
            <w:r>
              <w:rPr>
                <w:b/>
                <w:bCs/>
                <w:sz w:val="22"/>
                <w:szCs w:val="22"/>
              </w:rPr>
              <w:t>atende com folga</w:t>
            </w:r>
            <w:r>
              <w:rPr>
                <w:sz w:val="22"/>
                <w:szCs w:val="22"/>
              </w:rPr>
              <w:t>. Lembre-se de que em Wi-Fi o limite será a rede: refaça a medição com dois aparelhos reais antes de dimensionar o uso na empresa.</w:t>
            </w:r>
          </w:p>
        </w:tc>
      </w:tr>
    </w:tbl>
    <w:p w14:paraId="78CCC3CC" w14:textId="77777777" w:rsidR="0051729A" w:rsidRDefault="0051729A">
      <w:pPr>
        <w:spacing w:after="120" w:line="240" w:lineRule="auto"/>
      </w:pPr>
    </w:p>
    <w:p w14:paraId="628056F4" w14:textId="77777777" w:rsidR="0051729A" w:rsidRDefault="0023428E">
      <w:pPr>
        <w:pStyle w:val="Ttulo2"/>
        <w:spacing w:after="200"/>
      </w:pPr>
      <w:bookmarkStart w:id="15" w:name="_Toc243766584"/>
      <w:r>
        <w:t>4.7 Passo 7: manutenibilidade</w:t>
      </w:r>
      <w:bookmarkEnd w:id="15"/>
    </w:p>
    <w:p w14:paraId="7094B391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Objetivo:</w:t>
      </w:r>
      <w:r>
        <w:t xml:space="preserve"> estimar o esforço para corrigir defeitos e evoluir o produto. Essa avaliação usa evidências internas, por isso só é plenamente possível em software de código aberto ou quando o fornecedor dá acesso ao código. Para software fechado, pergunte ao fornecedor pelas mesmas métricas.</w:t>
      </w:r>
    </w:p>
    <w:p w14:paraId="13B9B538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Tabela 4</w:t>
      </w:r>
      <w:r>
        <w:rPr>
          <w:sz w:val="20"/>
          <w:szCs w:val="20"/>
        </w:rPr>
        <w:t xml:space="preserve"> – Métricas de código do LocalSend</w:t>
      </w:r>
    </w:p>
    <w:tbl>
      <w:tblPr>
        <w:tblW w:w="8505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969"/>
        <w:gridCol w:w="4536"/>
      </w:tblGrid>
      <w:tr w:rsidR="0051729A" w14:paraId="5FE4AE82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6E6"/>
            <w:vAlign w:val="center"/>
          </w:tcPr>
          <w:p w14:paraId="5669DC6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Métrica</w:t>
            </w:r>
          </w:p>
        </w:tc>
        <w:tc>
          <w:tcPr>
            <w:tcW w:w="4536" w:type="dxa"/>
            <w:shd w:val="clear" w:color="auto" w:fill="E7E6E6"/>
            <w:vAlign w:val="center"/>
          </w:tcPr>
          <w:p w14:paraId="3639BBC1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Valor</w:t>
            </w:r>
          </w:p>
        </w:tc>
      </w:tr>
      <w:tr w:rsidR="0051729A" w14:paraId="5C7C72E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307916F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Código Dart escrito à mão (app)</w:t>
            </w:r>
          </w:p>
        </w:tc>
        <w:tc>
          <w:tcPr>
            <w:tcW w:w="4536" w:type="dxa"/>
            <w:vAlign w:val="center"/>
          </w:tcPr>
          <w:p w14:paraId="346331DB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189 arquivos, 17.650 linhas</w:t>
            </w:r>
          </w:p>
        </w:tc>
      </w:tr>
      <w:tr w:rsidR="0051729A" w14:paraId="75FA66C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D51DC2B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Código Dart gerado automaticamente</w:t>
            </w:r>
          </w:p>
        </w:tc>
        <w:tc>
          <w:tcPr>
            <w:tcW w:w="4536" w:type="dxa"/>
            <w:vAlign w:val="center"/>
          </w:tcPr>
          <w:p w14:paraId="387830F1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84 arquivos, 76.759 linhas</w:t>
            </w:r>
          </w:p>
        </w:tc>
      </w:tr>
      <w:tr w:rsidR="0051729A" w14:paraId="11E69EA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2463A09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Código Rust (servidor, protocolo e CLI)</w:t>
            </w:r>
          </w:p>
        </w:tc>
        <w:tc>
          <w:tcPr>
            <w:tcW w:w="4536" w:type="dxa"/>
            <w:vAlign w:val="center"/>
          </w:tcPr>
          <w:p w14:paraId="7B2D3F69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82 arquivos, 12.697 linhas</w:t>
            </w:r>
          </w:p>
        </w:tc>
      </w:tr>
      <w:tr w:rsidR="0051729A" w14:paraId="1D64E24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7620C51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Testes automatizados em Dart</w:t>
            </w:r>
          </w:p>
        </w:tc>
        <w:tc>
          <w:tcPr>
            <w:tcW w:w="4536" w:type="dxa"/>
            <w:vAlign w:val="center"/>
          </w:tcPr>
          <w:p w14:paraId="677F657A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88 casos em 21 arquivos (todos passaram em 50 s)</w:t>
            </w:r>
          </w:p>
        </w:tc>
      </w:tr>
      <w:tr w:rsidR="0051729A" w14:paraId="3F1FAC5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24A4371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Testes automatizados em Rust</w:t>
            </w:r>
          </w:p>
        </w:tc>
        <w:tc>
          <w:tcPr>
            <w:tcW w:w="4536" w:type="dxa"/>
            <w:vAlign w:val="center"/>
          </w:tcPr>
          <w:p w14:paraId="360A2AFB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188 casos, 10 arquivos de teste de integração</w:t>
            </w:r>
          </w:p>
        </w:tc>
      </w:tr>
      <w:tr w:rsidR="0051729A" w14:paraId="74E9967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D2422B5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Alertas do flutter analyze</w:t>
            </w:r>
          </w:p>
        </w:tc>
        <w:tc>
          <w:tcPr>
            <w:tcW w:w="4536" w:type="dxa"/>
            <w:vAlign w:val="center"/>
          </w:tcPr>
          <w:p w14:paraId="2E545910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Nenhum (No issues found, 74 s)</w:t>
            </w:r>
          </w:p>
        </w:tc>
      </w:tr>
      <w:tr w:rsidR="0051729A" w14:paraId="43B1DF7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03D993C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Marcadores TODO/FIXME no código</w:t>
            </w:r>
          </w:p>
        </w:tc>
        <w:tc>
          <w:tcPr>
            <w:tcW w:w="4536" w:type="dxa"/>
            <w:vAlign w:val="center"/>
          </w:tcPr>
          <w:p w14:paraId="162C7C86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7</w:t>
            </w:r>
          </w:p>
        </w:tc>
      </w:tr>
      <w:tr w:rsidR="0051729A" w14:paraId="4560EF0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9D6E0AD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Maior arquivo Dart</w:t>
            </w:r>
          </w:p>
        </w:tc>
        <w:tc>
          <w:tcPr>
            <w:tcW w:w="4536" w:type="dxa"/>
            <w:vAlign w:val="center"/>
          </w:tcPr>
          <w:p w14:paraId="63761DC5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send_provider.dart (851 linhas)</w:t>
            </w:r>
          </w:p>
        </w:tc>
      </w:tr>
      <w:tr w:rsidR="0051729A" w14:paraId="7696977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2BDA413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Dependências com versão nova incompatível</w:t>
            </w:r>
          </w:p>
        </w:tc>
        <w:tc>
          <w:tcPr>
            <w:tcW w:w="4536" w:type="dxa"/>
            <w:vAlign w:val="center"/>
          </w:tcPr>
          <w:p w14:paraId="304C34E9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120 pacotes (versões fixadas no pubspec)</w:t>
            </w:r>
          </w:p>
        </w:tc>
      </w:tr>
    </w:tbl>
    <w:p w14:paraId="0A3DEC14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script de métricas, flutter analyze e flutter test.</w:t>
      </w:r>
    </w:p>
    <w:p w14:paraId="04967D22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Figura 12</w:t>
      </w:r>
      <w:r>
        <w:rPr>
          <w:sz w:val="20"/>
          <w:szCs w:val="20"/>
        </w:rPr>
        <w:t xml:space="preserve"> – Análise estática e testes unitários executados pela dupla no código clonado</w:t>
      </w:r>
    </w:p>
    <w:p w14:paraId="1C4B27DE" w14:textId="77777777" w:rsidR="0051729A" w:rsidRDefault="0023428E">
      <w:pPr>
        <w:keepNext/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826BBD0" wp14:editId="70FFEF4E">
            <wp:extent cx="5400000" cy="1512000"/>
            <wp:effectExtent l="0" t="0" r="0" b="0"/>
            <wp:docPr id="5012" nam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ev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2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A453110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(2026), saída do terminal.</w:t>
      </w:r>
    </w:p>
    <w:p w14:paraId="1B77FC3F" w14:textId="77777777" w:rsidR="0051729A" w:rsidRDefault="0023428E">
      <w:pPr>
        <w:spacing w:after="80" w:line="360" w:lineRule="auto"/>
        <w:ind w:left="709" w:right="0" w:hanging="425"/>
      </w:pPr>
      <w:r>
        <w:t xml:space="preserve">a) </w:t>
      </w:r>
      <w:r>
        <w:rPr>
          <w:b/>
          <w:bCs/>
        </w:rPr>
        <w:t>analisabilidade</w:t>
      </w:r>
      <w:r>
        <w:t>: o código do aplicativo está separado por responsabilidade (</w:t>
      </w:r>
      <w:r>
        <w:rPr>
          <w:rFonts w:ascii="Consolas" w:hAnsi="Consolas" w:cs="Consolas"/>
          <w:sz w:val="21"/>
          <w:szCs w:val="21"/>
        </w:rPr>
        <w:t>pages</w:t>
      </w:r>
      <w:r>
        <w:t xml:space="preserve"> para telas, </w:t>
      </w:r>
      <w:r>
        <w:rPr>
          <w:rFonts w:ascii="Consolas" w:hAnsi="Consolas" w:cs="Consolas"/>
          <w:sz w:val="21"/>
          <w:szCs w:val="21"/>
        </w:rPr>
        <w:t>provider</w:t>
      </w:r>
      <w:r>
        <w:t xml:space="preserve"> para estado e regras, </w:t>
      </w:r>
      <w:r>
        <w:rPr>
          <w:rFonts w:ascii="Consolas" w:hAnsi="Consolas" w:cs="Consolas"/>
          <w:sz w:val="21"/>
          <w:szCs w:val="21"/>
        </w:rPr>
        <w:t>model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>util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>widget</w:t>
      </w:r>
      <w:r>
        <w:t>), e o código gerado fica isolado do escrito à mão. Os comentários explicam o porquê das decisões e citam as issues relacionadas;</w:t>
      </w:r>
    </w:p>
    <w:p w14:paraId="6514B0A9" w14:textId="77777777" w:rsidR="0051729A" w:rsidRDefault="0023428E">
      <w:pPr>
        <w:spacing w:after="80" w:line="360" w:lineRule="auto"/>
        <w:ind w:left="709" w:right="0" w:hanging="425"/>
      </w:pPr>
      <w:r>
        <w:t xml:space="preserve">b) </w:t>
      </w:r>
      <w:r>
        <w:rPr>
          <w:b/>
          <w:bCs/>
        </w:rPr>
        <w:t>modificabilidade</w:t>
      </w:r>
      <w:r>
        <w:t>: a separação entre interface (Dart) e protocolo (Rust) permite mudar um lado sem mexer no outro. O ponto de atenção são arquivos de 600 a 850 linhas, como a tela de configurações e o controlador de envio, que concentram responsabilidades demais;</w:t>
      </w:r>
    </w:p>
    <w:p w14:paraId="65CA30F0" w14:textId="77777777" w:rsidR="0051729A" w:rsidRDefault="0023428E">
      <w:pPr>
        <w:spacing w:after="80" w:line="360" w:lineRule="auto"/>
        <w:ind w:left="709" w:right="0" w:hanging="425"/>
      </w:pPr>
      <w:r>
        <w:t xml:space="preserve">c) </w:t>
      </w:r>
      <w:r>
        <w:rPr>
          <w:b/>
          <w:bCs/>
        </w:rPr>
        <w:t>estabilidade</w:t>
      </w:r>
      <w:r>
        <w:t>: a integração contínua (</w:t>
      </w:r>
      <w:r>
        <w:rPr>
          <w:rFonts w:ascii="Consolas" w:hAnsi="Consolas" w:cs="Consolas"/>
          <w:sz w:val="21"/>
          <w:szCs w:val="21"/>
        </w:rPr>
        <w:t>.github/workflows/ci.yml</w:t>
      </w:r>
      <w:r>
        <w:t xml:space="preserve">) verifica formatação, roda </w:t>
      </w:r>
      <w:r>
        <w:rPr>
          <w:rFonts w:ascii="Consolas" w:hAnsi="Consolas" w:cs="Consolas"/>
          <w:sz w:val="21"/>
          <w:szCs w:val="21"/>
        </w:rPr>
        <w:t>flutter analyze</w:t>
      </w:r>
      <w:r>
        <w:t xml:space="preserve">, os testes Dart e os testes Rust a cada </w:t>
      </w:r>
      <w:r>
        <w:rPr>
          <w:i/>
          <w:iCs/>
        </w:rPr>
        <w:t>pull request</w:t>
      </w:r>
      <w:r>
        <w:t>, o que reduz o risco de uma mudança quebrar outra parte;</w:t>
      </w:r>
    </w:p>
    <w:p w14:paraId="18C45675" w14:textId="77777777" w:rsidR="0051729A" w:rsidRDefault="0023428E">
      <w:pPr>
        <w:spacing w:after="80" w:line="360" w:lineRule="auto"/>
        <w:ind w:left="709" w:right="0" w:hanging="425"/>
      </w:pPr>
      <w:r>
        <w:t xml:space="preserve">d) </w:t>
      </w:r>
      <w:r>
        <w:rPr>
          <w:b/>
          <w:bCs/>
        </w:rPr>
        <w:t>testabilidade</w:t>
      </w:r>
      <w:r>
        <w:t>: há 276 casos de teste automatizados e os 88 testes do aplicativo passaram na execução feita pela dupla. Mesmo assim, os dois problemas da seção 4.4 não foram pegos pelos testes automatizados, o que mostra a importância de testar o produto em uso.</w:t>
      </w:r>
    </w:p>
    <w:p w14:paraId="3F35963A" w14:textId="77777777" w:rsidR="0051729A" w:rsidRDefault="0051729A">
      <w:pPr>
        <w:spacing w:after="60" w:line="240" w:lineRule="auto"/>
      </w:pPr>
    </w:p>
    <w:p w14:paraId="05D1131A" w14:textId="77777777" w:rsidR="0051729A" w:rsidRDefault="0023428E">
      <w:pPr>
        <w:spacing w:line="360" w:lineRule="auto"/>
        <w:ind w:left="0" w:right="0" w:firstLine="709"/>
      </w:pPr>
      <w:r>
        <w:t>As 120 dependências com versões mais novas indicam versões fixadas de propósito, o que dá builds reproduzíveis, mas acumula dívida de atualização. É um ponto a acompanhar, sobretudo em bibliotecas de segurança.</w:t>
      </w:r>
    </w:p>
    <w:tbl>
      <w:tblPr>
        <w:tblW w:w="8505" w:type="dxa"/>
        <w:jc w:val="center"/>
        <w:tblBorders>
          <w:left w:val="single" w:sz="24" w:space="0" w:color="A6192E"/>
        </w:tblBorders>
        <w:tblCellMar>
          <w:top w:w="100" w:type="dxa"/>
          <w:left w:w="20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46CE0BBA" w14:textId="77777777">
        <w:trPr>
          <w:cantSplit/>
          <w:jc w:val="center"/>
        </w:trPr>
        <w:tc>
          <w:tcPr>
            <w:tcW w:w="8505" w:type="dxa"/>
            <w:shd w:val="clear" w:color="auto" w:fill="F7EDEE"/>
          </w:tcPr>
          <w:p w14:paraId="40D692BA" w14:textId="77777777" w:rsidR="0051729A" w:rsidRDefault="0023428E">
            <w:pPr>
              <w:spacing w:after="60" w:line="300" w:lineRule="auto"/>
              <w:ind w:left="0" w:right="0" w:firstLine="0"/>
            </w:pPr>
            <w:r>
              <w:rPr>
                <w:b/>
                <w:bCs/>
                <w:color w:val="A6192E"/>
              </w:rPr>
              <w:t>Critério e veredito do passo</w:t>
            </w:r>
          </w:p>
          <w:p w14:paraId="02C7D1F3" w14:textId="77777777" w:rsidR="0051729A" w:rsidRDefault="0023428E">
            <w:pPr>
              <w:spacing w:after="40" w:line="300" w:lineRule="auto"/>
              <w:ind w:left="0" w:right="0" w:firstLine="0"/>
            </w:pPr>
            <w:r>
              <w:rPr>
                <w:sz w:val="22"/>
                <w:szCs w:val="22"/>
              </w:rPr>
              <w:t xml:space="preserve">Critério: código organizado, com testes automatizados e sem alertas de análise estática. Veredito: </w:t>
            </w:r>
            <w:r>
              <w:rPr>
                <w:b/>
                <w:bCs/>
                <w:sz w:val="22"/>
                <w:szCs w:val="22"/>
              </w:rPr>
              <w:t>atende</w:t>
            </w:r>
            <w:r>
              <w:rPr>
                <w:sz w:val="22"/>
                <w:szCs w:val="22"/>
              </w:rPr>
              <w:t>, com atenção ao tamanho de alguns arquivos e à atualização de dependências.</w:t>
            </w:r>
          </w:p>
        </w:tc>
      </w:tr>
    </w:tbl>
    <w:p w14:paraId="69A4BE1B" w14:textId="77777777" w:rsidR="0051729A" w:rsidRDefault="0051729A">
      <w:pPr>
        <w:spacing w:after="120" w:line="240" w:lineRule="auto"/>
      </w:pPr>
    </w:p>
    <w:p w14:paraId="701DF2FD" w14:textId="77777777" w:rsidR="0051729A" w:rsidRDefault="0023428E">
      <w:pPr>
        <w:pStyle w:val="Ttulo2"/>
        <w:spacing w:after="200"/>
      </w:pPr>
      <w:bookmarkStart w:id="16" w:name="_Toc243766585"/>
      <w:r>
        <w:t>4.8 Passo 8: portabilidade</w:t>
      </w:r>
      <w:bookmarkEnd w:id="16"/>
    </w:p>
    <w:p w14:paraId="47FFC44D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Objetivo:</w:t>
      </w:r>
      <w:r>
        <w:t xml:space="preserve"> verificar se o produto roda nos ambientes da empresa, se é simples de instalar, se convive com outros softwares e se pode substituir (ou ser substituído por) outra solução.</w:t>
      </w:r>
    </w:p>
    <w:p w14:paraId="3A1AA97F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Tabela 5</w:t>
      </w:r>
      <w:r>
        <w:rPr>
          <w:sz w:val="20"/>
          <w:szCs w:val="20"/>
        </w:rPr>
        <w:t xml:space="preserve"> – Evidências de portabilidade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5216"/>
        <w:gridCol w:w="1247"/>
      </w:tblGrid>
      <w:tr w:rsidR="0051729A" w14:paraId="41657A98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6E6"/>
            <w:vAlign w:val="center"/>
          </w:tcPr>
          <w:p w14:paraId="2BE539B7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Subcaracterística</w:t>
            </w:r>
          </w:p>
        </w:tc>
        <w:tc>
          <w:tcPr>
            <w:tcW w:w="5216" w:type="dxa"/>
            <w:shd w:val="clear" w:color="auto" w:fill="E7E6E6"/>
            <w:vAlign w:val="center"/>
          </w:tcPr>
          <w:p w14:paraId="13E3ED63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Evidência</w:t>
            </w:r>
          </w:p>
        </w:tc>
        <w:tc>
          <w:tcPr>
            <w:tcW w:w="1247" w:type="dxa"/>
            <w:shd w:val="clear" w:color="auto" w:fill="E7E6E6"/>
            <w:vAlign w:val="center"/>
          </w:tcPr>
          <w:p w14:paraId="2A16A284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  <w:szCs w:val="19"/>
              </w:rPr>
              <w:t>Avaliação</w:t>
            </w:r>
          </w:p>
        </w:tc>
      </w:tr>
      <w:tr w:rsidR="0051729A" w14:paraId="55D2766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D1CEE7C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Adaptabilidade</w:t>
            </w:r>
          </w:p>
        </w:tc>
        <w:tc>
          <w:tcPr>
            <w:tcW w:w="5216" w:type="dxa"/>
            <w:vAlign w:val="center"/>
          </w:tcPr>
          <w:p w14:paraId="09F60003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20 pacotes oficiais na versão 1.18.2: Windows (x64 e ARM), Linux (deb, tar, AppImage, x64 e ARM), macOS, quatro variantes de Android e CLI; o código tem pastas para android, ios, linux, macos, windows e web</w:t>
            </w:r>
          </w:p>
        </w:tc>
        <w:tc>
          <w:tcPr>
            <w:tcW w:w="1247" w:type="dxa"/>
            <w:vAlign w:val="center"/>
          </w:tcPr>
          <w:p w14:paraId="3D6B3B65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</w:tr>
      <w:tr w:rsidR="0051729A" w14:paraId="107BCD3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614DF5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Capacidade de ser instalado</w:t>
            </w:r>
          </w:p>
        </w:tc>
        <w:tc>
          <w:tcPr>
            <w:tcW w:w="5216" w:type="dxa"/>
            <w:vAlign w:val="center"/>
          </w:tcPr>
          <w:p w14:paraId="69C85CC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Pasta ZIP de 26 MB (63 MB extraída) que roda sem instalador e sem administrador; com settings.json ao lado do executável, entra em modo portátil</w:t>
            </w:r>
          </w:p>
        </w:tc>
        <w:tc>
          <w:tcPr>
            <w:tcW w:w="1247" w:type="dxa"/>
            <w:vAlign w:val="center"/>
          </w:tcPr>
          <w:p w14:paraId="469D02A8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</w:tr>
      <w:tr w:rsidR="0051729A" w14:paraId="19070D7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87D4757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Coexistência</w:t>
            </w:r>
          </w:p>
        </w:tc>
        <w:tc>
          <w:tcPr>
            <w:tcW w:w="5216" w:type="dxa"/>
            <w:vAlign w:val="center"/>
          </w:tcPr>
          <w:p w14:paraId="7926DEEC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Usa a porta 53317 (configurável) e não exige serviço residente; rodou ao lado das demais aplicações sem conflito</w:t>
            </w:r>
          </w:p>
        </w:tc>
        <w:tc>
          <w:tcPr>
            <w:tcW w:w="1247" w:type="dxa"/>
            <w:vAlign w:val="center"/>
          </w:tcPr>
          <w:p w14:paraId="6342E98F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</w:tr>
      <w:tr w:rsidR="0051729A" w14:paraId="106FB27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E9C1AAB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Capacidade para substituir</w:t>
            </w:r>
          </w:p>
        </w:tc>
        <w:tc>
          <w:tcPr>
            <w:tcW w:w="5216" w:type="dxa"/>
            <w:vAlign w:val="center"/>
          </w:tcPr>
          <w:p w14:paraId="05B7F1CF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9"/>
                <w:szCs w:val="19"/>
              </w:rPr>
              <w:t>Protocolo aberto e documentado; substitui pendrive, e-mail e serviços de nuvem na troca local de arquivos; a CLI permite automação</w:t>
            </w:r>
          </w:p>
        </w:tc>
        <w:tc>
          <w:tcPr>
            <w:tcW w:w="1247" w:type="dxa"/>
            <w:vAlign w:val="center"/>
          </w:tcPr>
          <w:p w14:paraId="7CC443F3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281F774C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 a partir da página de versões do GitHub e do teste local.</w:t>
      </w:r>
    </w:p>
    <w:p w14:paraId="5A306B2F" w14:textId="77777777" w:rsidR="0051729A" w:rsidRDefault="0023428E">
      <w:pPr>
        <w:spacing w:line="360" w:lineRule="auto"/>
        <w:ind w:left="0" w:right="0" w:firstLine="709"/>
      </w:pPr>
      <w:r>
        <w:t>O teste prático cobriu apenas o Windows, que é a plataforma do contexto definido. Os demais sistemas foram evidenciados pelos pacotes oficiais e pela estrutura do código, não por execução.</w:t>
      </w:r>
    </w:p>
    <w:p w14:paraId="0E8CDC58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17" w:name="_Toc243766586"/>
      <w:r>
        <w:t>5 ANÁLISE DOS RESULTADOS</w:t>
      </w:r>
      <w:bookmarkEnd w:id="17"/>
    </w:p>
    <w:p w14:paraId="4CEDCF85" w14:textId="77777777" w:rsidR="0051729A" w:rsidRDefault="0023428E">
      <w:pPr>
        <w:spacing w:line="360" w:lineRule="auto"/>
        <w:ind w:left="0" w:right="0" w:firstLine="709"/>
      </w:pPr>
      <w:r>
        <w:t>Com as evidências reunidas, o último movimento é interpretar. A Tabela 6 consolida a avaliação usando uma escala simples de 1 a 5 (1 = não atende, 3 = atende com ressalvas importantes, 5 = atende plenamente), sempre ligada a uma evidência.</w:t>
      </w:r>
    </w:p>
    <w:p w14:paraId="5A3EF9F5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Tabela 6</w:t>
      </w:r>
      <w:r>
        <w:rPr>
          <w:sz w:val="20"/>
          <w:szCs w:val="20"/>
        </w:rPr>
        <w:t xml:space="preserve"> – Matriz de avaliação do LocalSend 1.18.2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87"/>
        <w:gridCol w:w="680"/>
        <w:gridCol w:w="3402"/>
        <w:gridCol w:w="2835"/>
      </w:tblGrid>
      <w:tr w:rsidR="0051729A" w14:paraId="00E7AA9D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vAlign w:val="center"/>
          </w:tcPr>
          <w:p w14:paraId="3D080146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Característica</w:t>
            </w:r>
          </w:p>
        </w:tc>
        <w:tc>
          <w:tcPr>
            <w:tcW w:w="680" w:type="dxa"/>
            <w:shd w:val="clear" w:color="auto" w:fill="E7E6E6"/>
            <w:vAlign w:val="center"/>
          </w:tcPr>
          <w:p w14:paraId="7725A907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Nota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7AD26022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Principais evidências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73BEFC73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Ressalvas</w:t>
            </w:r>
          </w:p>
        </w:tc>
      </w:tr>
      <w:tr w:rsidR="0051729A" w14:paraId="248619B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288ECA0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Funcionalidade</w:t>
            </w:r>
          </w:p>
        </w:tc>
        <w:tc>
          <w:tcPr>
            <w:tcW w:w="680" w:type="dxa"/>
            <w:vAlign w:val="center"/>
          </w:tcPr>
          <w:p w14:paraId="69EA9AAD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2" w:type="dxa"/>
            <w:vAlign w:val="center"/>
          </w:tcPr>
          <w:p w14:paraId="683CE15F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100% dos arquivos idênticos; certificado exigido; aceite manual; verificação visual; funcionou com script próprio</w:t>
            </w:r>
          </w:p>
        </w:tc>
        <w:tc>
          <w:tcPr>
            <w:tcW w:w="2835" w:type="dxa"/>
            <w:vAlign w:val="center"/>
          </w:tcPr>
          <w:p w14:paraId="029EE36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Nenhuma relevante para o contexto</w:t>
            </w:r>
          </w:p>
        </w:tc>
      </w:tr>
      <w:tr w:rsidR="0051729A" w14:paraId="56AD9B5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7947524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Confiabilidade</w:t>
            </w:r>
          </w:p>
        </w:tc>
        <w:tc>
          <w:tcPr>
            <w:tcW w:w="680" w:type="dxa"/>
            <w:vAlign w:val="center"/>
          </w:tcPr>
          <w:p w14:paraId="255ECEC1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2" w:type="dxa"/>
            <w:vAlign w:val="center"/>
          </w:tcPr>
          <w:p w14:paraId="412E9270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Cancelamento e envio simultâneo bem tratados; defeitos corrigidos com regularidade</w:t>
            </w:r>
          </w:p>
        </w:tc>
        <w:tc>
          <w:tcPr>
            <w:tcW w:w="2835" w:type="dxa"/>
            <w:vAlign w:val="center"/>
          </w:tcPr>
          <w:p w14:paraId="32B4A1B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Arquivo incompleto fica na pasta; remetente que some deixa o receptor ocupado sem prazo</w:t>
            </w:r>
          </w:p>
        </w:tc>
      </w:tr>
      <w:tr w:rsidR="0051729A" w14:paraId="661C7B5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D2D1D9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Usabilidade</w:t>
            </w:r>
          </w:p>
        </w:tc>
        <w:tc>
          <w:tcPr>
            <w:tcW w:w="680" w:type="dxa"/>
            <w:vAlign w:val="center"/>
          </w:tcPr>
          <w:p w14:paraId="26D5F50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2" w:type="dxa"/>
            <w:vAlign w:val="center"/>
          </w:tcPr>
          <w:p w14:paraId="792654C6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Fluxo de 3 ações; idioma automático; 59 idiomas; diálogos claros</w:t>
            </w:r>
          </w:p>
        </w:tc>
        <w:tc>
          <w:tcPr>
            <w:tcW w:w="2835" w:type="dxa"/>
            <w:vAlign w:val="center"/>
          </w:tcPr>
          <w:p w14:paraId="4E8F2F75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Espera sem aviso quando o remetente some; caminho longo mal exibido</w:t>
            </w:r>
          </w:p>
        </w:tc>
      </w:tr>
      <w:tr w:rsidR="0051729A" w14:paraId="73EC89E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DB4784B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Eficiência</w:t>
            </w:r>
          </w:p>
        </w:tc>
        <w:tc>
          <w:tcPr>
            <w:tcW w:w="680" w:type="dxa"/>
            <w:vAlign w:val="center"/>
          </w:tcPr>
          <w:p w14:paraId="3F77BE39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2" w:type="dxa"/>
            <w:vAlign w:val="center"/>
          </w:tcPr>
          <w:p w14:paraId="6FC9569D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Abre em ~1,1 s; 1 GB em ~8 s; memória estável (~230 MB)</w:t>
            </w:r>
          </w:p>
        </w:tc>
        <w:tc>
          <w:tcPr>
            <w:tcW w:w="2835" w:type="dxa"/>
            <w:vAlign w:val="center"/>
          </w:tcPr>
          <w:p w14:paraId="1A0CB0EF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Medido em loopback; confirmar em Wi-Fi</w:t>
            </w:r>
          </w:p>
        </w:tc>
      </w:tr>
      <w:tr w:rsidR="0051729A" w14:paraId="67A611C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4725A66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Manutenibilidade</w:t>
            </w:r>
          </w:p>
        </w:tc>
        <w:tc>
          <w:tcPr>
            <w:tcW w:w="680" w:type="dxa"/>
            <w:vAlign w:val="center"/>
          </w:tcPr>
          <w:p w14:paraId="4202D6FE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2" w:type="dxa"/>
            <w:vAlign w:val="center"/>
          </w:tcPr>
          <w:p w14:paraId="01FEA33F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Sem alertas; 276 testes; CI completa; módulos bem separados</w:t>
            </w:r>
          </w:p>
        </w:tc>
        <w:tc>
          <w:tcPr>
            <w:tcW w:w="2835" w:type="dxa"/>
            <w:vAlign w:val="center"/>
          </w:tcPr>
          <w:p w14:paraId="20C95A9E" w14:textId="77777777" w:rsidR="0051729A" w:rsidRDefault="0023428E">
            <w:pPr>
              <w:keepNext/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Arquivos grandes; 120 dependências desatualizadas</w:t>
            </w:r>
          </w:p>
        </w:tc>
      </w:tr>
      <w:tr w:rsidR="0051729A" w14:paraId="311C491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903E5FD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680" w:type="dxa"/>
            <w:vAlign w:val="center"/>
          </w:tcPr>
          <w:p w14:paraId="559B02AF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2" w:type="dxa"/>
            <w:vAlign w:val="center"/>
          </w:tcPr>
          <w:p w14:paraId="36C2E35E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6 plataformas; 20 pacotes; modo portátil sem instalação</w:t>
            </w:r>
          </w:p>
        </w:tc>
        <w:tc>
          <w:tcPr>
            <w:tcW w:w="2835" w:type="dxa"/>
            <w:vAlign w:val="center"/>
          </w:tcPr>
          <w:p w14:paraId="6D996749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Só Windows foi testado na prática</w:t>
            </w:r>
          </w:p>
        </w:tc>
      </w:tr>
    </w:tbl>
    <w:p w14:paraId="252BDA3C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p w14:paraId="1E5FE719" w14:textId="77777777" w:rsidR="0051729A" w:rsidRDefault="0023428E">
      <w:pPr>
        <w:spacing w:line="360" w:lineRule="auto"/>
        <w:ind w:left="0" w:right="0" w:firstLine="709"/>
      </w:pPr>
      <w:r>
        <w:t>Três leituras se destacam à luz dos conceitos da seção 2.</w:t>
      </w:r>
    </w:p>
    <w:p w14:paraId="60315F81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Qualidade interna e externa contam histórias complementares.</w:t>
      </w:r>
      <w:r>
        <w:t xml:space="preserve"> O código passou limpo na análise estática e em todos os testes (qualidade interna alta), mas o teste de comportamento encontrou problemas que nenhum teste automatizado cobria (qualidade externa). Avaliar só um dos lados teria levado a uma conclusão incompleta.</w:t>
      </w:r>
    </w:p>
    <w:p w14:paraId="6129C542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Características competem entre si.</w:t>
      </w:r>
      <w:r>
        <w:t xml:space="preserve"> O aceite manual e a exigência de certificado melhoram a segurança, mas acrescentam um passo para o usuário. O LocalSend resolve esse conflito com a opção "Salvar rápido" restrita a favoritos (padrão de fábrica), que dispensa o clique só para dispositivos de confiança. Uma boa avaliação registra esses equilíbrios em vez de olhar cada característica isoladamente.</w:t>
      </w:r>
    </w:p>
    <w:p w14:paraId="1A815650" w14:textId="77777777" w:rsidR="0051729A" w:rsidRDefault="0023428E">
      <w:pPr>
        <w:spacing w:line="360" w:lineRule="auto"/>
        <w:ind w:left="0" w:right="0" w:firstLine="709"/>
      </w:pPr>
      <w:r>
        <w:rPr>
          <w:b/>
          <w:bCs/>
        </w:rPr>
        <w:t>Processo bom não substitui avaliar o produto.</w:t>
      </w:r>
      <w:r>
        <w:t xml:space="preserve"> O projeto tem sinais claros de um processo saudável: integração contínua, revisão por </w:t>
      </w:r>
      <w:r>
        <w:rPr>
          <w:i/>
          <w:iCs/>
        </w:rPr>
        <w:t>pull request</w:t>
      </w:r>
      <w:r>
        <w:t>, rastreabilidade entre correções e issues. Mesmo assim, os problemas de confiabilidade passaram. Isso confirma a distinção da seção 2.2: o processo aumenta a probabilidade de qualidade, mas a garantia para quem vai usar só vem da avaliação do produto no seu contexto.</w:t>
      </w:r>
    </w:p>
    <w:p w14:paraId="6ED8ECAA" w14:textId="77777777" w:rsidR="0051729A" w:rsidRDefault="0023428E">
      <w:pPr>
        <w:spacing w:line="360" w:lineRule="auto"/>
        <w:ind w:left="0" w:right="0" w:firstLine="709"/>
      </w:pPr>
      <w:r>
        <w:t xml:space="preserve">Para o contexto definido no Passo 1, o LocalSend </w:t>
      </w:r>
      <w:r>
        <w:rPr>
          <w:b/>
          <w:bCs/>
        </w:rPr>
        <w:t>pode ser adotado</w:t>
      </w:r>
      <w:r>
        <w:t>, com duas orientações aos usuários enquanto os problemas não forem corrigidos: conferir se o recebimento terminou sem erro antes de usar o arquivo (e apagar arquivos incompletos) e, se a tela de recebimento ficar parada em "Fila", clicar em Cancelar para liberar o aparelho.</w:t>
      </w:r>
    </w:p>
    <w:p w14:paraId="12FC190A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18" w:name="_Toc243766587"/>
      <w:r>
        <w:t>6 CONCLUSÃO E RECOMENDAÇÕES</w:t>
      </w:r>
      <w:bookmarkEnd w:id="18"/>
    </w:p>
    <w:p w14:paraId="6C596208" w14:textId="77777777" w:rsidR="0051729A" w:rsidRDefault="0023428E">
      <w:pPr>
        <w:spacing w:line="360" w:lineRule="auto"/>
        <w:ind w:left="0" w:right="0" w:firstLine="709"/>
      </w:pPr>
      <w:r>
        <w:t>Este tutorial mostrou que avaliar a qualidade de um produto de software é um trabalho de investigação organizado: definir o contexto e os critérios antes de testar, coletar evidências para cada característica, provocar falhas em vez de esperar por elas e interpretar os números à luz do uso real.</w:t>
      </w:r>
    </w:p>
    <w:p w14:paraId="3C12BF19" w14:textId="77777777" w:rsidR="0051729A" w:rsidRDefault="0023428E">
      <w:pPr>
        <w:spacing w:line="360" w:lineRule="auto"/>
        <w:ind w:left="0" w:right="0" w:firstLine="709"/>
      </w:pPr>
      <w:r>
        <w:t xml:space="preserve">Aplicado ao LocalSend 1.18.2, o roteiro identificou como </w:t>
      </w:r>
      <w:r>
        <w:rPr>
          <w:b/>
          <w:bCs/>
        </w:rPr>
        <w:t>pontos fortes</w:t>
      </w:r>
      <w:r>
        <w:t xml:space="preserve"> a integridade total dos arquivos, a segurança da comunicação (certificado digital, aceite e verificação de identidade), o desempenho elevado com uso estável de memória, a organização do código com análise estática limpa e testes automatizados, e a portabilidade para seis plataformas sem instalação. Como </w:t>
      </w:r>
      <w:r>
        <w:rPr>
          <w:b/>
          <w:bCs/>
        </w:rPr>
        <w:t>pontos fracos</w:t>
      </w:r>
      <w:r>
        <w:t>, uma transferência interrompida deixa o arquivo incompleto na pasta com o nome normal, um remetente que some deixa o receptor esperando sem prazo, e há detalhes de apresentação na interface e dívida de atualização de dependências.</w:t>
      </w:r>
    </w:p>
    <w:p w14:paraId="3639F507" w14:textId="77777777" w:rsidR="0051729A" w:rsidRDefault="0023428E">
      <w:pPr>
        <w:spacing w:line="360" w:lineRule="auto"/>
        <w:ind w:left="0" w:right="0" w:firstLine="709"/>
      </w:pPr>
      <w:r>
        <w:t>As recomendações iniciais são:</w:t>
      </w:r>
    </w:p>
    <w:p w14:paraId="6879EA4D" w14:textId="77777777" w:rsidR="0051729A" w:rsidRDefault="0023428E">
      <w:pPr>
        <w:spacing w:after="80" w:line="360" w:lineRule="auto"/>
        <w:ind w:left="709" w:right="0" w:hanging="425"/>
      </w:pPr>
      <w:r>
        <w:t xml:space="preserve">a) </w:t>
      </w:r>
      <w:r>
        <w:rPr>
          <w:b/>
          <w:bCs/>
        </w:rPr>
        <w:t>para a empresa que vai adotar</w:t>
      </w:r>
      <w:r>
        <w:t>: liberar o uso no contexto definido, orientar os usuários a cancelar recebimentos parados em "Fila", conferir se o recebimento terminou sem erro antes de usar o arquivo, manter o "Salvar rápido" restrito a favoritos e repetir a medição de desempenho com dois aparelhos reais na rede Wi-Fi da empresa;</w:t>
      </w:r>
    </w:p>
    <w:p w14:paraId="281E873B" w14:textId="77777777" w:rsidR="0051729A" w:rsidRDefault="0023428E">
      <w:pPr>
        <w:spacing w:after="80" w:line="360" w:lineRule="auto"/>
        <w:ind w:left="709" w:right="0" w:hanging="425"/>
      </w:pPr>
      <w:r>
        <w:t xml:space="preserve">b) </w:t>
      </w:r>
      <w:r>
        <w:rPr>
          <w:b/>
          <w:bCs/>
        </w:rPr>
        <w:t>para o projeto LocalSend</w:t>
      </w:r>
      <w:r>
        <w:t>: encerrar sozinho, com um aviso, o recebimento que fica um tempo sem receber dados; salvar o arquivo com um nome temporário até a transferência terminar (ou apagar o incompleto); e ajustar a exibição de caminhos longos nas configurações. Os relatos podem ser feitos como issues no GitHub, com os passos de reprodução do Apêndice A;</w:t>
      </w:r>
    </w:p>
    <w:p w14:paraId="3636B48E" w14:textId="77777777" w:rsidR="0051729A" w:rsidRDefault="0023428E">
      <w:pPr>
        <w:spacing w:after="80" w:line="360" w:lineRule="auto"/>
        <w:ind w:left="709" w:right="0" w:hanging="425"/>
      </w:pPr>
      <w:r>
        <w:t xml:space="preserve">c) </w:t>
      </w:r>
      <w:r>
        <w:rPr>
          <w:b/>
          <w:bCs/>
        </w:rPr>
        <w:t>para a equipe avaliadora</w:t>
      </w:r>
      <w:r>
        <w:t>: reaproveitar o checklist do Quadro 5 em qualquer outro produto, adaptando os critérios ao contexto.</w:t>
      </w:r>
    </w:p>
    <w:p w14:paraId="6BB9886B" w14:textId="77777777" w:rsidR="0051729A" w:rsidRDefault="0051729A">
      <w:pPr>
        <w:spacing w:after="60" w:line="240" w:lineRule="auto"/>
      </w:pPr>
    </w:p>
    <w:p w14:paraId="47B37319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Quadro 5</w:t>
      </w:r>
      <w:r>
        <w:rPr>
          <w:sz w:val="20"/>
          <w:szCs w:val="20"/>
        </w:rPr>
        <w:t xml:space="preserve"> – Checklist de avaliação inicial da qualidade do produto</w:t>
      </w:r>
    </w:p>
    <w:tbl>
      <w:tblPr>
        <w:tblW w:w="8504" w:type="dxa"/>
        <w:jc w:val="center"/>
        <w:tblBorders>
          <w:top w:val="single" w:sz="6" w:space="0" w:color="000000"/>
          <w:left w:val="single" w:sz="4" w:space="0" w:color="7F7F7F"/>
          <w:bottom w:val="single" w:sz="6" w:space="0" w:color="000000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67"/>
        <w:gridCol w:w="5896"/>
        <w:gridCol w:w="2041"/>
      </w:tblGrid>
      <w:tr w:rsidR="0051729A" w14:paraId="09C19BA8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6E6"/>
            <w:vAlign w:val="center"/>
          </w:tcPr>
          <w:p w14:paraId="4A53543B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5896" w:type="dxa"/>
            <w:shd w:val="clear" w:color="auto" w:fill="E7E6E6"/>
            <w:vAlign w:val="center"/>
          </w:tcPr>
          <w:p w14:paraId="79D34694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Verificação</w:t>
            </w:r>
          </w:p>
        </w:tc>
        <w:tc>
          <w:tcPr>
            <w:tcW w:w="2041" w:type="dxa"/>
            <w:shd w:val="clear" w:color="auto" w:fill="E7E6E6"/>
            <w:vAlign w:val="center"/>
          </w:tcPr>
          <w:p w14:paraId="3947923A" w14:textId="77777777" w:rsidR="0051729A" w:rsidRDefault="0023428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8"/>
                <w:szCs w:val="18"/>
              </w:rPr>
              <w:t>Característica</w:t>
            </w:r>
          </w:p>
        </w:tc>
      </w:tr>
      <w:tr w:rsidR="0051729A" w14:paraId="3874572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37D34AD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896" w:type="dxa"/>
            <w:vAlign w:val="center"/>
          </w:tcPr>
          <w:p w14:paraId="555AB6F9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O contexto de uso e os critérios de aceitação foram escritos antes dos testes?</w:t>
            </w:r>
          </w:p>
        </w:tc>
        <w:tc>
          <w:tcPr>
            <w:tcW w:w="2041" w:type="dxa"/>
            <w:vAlign w:val="center"/>
          </w:tcPr>
          <w:p w14:paraId="142A5E67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Todas</w:t>
            </w:r>
          </w:p>
        </w:tc>
      </w:tr>
      <w:tr w:rsidR="0051729A" w14:paraId="7317CCC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3F724A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896" w:type="dxa"/>
            <w:vAlign w:val="center"/>
          </w:tcPr>
          <w:p w14:paraId="371070E7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O produto foi obtido de fonte oficial e conferido (hash ou assinatura)?</w:t>
            </w:r>
          </w:p>
        </w:tc>
        <w:tc>
          <w:tcPr>
            <w:tcW w:w="2041" w:type="dxa"/>
            <w:vAlign w:val="center"/>
          </w:tcPr>
          <w:p w14:paraId="0CC8169A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Funcionalidade</w:t>
            </w:r>
          </w:p>
        </w:tc>
      </w:tr>
      <w:tr w:rsidR="0051729A" w14:paraId="344041E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317453B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896" w:type="dxa"/>
            <w:vAlign w:val="center"/>
          </w:tcPr>
          <w:p w14:paraId="5EC7D3F4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As funções essenciais do contexto existem e produzem resultado correto?</w:t>
            </w:r>
          </w:p>
        </w:tc>
        <w:tc>
          <w:tcPr>
            <w:tcW w:w="2041" w:type="dxa"/>
            <w:vAlign w:val="center"/>
          </w:tcPr>
          <w:p w14:paraId="331B2AA8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Funcionalidade</w:t>
            </w:r>
          </w:p>
        </w:tc>
      </w:tr>
      <w:tr w:rsidR="0051729A" w14:paraId="3113488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02D10B7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896" w:type="dxa"/>
            <w:vAlign w:val="center"/>
          </w:tcPr>
          <w:p w14:paraId="7BE6EF21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Acessos indevidos são recusados e as ações sensíveis exigem autorização?</w:t>
            </w:r>
          </w:p>
        </w:tc>
        <w:tc>
          <w:tcPr>
            <w:tcW w:w="2041" w:type="dxa"/>
            <w:vAlign w:val="center"/>
          </w:tcPr>
          <w:p w14:paraId="6570BD19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Funcionalidade</w:t>
            </w:r>
          </w:p>
        </w:tc>
      </w:tr>
      <w:tr w:rsidR="0051729A" w14:paraId="0B5D1CD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BD1C106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96" w:type="dxa"/>
            <w:vAlign w:val="center"/>
          </w:tcPr>
          <w:p w14:paraId="48E6F18D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O histórico de defeitos mostra correção regular?</w:t>
            </w:r>
          </w:p>
        </w:tc>
        <w:tc>
          <w:tcPr>
            <w:tcW w:w="2041" w:type="dxa"/>
            <w:vAlign w:val="center"/>
          </w:tcPr>
          <w:p w14:paraId="5ECD770D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Confiabilidade</w:t>
            </w:r>
          </w:p>
        </w:tc>
      </w:tr>
      <w:tr w:rsidR="0051729A" w14:paraId="69C1580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E284C42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96" w:type="dxa"/>
            <w:vAlign w:val="center"/>
          </w:tcPr>
          <w:p w14:paraId="3B0245E3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Falhas provocadas (rede, entrada inválida, cancelamento) são bem tratadas?</w:t>
            </w:r>
          </w:p>
        </w:tc>
        <w:tc>
          <w:tcPr>
            <w:tcW w:w="2041" w:type="dxa"/>
            <w:vAlign w:val="center"/>
          </w:tcPr>
          <w:p w14:paraId="613FDAFF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Confiabilidade</w:t>
            </w:r>
          </w:p>
        </w:tc>
      </w:tr>
      <w:tr w:rsidR="0051729A" w14:paraId="2A0CF49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95BEEBF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96" w:type="dxa"/>
            <w:vAlign w:val="center"/>
          </w:tcPr>
          <w:p w14:paraId="16E2F12D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O sistema volta ao normal sozinho depois de uma falha?</w:t>
            </w:r>
          </w:p>
        </w:tc>
        <w:tc>
          <w:tcPr>
            <w:tcW w:w="2041" w:type="dxa"/>
            <w:vAlign w:val="center"/>
          </w:tcPr>
          <w:p w14:paraId="1B4B1262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Confiabilidade</w:t>
            </w:r>
          </w:p>
        </w:tc>
      </w:tr>
      <w:tr w:rsidR="0051729A" w14:paraId="4B9908E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E0F5D01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96" w:type="dxa"/>
            <w:vAlign w:val="center"/>
          </w:tcPr>
          <w:p w14:paraId="3E6FD2A5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Um usuário sem treinamento conclui a tarefa principal?</w:t>
            </w:r>
          </w:p>
        </w:tc>
        <w:tc>
          <w:tcPr>
            <w:tcW w:w="2041" w:type="dxa"/>
            <w:vAlign w:val="center"/>
          </w:tcPr>
          <w:p w14:paraId="62F0D144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Usabilidade</w:t>
            </w:r>
          </w:p>
        </w:tc>
      </w:tr>
      <w:tr w:rsidR="0051729A" w14:paraId="247281C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8F8432A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896" w:type="dxa"/>
            <w:vAlign w:val="center"/>
          </w:tcPr>
          <w:p w14:paraId="77357EA4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Mensagens e estados da interface são claros, no idioma do usuário?</w:t>
            </w:r>
          </w:p>
        </w:tc>
        <w:tc>
          <w:tcPr>
            <w:tcW w:w="2041" w:type="dxa"/>
            <w:vAlign w:val="center"/>
          </w:tcPr>
          <w:p w14:paraId="5A48585B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Usabilidade</w:t>
            </w:r>
          </w:p>
        </w:tc>
      </w:tr>
      <w:tr w:rsidR="0051729A" w14:paraId="029EFBF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7E9D6FB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896" w:type="dxa"/>
            <w:vAlign w:val="center"/>
          </w:tcPr>
          <w:p w14:paraId="40E948A7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Tempos e consumo de recursos foram medidos com repetição e atendem aos critérios?</w:t>
            </w:r>
          </w:p>
        </w:tc>
        <w:tc>
          <w:tcPr>
            <w:tcW w:w="2041" w:type="dxa"/>
            <w:vAlign w:val="center"/>
          </w:tcPr>
          <w:p w14:paraId="509516F8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Eficiência</w:t>
            </w:r>
          </w:p>
        </w:tc>
      </w:tr>
      <w:tr w:rsidR="0051729A" w14:paraId="4C7B36A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83409D8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896" w:type="dxa"/>
            <w:vAlign w:val="center"/>
          </w:tcPr>
          <w:p w14:paraId="6F6A6D46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Há testes automatizados, análise estática e integração contínua?</w:t>
            </w:r>
          </w:p>
        </w:tc>
        <w:tc>
          <w:tcPr>
            <w:tcW w:w="2041" w:type="dxa"/>
            <w:vAlign w:val="center"/>
          </w:tcPr>
          <w:p w14:paraId="60EF040C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Manutenibilidade</w:t>
            </w:r>
          </w:p>
        </w:tc>
      </w:tr>
      <w:tr w:rsidR="0051729A" w14:paraId="16FEE78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DED370F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896" w:type="dxa"/>
            <w:vAlign w:val="center"/>
          </w:tcPr>
          <w:p w14:paraId="0065F45F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O código (ou o fornecedor) mostra estrutura modular e atividade de manutenção?</w:t>
            </w:r>
          </w:p>
        </w:tc>
        <w:tc>
          <w:tcPr>
            <w:tcW w:w="2041" w:type="dxa"/>
            <w:vAlign w:val="center"/>
          </w:tcPr>
          <w:p w14:paraId="625CA3A5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Manutenibilidade</w:t>
            </w:r>
          </w:p>
        </w:tc>
      </w:tr>
      <w:tr w:rsidR="0051729A" w14:paraId="516D889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C06090E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896" w:type="dxa"/>
            <w:vAlign w:val="center"/>
          </w:tcPr>
          <w:p w14:paraId="1E962917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O produto roda nas plataformas da empresa e instala sem fricção?</w:t>
            </w:r>
          </w:p>
        </w:tc>
        <w:tc>
          <w:tcPr>
            <w:tcW w:w="2041" w:type="dxa"/>
            <w:vAlign w:val="center"/>
          </w:tcPr>
          <w:p w14:paraId="01B32A61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Portabilidade</w:t>
            </w:r>
          </w:p>
        </w:tc>
      </w:tr>
      <w:tr w:rsidR="0051729A" w14:paraId="2C746C3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21E7315" w14:textId="77777777" w:rsidR="0051729A" w:rsidRDefault="0023428E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896" w:type="dxa"/>
            <w:vAlign w:val="center"/>
          </w:tcPr>
          <w:p w14:paraId="1531D622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Os dados ficam em formatos ou protocolos abertos, permitindo trocar de solução?</w:t>
            </w:r>
          </w:p>
        </w:tc>
        <w:tc>
          <w:tcPr>
            <w:tcW w:w="2041" w:type="dxa"/>
            <w:vAlign w:val="center"/>
          </w:tcPr>
          <w:p w14:paraId="33F0803D" w14:textId="77777777" w:rsidR="0051729A" w:rsidRDefault="0023428E">
            <w:pPr>
              <w:spacing w:after="0" w:line="252" w:lineRule="auto"/>
              <w:ind w:left="0" w:right="0" w:firstLine="0"/>
              <w:jc w:val="left"/>
            </w:pPr>
            <w:r>
              <w:rPr>
                <w:sz w:val="18"/>
                <w:szCs w:val="18"/>
              </w:rPr>
              <w:t>Portabilidade</w:t>
            </w:r>
          </w:p>
        </w:tc>
      </w:tr>
    </w:tbl>
    <w:p w14:paraId="09695653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p w14:paraId="292172CA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19" w:name="_Toc243766588"/>
      <w:r>
        <w:t>REFERÊNCIAS</w:t>
      </w:r>
      <w:bookmarkEnd w:id="19"/>
    </w:p>
    <w:p w14:paraId="033D718C" w14:textId="77777777" w:rsidR="0051729A" w:rsidRDefault="0023428E">
      <w:pPr>
        <w:spacing w:after="240" w:line="240" w:lineRule="auto"/>
        <w:ind w:left="0" w:right="0" w:firstLine="0"/>
        <w:jc w:val="left"/>
      </w:pPr>
      <w:r>
        <w:t xml:space="preserve">ASSOCIAÇÃO BRASILEIRA DE NORMAS TÉCNICAS. </w:t>
      </w:r>
      <w:r>
        <w:rPr>
          <w:b/>
          <w:bCs/>
        </w:rPr>
        <w:t>NBR ISO/IEC 9126-1</w:t>
      </w:r>
      <w:r>
        <w:t>: engenharia de software: qualidade de produto: parte 1: modelo de qualidade. Rio de Janeiro: ABNT, 2003.</w:t>
      </w:r>
    </w:p>
    <w:p w14:paraId="6739CA3E" w14:textId="77777777" w:rsidR="0051729A" w:rsidRDefault="0023428E">
      <w:pPr>
        <w:spacing w:after="240" w:line="240" w:lineRule="auto"/>
        <w:ind w:left="0" w:right="0" w:firstLine="0"/>
        <w:jc w:val="left"/>
      </w:pPr>
      <w:r>
        <w:t xml:space="preserve">INTERNATIONAL ORGANIZATION FOR STANDARDIZATION. </w:t>
      </w:r>
      <w:r>
        <w:rPr>
          <w:b/>
          <w:bCs/>
        </w:rPr>
        <w:t>ISO/IEC 25010</w:t>
      </w:r>
      <w:r>
        <w:t>: systems and software engineering: systems and software quality requirements and evaluation (SQuaRE): product quality model. Geneva: ISO, 2023.</w:t>
      </w:r>
    </w:p>
    <w:p w14:paraId="2F10AA2F" w14:textId="77777777" w:rsidR="0051729A" w:rsidRDefault="0023428E">
      <w:pPr>
        <w:spacing w:after="240" w:line="240" w:lineRule="auto"/>
        <w:ind w:left="0" w:right="0" w:firstLine="0"/>
        <w:jc w:val="left"/>
      </w:pPr>
      <w:r>
        <w:t xml:space="preserve">KOSCIANSKI, André; SOARES, Michel dos Santos. </w:t>
      </w:r>
      <w:r>
        <w:rPr>
          <w:b/>
          <w:bCs/>
        </w:rPr>
        <w:t>Qualidade de software</w:t>
      </w:r>
      <w:r>
        <w:t>: aprenda as metodologias e técnicas mais modernas para o desenvolvimento de software. 2. ed. São Paulo: Novatec, 2007.</w:t>
      </w:r>
    </w:p>
    <w:p w14:paraId="2D5D88A5" w14:textId="77777777" w:rsidR="0051729A" w:rsidRDefault="0023428E">
      <w:pPr>
        <w:spacing w:after="240" w:line="240" w:lineRule="auto"/>
        <w:ind w:left="0" w:right="0" w:firstLine="0"/>
        <w:jc w:val="left"/>
      </w:pPr>
      <w:r>
        <w:t xml:space="preserve">LOCALSEND. </w:t>
      </w:r>
      <w:r>
        <w:rPr>
          <w:b/>
          <w:bCs/>
        </w:rPr>
        <w:t>LocalSend</w:t>
      </w:r>
      <w:r>
        <w:t>: an open source cross-platform alternative to AirDrop. GitHub, 2026. Disponível em: https://github.com/localsend/localsend. Acesso em: 24 out. 2026.</w:t>
      </w:r>
    </w:p>
    <w:p w14:paraId="784FE4ED" w14:textId="77777777" w:rsidR="0051729A" w:rsidRDefault="0023428E">
      <w:pPr>
        <w:spacing w:after="240" w:line="240" w:lineRule="auto"/>
        <w:ind w:left="0" w:right="0" w:firstLine="0"/>
        <w:jc w:val="left"/>
      </w:pPr>
      <w:r>
        <w:t xml:space="preserve">LOCALSEND. </w:t>
      </w:r>
      <w:r>
        <w:rPr>
          <w:b/>
          <w:bCs/>
        </w:rPr>
        <w:t>LocalSend Protocol v2</w:t>
      </w:r>
      <w:r>
        <w:t>. GitHub, 2026. Disponível em: https://github.com/localsend/protocol. Acesso em: 24 out. 2026.</w:t>
      </w:r>
    </w:p>
    <w:p w14:paraId="2C0E40C6" w14:textId="77777777" w:rsidR="0051729A" w:rsidRDefault="0023428E">
      <w:pPr>
        <w:spacing w:after="240" w:line="240" w:lineRule="auto"/>
        <w:ind w:left="0" w:right="0" w:firstLine="0"/>
        <w:jc w:val="left"/>
      </w:pPr>
      <w:r>
        <w:t xml:space="preserve">PRESSMAN, Roger S.; MAXIM, Bruce R. </w:t>
      </w:r>
      <w:r>
        <w:rPr>
          <w:b/>
          <w:bCs/>
        </w:rPr>
        <w:t>Engenharia de software</w:t>
      </w:r>
      <w:r>
        <w:t>: uma abordagem profissional. 9. ed. Porto Alegre: AMGH, 2021.</w:t>
      </w:r>
    </w:p>
    <w:p w14:paraId="39D7BC54" w14:textId="77777777" w:rsidR="0051729A" w:rsidRDefault="0023428E">
      <w:pPr>
        <w:spacing w:after="240" w:line="240" w:lineRule="auto"/>
        <w:ind w:left="0" w:right="0" w:firstLine="0"/>
        <w:jc w:val="left"/>
      </w:pPr>
      <w:r>
        <w:t xml:space="preserve">SOMMERVILLE, Ian. </w:t>
      </w:r>
      <w:r>
        <w:rPr>
          <w:b/>
          <w:bCs/>
        </w:rPr>
        <w:t>Engenharia de software</w:t>
      </w:r>
      <w:r>
        <w:t>. 10. ed. São Paulo: Pearson, 2019.</w:t>
      </w:r>
    </w:p>
    <w:p w14:paraId="2460B889" w14:textId="77777777" w:rsidR="0051729A" w:rsidRDefault="0023428E">
      <w:pPr>
        <w:pStyle w:val="Ttulo1"/>
        <w:pageBreakBefore/>
        <w:spacing w:after="360"/>
        <w:ind w:left="0" w:right="0" w:firstLine="0"/>
      </w:pPr>
      <w:bookmarkStart w:id="20" w:name="_Toc243766589"/>
      <w:r>
        <w:t>APÊNDICE A: SCRIPTS DE TESTE</w:t>
      </w:r>
      <w:bookmarkEnd w:id="20"/>
    </w:p>
    <w:p w14:paraId="2D942754" w14:textId="77777777" w:rsidR="0051729A" w:rsidRDefault="0023428E">
      <w:pPr>
        <w:spacing w:line="360" w:lineRule="auto"/>
        <w:ind w:left="0" w:right="0" w:firstLine="709"/>
      </w:pPr>
      <w:r>
        <w:t>Todos os testes podem ser repetidos por qualquer equipe com Python 3 e o LocalSend aberto na mesma máquina. O script usa apenas a biblioteca padrão do Python. O Quadro 6 mostra a função que envia um arquivo: ela pede permissão ao receptor, envia o conteúdo e devolve o tempo gasto e a vazão. Os scripts completos podem ser fornecidos pela dupla junto com este documento.</w:t>
      </w:r>
    </w:p>
    <w:p w14:paraId="27B586E7" w14:textId="77777777" w:rsidR="0051729A" w:rsidRDefault="0023428E">
      <w:pPr>
        <w:keepNext/>
        <w:spacing w:before="120" w:after="80" w:line="240" w:lineRule="auto"/>
        <w:ind w:left="0" w:right="0" w:firstLine="0"/>
        <w:jc w:val="center"/>
      </w:pPr>
      <w:r>
        <w:rPr>
          <w:b/>
          <w:bCs/>
          <w:sz w:val="20"/>
          <w:szCs w:val="20"/>
        </w:rPr>
        <w:t>Quadro 6</w:t>
      </w:r>
      <w:r>
        <w:rPr>
          <w:sz w:val="20"/>
          <w:szCs w:val="20"/>
        </w:rPr>
        <w:t xml:space="preserve"> – Função de envio do script de testes (versão simplificada de lsclient.py)</w:t>
      </w:r>
    </w:p>
    <w:tbl>
      <w:tblPr>
        <w:tblW w:w="8505" w:type="dxa"/>
        <w:jc w:val="center"/>
        <w:tblBorders>
          <w:top w:val="single" w:sz="4" w:space="0" w:color="BFBFBF"/>
          <w:left w:val="single" w:sz="18" w:space="0" w:color="7F7F7F"/>
          <w:bottom w:val="single" w:sz="4" w:space="0" w:color="BFBFBF"/>
          <w:right w:val="single" w:sz="4" w:space="0" w:color="BFBFBF"/>
        </w:tblBorders>
        <w:tblCellMar>
          <w:top w:w="100" w:type="dxa"/>
          <w:left w:w="16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505"/>
      </w:tblGrid>
      <w:tr w:rsidR="0051729A" w14:paraId="05DD797D" w14:textId="77777777">
        <w:trPr>
          <w:cantSplit/>
          <w:jc w:val="center"/>
        </w:trPr>
        <w:tc>
          <w:tcPr>
            <w:tcW w:w="8505" w:type="dxa"/>
            <w:shd w:val="clear" w:color="auto" w:fill="F2F2F2"/>
          </w:tcPr>
          <w:p w14:paraId="7A050708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>def send(path):</w:t>
            </w:r>
          </w:p>
          <w:p w14:paraId="2DEBCA2C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digest = sha256_file(path)                # impressão digital do arquivo</w:t>
            </w:r>
          </w:p>
          <w:p w14:paraId="49B7D506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st, body, _ = prepare([("f1", path, digest)])  # pede permissão ao receptor</w:t>
            </w:r>
          </w:p>
          <w:p w14:paraId="2C741542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st != 200:</w:t>
            </w:r>
          </w:p>
          <w:p w14:paraId="7C6042CA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{"recusado": st}</w:t>
            </w:r>
          </w:p>
          <w:p w14:paraId="13EF39F8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resp = json.loads(body)                   # sessão e código do arquivo</w:t>
            </w:r>
          </w:p>
          <w:p w14:paraId="5B8F98DD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st2, dt = upload(resp["sessionId"], "f1", resp["files"]["f1"], path)</w:t>
            </w:r>
          </w:p>
          <w:p w14:paraId="2EE831D9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mbps = os.path.getsize(path) / dt / 1e6   # vazão em MB/s</w:t>
            </w:r>
          </w:p>
          <w:p w14:paraId="1CCD2A53" w14:textId="77777777" w:rsidR="0051729A" w:rsidRDefault="0023428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{"upload": st2, "segundos": round(dt, 3), "MBps": round(mbps, 1)}</w:t>
            </w:r>
          </w:p>
        </w:tc>
      </w:tr>
    </w:tbl>
    <w:p w14:paraId="1C8A60E4" w14:textId="77777777" w:rsidR="0051729A" w:rsidRDefault="0023428E">
      <w:pPr>
        <w:spacing w:before="60" w:after="240" w:line="240" w:lineRule="auto"/>
        <w:ind w:left="0" w:right="0" w:firstLine="0"/>
        <w:jc w:val="center"/>
      </w:pPr>
      <w:r>
        <w:rPr>
          <w:sz w:val="20"/>
          <w:szCs w:val="20"/>
        </w:rPr>
        <w:t>Fonte: Elaborado pelos autores (2026).</w:t>
      </w:r>
    </w:p>
    <w:p w14:paraId="03B3D250" w14:textId="77777777" w:rsidR="0051729A" w:rsidRDefault="0023428E">
      <w:pPr>
        <w:spacing w:line="360" w:lineRule="auto"/>
        <w:ind w:left="0" w:right="0" w:firstLine="709"/>
      </w:pPr>
      <w:r>
        <w:t>Para reproduzir os problemas da seção 4.4: (a) arquivo incompleto: comece a enviar um arquivo grande e interrompa o envio no meio; depois confira a pasta de destino; (b) receptor bloqueado: com "Salvar rápido" ativado, faça o script pedir o envio e parar antes de mandar o arquivo; em seguida tente enviar outro arquivo e observe a recusa, que só termina ao clicar em Cancelar na tela de recebimento.</w:t>
      </w:r>
    </w:p>
    <w:sectPr w:rsidR="0051729A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2626" w14:textId="77777777" w:rsidR="0023428E" w:rsidRDefault="0023428E" w:rsidP="00CE3EB4">
      <w:pPr>
        <w:spacing w:after="0" w:line="240" w:lineRule="auto"/>
      </w:pPr>
      <w:r>
        <w:separator/>
      </w:r>
    </w:p>
  </w:endnote>
  <w:endnote w:type="continuationSeparator" w:id="0">
    <w:p w14:paraId="05D723FB" w14:textId="77777777" w:rsidR="0023428E" w:rsidRDefault="0023428E" w:rsidP="00CE3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27BB" w14:textId="77777777" w:rsidR="0023428E" w:rsidRDefault="0023428E" w:rsidP="00CE3EB4">
      <w:pPr>
        <w:spacing w:after="0" w:line="240" w:lineRule="auto"/>
      </w:pPr>
      <w:r>
        <w:separator/>
      </w:r>
    </w:p>
  </w:footnote>
  <w:footnote w:type="continuationSeparator" w:id="0">
    <w:p w14:paraId="0B0042AB" w14:textId="77777777" w:rsidR="0023428E" w:rsidRDefault="0023428E" w:rsidP="00CE3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B71B1" w14:textId="77777777" w:rsidR="00CE3EB4" w:rsidRDefault="00CE3EB4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936518C" wp14:editId="33E3539B">
          <wp:simplePos x="0" y="0"/>
          <wp:positionH relativeFrom="page">
            <wp:posOffset>165735</wp:posOffset>
          </wp:positionH>
          <wp:positionV relativeFrom="topMargin">
            <wp:align>bottom</wp:align>
          </wp:positionV>
          <wp:extent cx="1751965" cy="653415"/>
          <wp:effectExtent l="0" t="0" r="635" b="0"/>
          <wp:wrapSquare wrapText="bothSides"/>
          <wp:docPr id="1015148179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1965" cy="653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4B29"/>
    <w:multiLevelType w:val="hybridMultilevel"/>
    <w:tmpl w:val="758CE6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75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B4"/>
    <w:rsid w:val="000631CA"/>
    <w:rsid w:val="000B07EE"/>
    <w:rsid w:val="000D4864"/>
    <w:rsid w:val="001C7F9E"/>
    <w:rsid w:val="001D43FF"/>
    <w:rsid w:val="0023428E"/>
    <w:rsid w:val="00237F31"/>
    <w:rsid w:val="00261FCA"/>
    <w:rsid w:val="00271DD6"/>
    <w:rsid w:val="00295091"/>
    <w:rsid w:val="002A0BB9"/>
    <w:rsid w:val="002C2C0D"/>
    <w:rsid w:val="002E3779"/>
    <w:rsid w:val="003561FE"/>
    <w:rsid w:val="00411D86"/>
    <w:rsid w:val="00476976"/>
    <w:rsid w:val="004C152D"/>
    <w:rsid w:val="00510148"/>
    <w:rsid w:val="0051729A"/>
    <w:rsid w:val="00612681"/>
    <w:rsid w:val="00613FD8"/>
    <w:rsid w:val="00641927"/>
    <w:rsid w:val="0064540D"/>
    <w:rsid w:val="00685F7D"/>
    <w:rsid w:val="00771382"/>
    <w:rsid w:val="007A1D40"/>
    <w:rsid w:val="007A2912"/>
    <w:rsid w:val="007F646F"/>
    <w:rsid w:val="008106D2"/>
    <w:rsid w:val="0084528B"/>
    <w:rsid w:val="008664CE"/>
    <w:rsid w:val="008E008A"/>
    <w:rsid w:val="00912BE6"/>
    <w:rsid w:val="00A11DE7"/>
    <w:rsid w:val="00AA520E"/>
    <w:rsid w:val="00B252CE"/>
    <w:rsid w:val="00C574A5"/>
    <w:rsid w:val="00C76D01"/>
    <w:rsid w:val="00CE3EB4"/>
    <w:rsid w:val="00D72E2C"/>
    <w:rsid w:val="00DF71A2"/>
    <w:rsid w:val="00E877A0"/>
    <w:rsid w:val="00EF0D27"/>
    <w:rsid w:val="00F0030E"/>
    <w:rsid w:val="00F67DDC"/>
    <w:rsid w:val="00FE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DFA15"/>
  <w15:chartTrackingRefBased/>
  <w15:docId w15:val="{CF49AE06-B17E-424C-8080-406D8DB3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82"/>
    <w:pPr>
      <w:spacing w:after="151" w:line="369" w:lineRule="auto"/>
      <w:ind w:left="10" w:right="50" w:hanging="10"/>
      <w:jc w:val="both"/>
    </w:pPr>
    <w:rPr>
      <w:rFonts w:ascii="Arial" w:eastAsia="Arial" w:hAnsi="Arial" w:cs="Arial"/>
      <w:color w:val="000000"/>
      <w:kern w:val="2"/>
      <w:sz w:val="24"/>
      <w:szCs w:val="24"/>
      <w:lang w:eastAsia="pt-BR"/>
      <w14:ligatures w14:val="standardContextual"/>
    </w:rPr>
  </w:style>
  <w:style w:type="paragraph" w:styleId="Ttulo1">
    <w:name w:val="heading 1"/>
    <w:next w:val="Normal"/>
    <w:link w:val="Ttulo1Char"/>
    <w:uiPriority w:val="9"/>
    <w:qFormat/>
    <w:rsid w:val="00CE3EB4"/>
    <w:pPr>
      <w:keepNext/>
      <w:keepLines/>
      <w:spacing w:after="110" w:line="265" w:lineRule="auto"/>
      <w:ind w:left="10" w:right="906" w:hanging="10"/>
      <w:outlineLvl w:val="0"/>
    </w:pPr>
    <w:rPr>
      <w:rFonts w:ascii="Arial" w:eastAsia="Arial" w:hAnsi="Arial" w:cs="Arial"/>
      <w:b/>
      <w:color w:val="000000"/>
      <w:kern w:val="2"/>
      <w:sz w:val="24"/>
      <w:szCs w:val="24"/>
      <w:lang w:eastAsia="pt-BR"/>
      <w14:ligatures w14:val="standardContextual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60" w:line="300" w:lineRule="auto"/>
      <w:ind w:left="0" w:right="0" w:firstLine="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60" w:line="300" w:lineRule="auto"/>
      <w:ind w:left="0" w:right="0" w:firstLine="0"/>
      <w:jc w:val="left"/>
      <w:outlineLvl w:val="2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3EB4"/>
    <w:rPr>
      <w:rFonts w:ascii="Arial" w:eastAsia="Arial" w:hAnsi="Arial" w:cs="Arial"/>
      <w:b/>
      <w:color w:val="000000"/>
      <w:kern w:val="2"/>
      <w:sz w:val="24"/>
      <w:szCs w:val="24"/>
      <w:lang w:eastAsia="pt-BR"/>
      <w14:ligatures w14:val="standardContextual"/>
    </w:rPr>
  </w:style>
  <w:style w:type="paragraph" w:styleId="Cabealho">
    <w:name w:val="header"/>
    <w:basedOn w:val="Normal"/>
    <w:link w:val="CabealhoChar"/>
    <w:uiPriority w:val="99"/>
    <w:unhideWhenUsed/>
    <w:rsid w:val="00CE3E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3EB4"/>
    <w:rPr>
      <w:rFonts w:ascii="Arial" w:eastAsia="Arial" w:hAnsi="Arial" w:cs="Arial"/>
      <w:color w:val="000000"/>
      <w:kern w:val="2"/>
      <w:sz w:val="24"/>
      <w:szCs w:val="24"/>
      <w:lang w:eastAsia="pt-BR"/>
      <w14:ligatures w14:val="standardContextual"/>
    </w:rPr>
  </w:style>
  <w:style w:type="paragraph" w:styleId="Rodap">
    <w:name w:val="footer"/>
    <w:basedOn w:val="Normal"/>
    <w:link w:val="RodapChar"/>
    <w:uiPriority w:val="99"/>
    <w:unhideWhenUsed/>
    <w:rsid w:val="00CE3E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3EB4"/>
    <w:rPr>
      <w:rFonts w:ascii="Arial" w:eastAsia="Arial" w:hAnsi="Arial" w:cs="Arial"/>
      <w:color w:val="000000"/>
      <w:kern w:val="2"/>
      <w:sz w:val="24"/>
      <w:szCs w:val="24"/>
      <w:lang w:eastAsia="pt-BR"/>
      <w14:ligatures w14:val="standardContextual"/>
    </w:rPr>
  </w:style>
  <w:style w:type="paragraph" w:styleId="PargrafodaLista">
    <w:name w:val="List Paragraph"/>
    <w:basedOn w:val="Normal"/>
    <w:uiPriority w:val="34"/>
    <w:qFormat/>
    <w:rsid w:val="00CE3EB4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85F7D"/>
    <w:pPr>
      <w:spacing w:after="100"/>
      <w:ind w:left="0"/>
    </w:pPr>
  </w:style>
  <w:style w:type="paragraph" w:styleId="Sumrio2">
    <w:name w:val="toc 2"/>
    <w:basedOn w:val="Normal"/>
    <w:next w:val="Normal"/>
    <w:autoRedefine/>
    <w:uiPriority w:val="39"/>
    <w:unhideWhenUsed/>
    <w:rsid w:val="00685F7D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685F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6030</Words>
  <Characters>32565</Characters>
  <Application>Microsoft Office Word</Application>
  <DocSecurity>0</DocSecurity>
  <Lines>271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Geison Carlos Melo; Thiago Luis Lombardi Maes</dc:creator>
  <cp:keywords/>
  <dc:description/>
  <cp:lastModifiedBy>Geison Melo</cp:lastModifiedBy>
  <cp:revision>31</cp:revision>
  <dcterms:created xsi:type="dcterms:W3CDTF">2026-06-23T22:08:00Z</dcterms:created>
  <dcterms:modified xsi:type="dcterms:W3CDTF">2026-10-24T23:35:00Z</dcterms:modified>
</cp:coreProperties>
</file>