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8"/>
        <w:gridCol w:w="17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8" w:type="dxa"/>
            <w:tcBorders>
              <w:tl2br w:val="nil"/>
              <w:tr2bl w:val="nil"/>
            </w:tcBorders>
          </w:tcPr>
          <w:p>
            <w:pPr>
              <w:pStyle w:val="12"/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葛建文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34" w:type="dxa"/>
            <w:vMerge w:val="restart"/>
            <w:tcBorders>
              <w:tl2br w:val="nil"/>
              <w:tr2bl w:val="nil"/>
            </w:tcBorders>
            <w:vAlign w:val="bottom"/>
          </w:tcPr>
          <w:p>
            <w:pPr>
              <w:pStyle w:val="13"/>
              <w:widowControl w:val="0"/>
              <w:jc w:val="righ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741045" cy="989965"/>
                  <wp:effectExtent l="0" t="0" r="1905" b="635"/>
                  <wp:docPr id="10" name="图片 10" descr="个认正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个认正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045" cy="98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8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东川路800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lang w:val="en-US" w:eastAsia="zh-CN"/>
              </w:rPr>
              <w:t>上海</w:t>
            </w:r>
            <w:r>
              <w:rPr>
                <w:rFonts w:hint="eastAsia"/>
              </w:rPr>
              <w:t>200240</w:t>
            </w:r>
          </w:p>
        </w:tc>
        <w:tc>
          <w:tcPr>
            <w:tcW w:w="1734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pStyle w:val="13"/>
              <w:widowControl w:val="0"/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8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gejianwen@sjtu.edu.cn</w:t>
            </w:r>
          </w:p>
        </w:tc>
        <w:tc>
          <w:tcPr>
            <w:tcW w:w="1734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pStyle w:val="13"/>
              <w:widowControl w:val="0"/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8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+86-18217565517</w:t>
            </w:r>
          </w:p>
        </w:tc>
        <w:tc>
          <w:tcPr>
            <w:tcW w:w="1734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pStyle w:val="13"/>
              <w:widowControl w:val="0"/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8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求职意向</w:t>
            </w:r>
            <w:r>
              <w:rPr>
                <w:rFonts w:hint="eastAsia"/>
                <w:lang w:val="en-US" w:eastAsia="zh-CN"/>
              </w:rPr>
              <w:t>：</w:t>
            </w:r>
          </w:p>
        </w:tc>
        <w:tc>
          <w:tcPr>
            <w:tcW w:w="1734" w:type="dxa"/>
            <w:tcBorders>
              <w:tl2br w:val="nil"/>
              <w:tr2bl w:val="nil"/>
            </w:tcBorders>
            <w:vAlign w:val="bottom"/>
          </w:tcPr>
          <w:p>
            <w:pPr>
              <w:pStyle w:val="13"/>
              <w:widowControl w:val="0"/>
              <w:jc w:val="right"/>
              <w:rPr>
                <w:rFonts w:hint="eastAsia"/>
              </w:rPr>
            </w:pPr>
          </w:p>
        </w:tc>
      </w:tr>
    </w:tbl>
    <w:p>
      <w:pPr>
        <w:pStyle w:val="11"/>
        <w:spacing w:before="124" w:after="124"/>
        <w:rPr>
          <w:rFonts w:hint="default" w:eastAsia="宋体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322580</wp:posOffset>
                </wp:positionV>
                <wp:extent cx="6259830" cy="190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99820" y="179070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35pt;margin-top:25.4pt;height:0.15pt;width:492.9pt;z-index:251658240;mso-width-relative:page;mso-height-relative:page;" filled="f" stroked="t" coordsize="21600,21600" o:gfxdata="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gSQwtUAAAAIAQAADwAAAAAAAAABACAAAAAiAAAAZHJzL2Rvd25yZXYu&#10;eG1sUEsBAhQAFAAAAAgAh07iQIecltn+AQAAygMAAA4AAAAAAAAAAQAgAAAAJAEAAGRycy9lMm9E&#10;b2MueG1sUEsFBgAAAAAGAAYAWQEAAJQFAAAAAA=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教育经历</w:t>
      </w:r>
    </w:p>
    <w:tbl>
      <w:tblPr>
        <w:tblStyle w:val="7"/>
        <w:tblW w:w="101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7"/>
        <w:gridCol w:w="2561"/>
        <w:gridCol w:w="2078"/>
        <w:gridCol w:w="2506"/>
        <w:gridCol w:w="2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5" w:type="dxa"/>
        </w:trPr>
        <w:tc>
          <w:tcPr>
            <w:tcW w:w="281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</w:rPr>
              <w:t>2018/09 - 2021/</w:t>
            </w:r>
            <w: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2561" w:type="dxa"/>
            <w:tcBorders>
              <w:right w:val="nil"/>
              <w:tl2br w:val="nil"/>
              <w:tr2bl w:val="nil"/>
            </w:tcBorders>
          </w:tcPr>
          <w:p>
            <w:pPr>
              <w:pStyle w:val="13"/>
              <w:widowControl w:val="0"/>
              <w:jc w:val="left"/>
            </w:pPr>
            <w:r>
              <w:rPr>
                <w:rFonts w:hint="eastAsia"/>
                <w:b/>
                <w:bCs/>
                <w:lang w:val="en-US" w:eastAsia="zh-CN"/>
              </w:rPr>
              <w:t>上海交通大学</w:t>
            </w:r>
          </w:p>
        </w:tc>
        <w:tc>
          <w:tcPr>
            <w:tcW w:w="2078" w:type="dxa"/>
            <w:tcBorders>
              <w:left w:val="nil"/>
              <w:right w:val="nil"/>
            </w:tcBorders>
            <w:vAlign w:val="top"/>
          </w:tcPr>
          <w:p>
            <w:pPr>
              <w:pStyle w:val="13"/>
              <w:widowControl w:val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机械工程硕士</w:t>
            </w:r>
          </w:p>
        </w:tc>
        <w:tc>
          <w:tcPr>
            <w:tcW w:w="2506" w:type="dxa"/>
            <w:tcBorders>
              <w:left w:val="nil"/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GPA: 3.49/4</w:t>
            </w:r>
            <w:r>
              <w:rPr>
                <w:rFonts w:hint="eastAsia"/>
                <w:lang w:val="en-US" w:eastAsia="zh-CN"/>
              </w:rPr>
              <w:t>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81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2014/09 - 2018/06</w:t>
            </w:r>
          </w:p>
        </w:tc>
        <w:tc>
          <w:tcPr>
            <w:tcW w:w="2561" w:type="dxa"/>
            <w:tcBorders>
              <w:right w:val="nil"/>
              <w:tl2br w:val="nil"/>
              <w:tr2bl w:val="nil"/>
            </w:tcBorders>
          </w:tcPr>
          <w:p>
            <w:pPr>
              <w:pStyle w:val="13"/>
              <w:widowControl w:val="0"/>
              <w:jc w:val="left"/>
            </w:pPr>
            <w:r>
              <w:rPr>
                <w:rFonts w:hint="eastAsia"/>
                <w:b/>
                <w:bCs/>
                <w:lang w:val="en-US" w:eastAsia="zh-CN"/>
              </w:rPr>
              <w:t>上海交通大学</w:t>
            </w:r>
          </w:p>
        </w:tc>
        <w:tc>
          <w:tcPr>
            <w:tcW w:w="2078" w:type="dxa"/>
            <w:tcBorders>
              <w:left w:val="nil"/>
              <w:right w:val="nil"/>
            </w:tcBorders>
            <w:vAlign w:val="top"/>
          </w:tcPr>
          <w:p>
            <w:pPr>
              <w:pStyle w:val="13"/>
              <w:widowControl w:val="0"/>
              <w:jc w:val="left"/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机械工程学士</w:t>
            </w:r>
          </w:p>
        </w:tc>
        <w:tc>
          <w:tcPr>
            <w:tcW w:w="2721" w:type="dxa"/>
            <w:gridSpan w:val="2"/>
            <w:tcBorders>
              <w:left w:val="nil"/>
              <w:tl2br w:val="nil"/>
              <w:tr2bl w:val="nil"/>
            </w:tcBorders>
          </w:tcPr>
          <w:p>
            <w:pPr>
              <w:pStyle w:val="13"/>
              <w:widowControl w:val="0"/>
              <w:wordWrap w:val="0"/>
              <w:jc w:val="right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 xml:space="preserve">GPA: </w:t>
            </w:r>
            <w:r>
              <w:rPr>
                <w:rFonts w:hint="eastAsia"/>
                <w:lang w:val="en-US" w:eastAsia="zh-CN"/>
              </w:rPr>
              <w:t xml:space="preserve">3.7/4.0  </w:t>
            </w:r>
          </w:p>
        </w:tc>
      </w:tr>
    </w:tbl>
    <w:p>
      <w:pPr>
        <w:pStyle w:val="11"/>
        <w:spacing w:before="124" w:after="124"/>
        <w:rPr>
          <w:rFonts w:hint="default" w:eastAsia="宋体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316230</wp:posOffset>
                </wp:positionV>
                <wp:extent cx="6259830" cy="190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6pt;margin-top:24.9pt;height:0.15pt;width:492.9pt;z-index:251659264;mso-width-relative:page;mso-height-relative:page;" filled="f" stroked="t" coordsize="21600,21600" o:gfxdata="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4yV4TWAAAACAEAAA8AAAAAAAAAAQAgAAAAIgAAAGRycy9kb3ducmV2LnhtbFBLAQIUABQA&#10;AAAIAIdO4kAjEOW78gEAAL4DAAAOAAAAAAAAAAEAIAAAACUBAABkcnMvZTJvRG9jLnhtbFBLBQYA&#10;AAAABgAGAFkBAACJBQAAAAA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研究经历</w:t>
      </w:r>
    </w:p>
    <w:tbl>
      <w:tblPr>
        <w:tblStyle w:val="7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3"/>
        <w:gridCol w:w="49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003" w:type="dxa"/>
            <w:tcBorders>
              <w:tl2br w:val="nil"/>
              <w:tr2bl w:val="nil"/>
            </w:tcBorders>
            <w:vAlign w:val="top"/>
          </w:tcPr>
          <w:p>
            <w:pPr>
              <w:pStyle w:val="13"/>
              <w:widowControl w:val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Two Sigma:利用新闻预测股价走势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"https://www.kaggle.com/c/two-sigma-financial-modeling"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0"/>
                <w:rFonts w:hint="eastAsia"/>
                <w:b w:val="0"/>
                <w:bCs w:val="0"/>
                <w:lang w:val="en-US" w:eastAsia="zh-CN"/>
              </w:rPr>
              <w:t>more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  <w:tc>
          <w:tcPr>
            <w:tcW w:w="4959" w:type="dxa"/>
            <w:tcBorders>
              <w:tl2br w:val="nil"/>
              <w:tr2bl w:val="nil"/>
            </w:tcBorders>
            <w:vAlign w:val="top"/>
          </w:tcPr>
          <w:p>
            <w:pPr>
              <w:pStyle w:val="14"/>
              <w:widowControl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 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996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both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 xml:space="preserve"> 利用</w:t>
            </w:r>
            <w:r>
              <w:rPr>
                <w:rFonts w:hint="eastAsia"/>
                <w:szCs w:val="18"/>
              </w:rPr>
              <w:t>Intrinio</w:t>
            </w:r>
            <w:r>
              <w:rPr>
                <w:rFonts w:hint="eastAsia"/>
                <w:szCs w:val="18"/>
                <w:lang w:val="en-US" w:eastAsia="zh-CN"/>
              </w:rPr>
              <w:t>提供的市场数据和</w:t>
            </w:r>
            <w:r>
              <w:rPr>
                <w:rFonts w:ascii="sans-serif" w:hAnsi="sans-serif" w:eastAsia="sans-serif" w:cs="sans-serif"/>
                <w:sz w:val="21"/>
                <w:szCs w:val="21"/>
              </w:rPr>
              <w:t>汤森路透</w:t>
            </w:r>
            <w:r>
              <w:rPr>
                <w:rFonts w:hint="eastAsia" w:ascii="sans-serif" w:hAnsi="sans-serif" w:cs="sans-serif"/>
                <w:sz w:val="21"/>
                <w:szCs w:val="21"/>
                <w:lang w:val="en-US" w:eastAsia="zh-CN"/>
              </w:rPr>
              <w:t>提供的新闻数据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（2007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年至2017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预测之后十天的市场残余回报；</w:t>
            </w:r>
          </w:p>
          <w:p>
            <w:pPr>
              <w:pStyle w:val="15"/>
              <w:widowControl w:val="0"/>
              <w:jc w:val="both"/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>使用LightGBM, XGboost和多层感知机预测，并使用stacking方法提升性能。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003" w:type="dxa"/>
            <w:tcBorders>
              <w:tl2br w:val="nil"/>
              <w:tr2bl w:val="nil"/>
            </w:tcBorders>
            <w:vAlign w:val="top"/>
          </w:tcPr>
          <w:p>
            <w:pPr>
              <w:pStyle w:val="13"/>
              <w:widowControl w:val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基于开源项目vnpy的量化程序开发</w:t>
            </w:r>
          </w:p>
        </w:tc>
        <w:tc>
          <w:tcPr>
            <w:tcW w:w="4959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hint="eastAsia"/>
              </w:rPr>
            </w:pPr>
            <w:r>
              <w:rPr>
                <w:rFonts w:hint="eastAsia"/>
                <w:i/>
                <w:iCs/>
                <w:color w:val="767171" w:themeColor="background2" w:themeShade="80"/>
                <w:szCs w:val="18"/>
                <w:lang w:val="en-US" w:eastAsia="zh-CN"/>
              </w:rPr>
              <w:t xml:space="preserve">这是一个纯粹个人兴趣项目.  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9" w:hRule="atLeast"/>
        </w:trPr>
        <w:tc>
          <w:tcPr>
            <w:tcW w:w="996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both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>使用vnpy框架开发CTA策略，比如长期策略（双均线策略、通道突破策略）、日内策略（RBreak、阿尔菲四价、空中花园）、tick级高频策略；</w:t>
            </w:r>
          </w:p>
          <w:p>
            <w:pPr>
              <w:pStyle w:val="15"/>
              <w:widowControl w:val="0"/>
              <w:jc w:val="both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>使用vnpy在simnow模拟盘交易商品期货半年，申请徽商期货和宏源期货的CTP接口并实盘运行了三个月；</w:t>
            </w:r>
          </w:p>
          <w:p>
            <w:pPr>
              <w:pStyle w:val="15"/>
              <w:widowControl w:val="0"/>
              <w:jc w:val="both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>分析过股票（主要是涨停股、</w:t>
            </w:r>
            <w:bookmarkStart w:id="0" w:name="_GoBack"/>
            <w:bookmarkEnd w:id="0"/>
            <w:r>
              <w:rPr>
                <w:rFonts w:hint="eastAsia"/>
                <w:szCs w:val="18"/>
                <w:lang w:val="en-US" w:eastAsia="zh-CN"/>
              </w:rPr>
              <w:t>庄股和股票财务方面）、可转债（日内策略）和期货（现在的主要方向）；</w:t>
            </w:r>
          </w:p>
          <w:p>
            <w:pPr>
              <w:pStyle w:val="15"/>
              <w:widowControl w:val="0"/>
              <w:jc w:val="both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>使用机器学习序列预测算法预测股价走势，并与序列分解方法作对比</w:t>
            </w:r>
          </w:p>
          <w:p>
            <w:pPr>
              <w:pStyle w:val="15"/>
              <w:widowControl w:val="0"/>
              <w:jc w:val="both"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·使用CNN对K线图做图像分类，使用强化学习基于行情数据自动交易。</w:t>
            </w:r>
            <w:r>
              <w:rPr>
                <w:rFonts w:hint="eastAsia"/>
                <w:szCs w:val="18"/>
                <w:lang w:val="en-US" w:eastAsia="zh-CN"/>
              </w:rPr>
              <w:fldChar w:fldCharType="begin"/>
            </w:r>
            <w:r>
              <w:rPr>
                <w:rFonts w:hint="eastAsia"/>
                <w:szCs w:val="18"/>
                <w:lang w:val="en-US" w:eastAsia="zh-CN"/>
              </w:rPr>
              <w:instrText xml:space="preserve"> HYPERLINK "https://gejianwnen.github.io/Resume/static/project/vnpy/result_list.html" </w:instrText>
            </w:r>
            <w:r>
              <w:rPr>
                <w:rFonts w:hint="eastAsia"/>
                <w:szCs w:val="18"/>
                <w:lang w:val="en-US" w:eastAsia="zh-CN"/>
              </w:rPr>
              <w:fldChar w:fldCharType="separate"/>
            </w:r>
            <w:r>
              <w:rPr>
                <w:rStyle w:val="10"/>
                <w:rFonts w:hint="eastAsia"/>
                <w:szCs w:val="18"/>
                <w:lang w:val="en-US" w:eastAsia="zh-CN"/>
              </w:rPr>
              <w:t>result</w:t>
            </w:r>
            <w:r>
              <w:rPr>
                <w:rFonts w:hint="eastAsia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003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基于深度学习的法兰表面细微瑕疵检测与分类</w:t>
            </w:r>
          </w:p>
        </w:tc>
        <w:tc>
          <w:tcPr>
            <w:tcW w:w="4959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 w:ascii="Times New Roman" w:hAnsi="Times New Roman" w:eastAsia="宋体" w:cs="Times New Roman"/>
                <w:i/>
                <w:sz w:val="21"/>
                <w:szCs w:val="22"/>
                <w:lang w:val="en-US" w:eastAsia="zh-CN" w:bidi="ar-SA"/>
              </w:rPr>
              <w:t>机电控制与物流装备实验室, SJTU.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2017/10-2018/6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9962" w:type="dxa"/>
            <w:gridSpan w:val="2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i w:val="0"/>
                <w:iCs/>
                <w:szCs w:val="18"/>
              </w:rPr>
            </w:pPr>
            <w:r>
              <w:rPr>
                <w:rFonts w:hint="eastAsia"/>
                <w:i w:val="0"/>
                <w:iCs/>
                <w:szCs w:val="18"/>
              </w:rPr>
              <w:t>·</w:t>
            </w:r>
            <w:r>
              <w:rPr>
                <w:rFonts w:hint="eastAsia"/>
                <w:i w:val="0"/>
                <w:iCs/>
                <w:sz w:val="21"/>
                <w:szCs w:val="22"/>
                <w:lang w:val="en-US" w:eastAsia="zh-CN"/>
              </w:rPr>
              <w:t>设计一套机电一体化设备实现智能打光、自动拍照与缺陷法兰分拣</w:t>
            </w:r>
            <w:r>
              <w:rPr>
                <w:rFonts w:hint="eastAsia"/>
                <w:i w:val="0"/>
                <w:iCs/>
                <w:szCs w:val="18"/>
                <w:lang w:val="en-US" w:eastAsia="zh-CN"/>
              </w:rPr>
              <w:t>；</w:t>
            </w:r>
          </w:p>
          <w:p>
            <w:pPr>
              <w:pStyle w:val="15"/>
              <w:widowControl w:val="0"/>
              <w:jc w:val="both"/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lang w:val="en-US" w:eastAsia="zh-CN"/>
              </w:rPr>
              <w:t>开发基于CNN的深度学习方法检测法兰缺陷并分类不同瑕疵类型；</w:t>
            </w:r>
          </w:p>
          <w:p>
            <w:pPr>
              <w:pStyle w:val="15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开发基于GAN（生成对抗神经网络）的深度学习模型实现数据增强。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3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港口运输车（AGV）智能状态监控和健康评估</w:t>
            </w:r>
          </w:p>
        </w:tc>
        <w:tc>
          <w:tcPr>
            <w:tcW w:w="4959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</w:pPr>
            <w:r>
              <w:rPr>
                <w:rFonts w:hint="eastAsia"/>
                <w:lang w:val="en-US" w:eastAsia="zh-CN"/>
              </w:rPr>
              <w:t>机电控制与物流装备实验室</w:t>
            </w:r>
            <w:r>
              <w:rPr>
                <w:rFonts w:hint="eastAsia"/>
              </w:rPr>
              <w:t>, SJTU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 xml:space="preserve"> 2018/9-2020/11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" w:hRule="atLeast"/>
        </w:trPr>
        <w:tc>
          <w:tcPr>
            <w:tcW w:w="9962" w:type="dxa"/>
            <w:gridSpan w:val="2"/>
            <w:tcBorders>
              <w:tl2br w:val="nil"/>
              <w:tr2bl w:val="nil"/>
            </w:tcBorders>
          </w:tcPr>
          <w:p>
            <w:pPr>
              <w:pStyle w:val="15"/>
              <w:widowControl w:val="0"/>
              <w:jc w:val="both"/>
              <w:rPr>
                <w:rFonts w:hint="eastAsia"/>
                <w:sz w:val="21"/>
                <w:szCs w:val="22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搭建数据采集系统采集传感器数据并实现数据上传到云端；</w:t>
            </w:r>
          </w:p>
          <w:p>
            <w:pPr>
              <w:pStyle w:val="13"/>
              <w:widowControl w:val="0"/>
              <w:jc w:val="both"/>
              <w:rPr>
                <w:sz w:val="20"/>
                <w:szCs w:val="18"/>
              </w:rPr>
            </w:pPr>
            <w:r>
              <w:rPr>
                <w:rFonts w:hint="eastAsia"/>
                <w:lang w:val="en-US" w:eastAsia="zh-CN"/>
              </w:rPr>
              <w:t>·开发机器学习算法（如XGboost、注意力机制）根据振动数据实现故障检测，并将算法布置到云平台；</w:t>
            </w:r>
          </w:p>
          <w:p>
            <w:pPr>
              <w:pStyle w:val="15"/>
              <w:widowControl w:val="0"/>
              <w:ind w:left="200" w:hanging="200" w:hangingChars="100"/>
              <w:jc w:val="both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使用Java/JavaScript设计网页(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"http://129.28.194.197:8080/"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0"/>
                <w:rFonts w:hint="eastAsia"/>
                <w:lang w:val="en-US" w:eastAsia="zh-CN"/>
              </w:rPr>
              <w:t>see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)，实现数据库数据查询，AGV状态监控和展示故障检测和健康评估结果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>
      <w:pPr>
        <w:pStyle w:val="11"/>
        <w:bidi w:val="0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285750</wp:posOffset>
                </wp:positionV>
                <wp:extent cx="6259830" cy="190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05pt;margin-top:22.5pt;height:0.15pt;width:492.9pt;z-index:251663360;mso-width-relative:page;mso-height-relative:page;" filled="f" stroked="t" coordsize="21600,21600" o:gfxdata="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0i7ss1gAAAAkBAAAPAAAAAAAAAAEAIAAAACIAAABkcnMvZG93bnJldi54bWxQSwECFAAU&#10;AAAACACHTuJAGq2MhPMBAAC+AwAADgAAAAAAAAABACAAAAAlAQAAZHJzL2Uyb0RvYy54bWxQSwUG&#10;AAAAAAYABgBZAQAAigUAAAAA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工作经验</w:t>
      </w:r>
    </w:p>
    <w:tbl>
      <w:tblPr>
        <w:tblStyle w:val="7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0"/>
        <w:gridCol w:w="4210"/>
        <w:gridCol w:w="1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0" w:type="dxa"/>
            <w:tcBorders>
              <w:right w:val="single" w:color="auto" w:sz="4" w:space="0"/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Intel</w:t>
            </w:r>
            <w:r>
              <w:rPr>
                <w:rFonts w:hint="eastAsia"/>
                <w:b/>
                <w:bCs/>
                <w:lang w:val="en-US" w:eastAsia="zh-CN"/>
              </w:rPr>
              <w:t>亚太研发中心</w:t>
            </w:r>
          </w:p>
        </w:tc>
        <w:tc>
          <w:tcPr>
            <w:tcW w:w="4210" w:type="dxa"/>
            <w:tcBorders>
              <w:left w:val="single" w:color="auto" w:sz="4" w:space="0"/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 xml:space="preserve">BIOS部门 </w:t>
            </w:r>
            <w:r>
              <w:rPr>
                <w:rFonts w:hint="eastAsia"/>
                <w:b/>
                <w:bCs/>
                <w:lang w:val="en-US" w:eastAsia="zh-CN"/>
              </w:rPr>
              <w:t>软件开发实习生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wordWrap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2019/4-2019/8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7970" w:type="dxa"/>
            <w:gridSpan w:val="2"/>
            <w:tcBorders>
              <w:tl2br w:val="nil"/>
              <w:tr2bl w:val="nil"/>
            </w:tcBorders>
          </w:tcPr>
          <w:p>
            <w:pPr>
              <w:pStyle w:val="15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电脑主板</w:t>
            </w:r>
            <w:r>
              <w:rPr>
                <w:rFonts w:hint="eastAsia"/>
              </w:rPr>
              <w:t>BIOS</w:t>
            </w:r>
            <w:r>
              <w:rPr>
                <w:rFonts w:hint="eastAsia"/>
                <w:lang w:val="en-US" w:eastAsia="zh-CN"/>
              </w:rPr>
              <w:t>系统软件开发与维护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0" w:type="dxa"/>
            <w:tcBorders>
              <w:right w:val="single" w:color="auto" w:sz="4" w:space="0"/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上海文赫钽智能制造公司</w:t>
            </w:r>
          </w:p>
        </w:tc>
        <w:tc>
          <w:tcPr>
            <w:tcW w:w="4210" w:type="dxa"/>
            <w:tcBorders>
              <w:left w:val="single" w:color="auto" w:sz="4" w:space="0"/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产品设计与开发部门 机械设计实习生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2018/6-2018/9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7970" w:type="dxa"/>
            <w:gridSpan w:val="2"/>
            <w:tcBorders>
              <w:tl2br w:val="nil"/>
              <w:tr2bl w:val="nil"/>
            </w:tcBorders>
          </w:tcPr>
          <w:p>
            <w:pPr>
              <w:pStyle w:val="15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设计注塑机以及制作工程图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3760" w:type="dxa"/>
            <w:tcBorders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上海交通大学就业中心</w:t>
            </w:r>
          </w:p>
        </w:tc>
        <w:tc>
          <w:tcPr>
            <w:tcW w:w="4210" w:type="dxa"/>
            <w:tcBorders>
              <w:left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市场部 助管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2017/9-2019/12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0" w:type="dxa"/>
            <w:gridSpan w:val="2"/>
            <w:tcBorders>
              <w:tl2br w:val="nil"/>
              <w:tr2bl w:val="nil"/>
            </w:tcBorders>
          </w:tcPr>
          <w:p>
            <w:pPr>
              <w:pStyle w:val="15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协助企业进校招生，比如宣讲会和大型招聘会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</w:p>
        </w:tc>
      </w:tr>
    </w:tbl>
    <w:p>
      <w:pPr>
        <w:pStyle w:val="11"/>
        <w:spacing w:before="124" w:after="124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310515</wp:posOffset>
                </wp:positionV>
                <wp:extent cx="6259830" cy="1905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05pt;margin-top:24.45pt;height:0.15pt;width:492.9pt;z-index:251786240;mso-width-relative:page;mso-height-relative:page;" filled="f" stroked="t" coordsize="21600,21600" o:gfxdata="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ieZGm1wAAAAkBAAAPAAAAAAAAAAEAIAAAACIAAABkcnMvZG93bnJldi54bWxQSwECFAAU&#10;AAAACACHTuJAx+RDRvIBAAC+AwAADgAAAAAAAAABACAAAAAmAQAAZHJzL2Uyb0RvYy54bWxQSwUG&#10;AAAAAAYABgBZAQAAigUAAAAA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技能</w:t>
      </w:r>
    </w:p>
    <w:tbl>
      <w:tblPr>
        <w:tblStyle w:val="7"/>
        <w:tblW w:w="98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313"/>
        <w:gridCol w:w="88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编程</w:t>
            </w:r>
          </w:p>
        </w:tc>
        <w:tc>
          <w:tcPr>
            <w:tcW w:w="313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left"/>
            </w:pPr>
            <w:r>
              <w:rPr>
                <w:rFonts w:hint="eastAsia"/>
              </w:rPr>
              <w:t>:</w:t>
            </w:r>
          </w:p>
        </w:tc>
        <w:tc>
          <w:tcPr>
            <w:tcW w:w="883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left"/>
            </w:pPr>
            <w:r>
              <w:t xml:space="preserve">Python, HTML/CSS, </w:t>
            </w:r>
            <w:r>
              <w:rPr>
                <w:rFonts w:hint="eastAsia"/>
              </w:rPr>
              <w:t>Java, JavaScript</w:t>
            </w:r>
            <w:r>
              <w:t>, MySQL, C/C++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软件</w:t>
            </w:r>
          </w:p>
        </w:tc>
        <w:tc>
          <w:tcPr>
            <w:tcW w:w="313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left"/>
            </w:pPr>
            <w:r>
              <w:rPr>
                <w:rFonts w:hint="eastAsia"/>
              </w:rPr>
              <w:t>:</w:t>
            </w:r>
          </w:p>
        </w:tc>
        <w:tc>
          <w:tcPr>
            <w:tcW w:w="883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left"/>
              <w:rPr>
                <w:rFonts w:hint="default" w:eastAsia="宋体"/>
                <w:lang w:val="en-US" w:eastAsia="zh-CN"/>
              </w:rPr>
            </w:pPr>
            <w:r>
              <w:t>MATLAB, LabVIEW</w:t>
            </w:r>
            <w:r>
              <w:rPr>
                <w:rFonts w:hint="eastAsia"/>
              </w:rPr>
              <w:t>, IntelliJ IDEA, Solidworks, Comsol,</w:t>
            </w:r>
            <w:r>
              <w:t xml:space="preserve"> </w:t>
            </w:r>
            <w:r>
              <w:rPr>
                <w:rFonts w:hint="eastAsia"/>
              </w:rPr>
              <w:t>Adam</w:t>
            </w:r>
            <w:r>
              <w:rPr>
                <w:rFonts w:hint="eastAsia"/>
                <w:lang w:val="en-US" w:eastAsia="zh-CN"/>
              </w:rPr>
              <w:t xml:space="preserve">, vnpy,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语言</w:t>
            </w:r>
          </w:p>
        </w:tc>
        <w:tc>
          <w:tcPr>
            <w:tcW w:w="313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left"/>
            </w:pPr>
            <w:r>
              <w:rPr>
                <w:rFonts w:hint="eastAsia"/>
              </w:rPr>
              <w:t>:</w:t>
            </w:r>
          </w:p>
        </w:tc>
        <w:tc>
          <w:tcPr>
            <w:tcW w:w="883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left"/>
              <w:rPr>
                <w:rFonts w:hint="eastAsia" w:eastAsia="宋体"/>
                <w:lang w:eastAsia="zh-CN"/>
              </w:rPr>
            </w:pPr>
            <w:r>
              <w:t>English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六级优秀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pPr>
        <w:pStyle w:val="11"/>
        <w:spacing w:before="124" w:after="12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pStyle w:val="11"/>
        <w:spacing w:before="124" w:after="124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323850</wp:posOffset>
                </wp:positionV>
                <wp:extent cx="6259830" cy="190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4pt;margin-top:25.5pt;height:0.15pt;width:492.9pt;z-index:251669504;mso-width-relative:page;mso-height-relative:page;" filled="f" stroked="t" coordsize="21600,21600" o:gfxdata="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zG1QrNYAAAAJAQAADwAAAAAAAAABACAAAAAiAAAAZHJzL2Rvd25yZXYueG1sUEsBAhQA&#10;FAAAAAgAh07iQFFqNsX0AQAAvgMAAA4AAAAAAAAAAQAgAAAAJQEAAGRycy9lMm9Eb2MueG1sUEsF&#10;BgAAAAAGAAYAWQEAAIsFAAAAAA=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出版物</w:t>
      </w:r>
    </w:p>
    <w:tbl>
      <w:tblPr>
        <w:tblStyle w:val="7"/>
        <w:tblW w:w="99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</w:pPr>
            <w:r>
              <w:rPr>
                <w:rFonts w:hint="eastAsia"/>
                <w:b/>
                <w:bCs/>
              </w:rPr>
              <w:t>·Jianwen Ge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Yixiang Huang, Zhiyu Tao, Bingchu Li, Dengyu Xiao, Yanming Li, Chengliang Liu, RUL Prediction of IGBT Based on DeepAR Using Transient Switch Features. </w:t>
            </w:r>
            <w:r>
              <w:rPr>
                <w:rFonts w:hint="eastAsia"/>
                <w:i/>
                <w:iCs/>
              </w:rPr>
              <w:t>2020,</w:t>
            </w:r>
            <w:r>
              <w:rPr>
                <w:rFonts w:hint="eastAsia"/>
              </w:rPr>
              <w:t xml:space="preserve"> VOL. 5 NO. 1(2020): Proceedings of the European conference of the PHM society 2020.</w:t>
            </w:r>
            <w:r>
              <w:t xml:space="preserve"> </w:t>
            </w:r>
            <w:r>
              <w:rPr>
                <w:rFonts w:hint="eastAsia"/>
                <w:color w:val="767171" w:themeColor="background2" w:themeShade="80"/>
              </w:rPr>
              <w:t>(</w:t>
            </w:r>
            <w:r>
              <w:fldChar w:fldCharType="begin"/>
            </w:r>
            <w:r>
              <w:instrText xml:space="preserve"> HYPERLINK "https://phmpapers.org/index.php/phme/article/view/1234" </w:instrText>
            </w:r>
            <w:r>
              <w:fldChar w:fldCharType="separate"/>
            </w:r>
            <w:r>
              <w:rPr>
                <w:rFonts w:hint="eastAsia"/>
                <w:color w:val="767171" w:themeColor="background2" w:themeShade="80"/>
              </w:rPr>
              <w:t>https://phmpapers.org/index.php/phme/article/view/1234</w:t>
            </w:r>
            <w:r>
              <w:rPr>
                <w:rFonts w:hint="eastAsia"/>
                <w:color w:val="767171" w:themeColor="background2" w:themeShade="80"/>
              </w:rPr>
              <w:fldChar w:fldCharType="end"/>
            </w:r>
            <w:r>
              <w:rPr>
                <w:rFonts w:hint="eastAsia"/>
                <w:color w:val="767171" w:themeColor="background2" w:themeShade="80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widowControl/>
              <w:spacing w:beforeAutospacing="1" w:afterAutospacing="1"/>
              <w:jc w:val="left"/>
            </w:pPr>
            <w:r>
              <w:rPr>
                <w:rFonts w:hint="eastAsia" w:cs="Times New Roman"/>
                <w:b/>
                <w:bCs/>
                <w:kern w:val="0"/>
                <w:sz w:val="22"/>
                <w:szCs w:val="22"/>
                <w:lang w:bidi="ar"/>
              </w:rPr>
              <w:t>·Jianwen</w:t>
            </w:r>
            <w:r>
              <w:rPr>
                <w:rFonts w:eastAsia="PMingLiU" w:cs="Times New Roman"/>
                <w:b/>
                <w:bCs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cs="Times New Roman"/>
                <w:b/>
                <w:bCs/>
                <w:kern w:val="0"/>
                <w:sz w:val="22"/>
                <w:szCs w:val="22"/>
                <w:lang w:bidi="ar"/>
              </w:rPr>
              <w:t>Ge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 xml:space="preserve">, 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>Yixiang Huang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 Zhiyu Tao,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>Chengliang Liu</w:t>
            </w:r>
            <w:r>
              <w:rPr>
                <w:rFonts w:cs="Times New Roman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 xml:space="preserve">and 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Pengcheng Xia. </w:t>
            </w:r>
            <w:r>
              <w:rPr>
                <w:rFonts w:hint="eastAsia"/>
              </w:rPr>
              <w:t>IGBT Remaining Useful Life Prediction Based on Transient Thermal Impedance (Submitted to IEEE Transactions on Power Electronics)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widowControl/>
              <w:spacing w:beforeAutospacing="1" w:afterAutospacing="1"/>
              <w:jc w:val="left"/>
              <w:rPr>
                <w:rFonts w:hint="eastAsia" w:cs="Times New Roman"/>
                <w:b/>
                <w:bCs/>
                <w:kern w:val="0"/>
                <w:sz w:val="22"/>
                <w:szCs w:val="22"/>
                <w:lang w:bidi="ar"/>
              </w:rPr>
            </w:pPr>
            <w:r>
              <w:rPr>
                <w:rFonts w:hint="eastAsia" w:cs="Times New Roman"/>
                <w:b/>
                <w:bCs/>
                <w:kern w:val="0"/>
                <w:sz w:val="22"/>
                <w:szCs w:val="22"/>
                <w:lang w:bidi="ar"/>
              </w:rPr>
              <w:t>·Jianwen</w:t>
            </w:r>
            <w:r>
              <w:rPr>
                <w:rFonts w:eastAsia="PMingLiU" w:cs="Times New Roman"/>
                <w:b/>
                <w:bCs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cs="Times New Roman"/>
                <w:b/>
                <w:bCs/>
                <w:kern w:val="0"/>
                <w:sz w:val="22"/>
                <w:szCs w:val="22"/>
                <w:lang w:bidi="ar"/>
              </w:rPr>
              <w:t>Ge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 xml:space="preserve">, 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>Yixiang Huang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 Zhiyu Tao</w:t>
            </w:r>
            <w:r>
              <w:rPr>
                <w:rFonts w:cs="Times New Roman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 xml:space="preserve">and 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Chengliang Liu. RUL Prediction of IGBT Based on </w:t>
            </w:r>
            <w:r>
              <w:rPr>
                <w:rFonts w:hint="eastAsia" w:cs="Times New Roman"/>
                <w:kern w:val="0"/>
                <w:sz w:val="22"/>
                <w:szCs w:val="22"/>
                <w:lang w:val="en-US" w:eastAsia="zh-CN" w:bidi="ar"/>
              </w:rPr>
              <w:t>Transformer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 Model</w:t>
            </w:r>
            <w:r>
              <w:rPr>
                <w:rFonts w:hint="eastAsia"/>
              </w:rPr>
              <w:t xml:space="preserve"> (Submitted to Semiconductor Technology)</w:t>
            </w:r>
          </w:p>
        </w:tc>
      </w:tr>
    </w:tbl>
    <w:p>
      <w:pPr>
        <w:pStyle w:val="11"/>
        <w:bidi w:val="0"/>
        <w:rPr>
          <w:rFonts w:hint="default" w:eastAsia="宋体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316865</wp:posOffset>
                </wp:positionV>
                <wp:extent cx="6259830" cy="190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45pt;margin-top:24.95pt;height:0.15pt;width:492.9pt;z-index:251675648;mso-width-relative:page;mso-height-relative:page;" filled="f" stroked="t" coordsize="21600,21600" o:gfxdata="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eu4LdcAAAAJAQAADwAAAAAAAAABACAAAAAiAAAAZHJzL2Rvd25yZXYueG1sUEsBAhQA&#10;FAAAAAgAh07iQNSKUwjzAQAAvgMAAA4AAAAAAAAAAQAgAAAAJgEAAGRycy9lMm9Eb2MueG1sUEsF&#10;BgAAAAAGAAYAWQEAAIsFAAAAAA=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软著和专利</w:t>
      </w:r>
    </w:p>
    <w:tbl>
      <w:tblPr>
        <w:tblStyle w:val="7"/>
        <w:tblW w:w="99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专利：坐式膝关节康复机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  <w:lang w:val="en-US" w:eastAsia="zh-CN"/>
              </w:rPr>
              <w:t>专利号</w:t>
            </w:r>
            <w:r>
              <w:rPr>
                <w:rFonts w:hint="eastAsia"/>
              </w:rPr>
              <w:t>: ZL 2017 1 0409270.X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widowControl/>
              <w:spacing w:beforeAutospacing="1" w:afterAutospacing="1"/>
              <w:jc w:val="left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专利：IGBT剩余寿命预测和健康评估方法实现. 专利号</w:t>
            </w:r>
            <w:r>
              <w:rPr>
                <w:rFonts w:hint="eastAsia"/>
              </w:rPr>
              <w:t>:2020 1 0482674.5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widowControl/>
              <w:spacing w:beforeAutospacing="1" w:afterAutospacing="1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·软著：港口重载AGV智能云端诊断监控系统软件（登记号：2019SR0952819）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widowControl/>
              <w:spacing w:beforeAutospacing="1" w:afterAutospacing="1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·软著：驱动电机智能运维系统（登记号：2019SR0898970） </w:t>
            </w:r>
          </w:p>
        </w:tc>
      </w:tr>
    </w:tbl>
    <w:p>
      <w:pPr>
        <w:pStyle w:val="11"/>
        <w:spacing w:before="124" w:after="124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323850</wp:posOffset>
                </wp:positionV>
                <wp:extent cx="6259830" cy="190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15pt;margin-top:25.5pt;height:0.15pt;width:492.9pt;z-index:251694080;mso-width-relative:page;mso-height-relative:page;" filled="f" stroked="t" coordsize="21600,21600" o:gfxdata="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P5DVV9YAAAAJAQAADwAAAAAAAAABACAAAAAiAAAAZHJzL2Rvd25yZXYueG1sUEsBAhQA&#10;FAAAAAgAh07iQGjXX/r0AQAAvgMAAA4AAAAAAAAAAQAgAAAAJQEAAGRycy9lMm9Eb2MueG1sUEsF&#10;BgAAAAAGAAYAWQEAAIsFAAAAAA=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奖学金</w:t>
      </w:r>
    </w:p>
    <w:tbl>
      <w:tblPr>
        <w:tblStyle w:val="7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1"/>
        <w:gridCol w:w="8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1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高田</w:t>
            </w:r>
            <w:r>
              <w:rPr>
                <w:rFonts w:hint="eastAsia"/>
              </w:rPr>
              <w:t>SMC</w:t>
            </w:r>
            <w:r>
              <w:rPr>
                <w:rFonts w:hint="eastAsia"/>
                <w:lang w:val="en-US" w:eastAsia="zh-CN"/>
              </w:rPr>
              <w:t>奖学金</w:t>
            </w:r>
          </w:p>
        </w:tc>
        <w:tc>
          <w:tcPr>
            <w:tcW w:w="811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1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国家励志奖学金</w:t>
            </w:r>
          </w:p>
        </w:tc>
        <w:tc>
          <w:tcPr>
            <w:tcW w:w="811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1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学业进步奖学金</w:t>
            </w:r>
          </w:p>
        </w:tc>
        <w:tc>
          <w:tcPr>
            <w:tcW w:w="811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1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学业优秀奖学金一等奖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</w:rPr>
              <w:t>(top 10% in SJTU)</w:t>
            </w:r>
          </w:p>
        </w:tc>
        <w:tc>
          <w:tcPr>
            <w:tcW w:w="811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2015</w:t>
            </w:r>
          </w:p>
        </w:tc>
      </w:tr>
    </w:tbl>
    <w:p>
      <w:pPr>
        <w:pStyle w:val="11"/>
        <w:spacing w:before="124" w:after="124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328295</wp:posOffset>
                </wp:positionV>
                <wp:extent cx="6259830" cy="1905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05pt;margin-top:25.85pt;height:0.15pt;width:492.9pt;z-index:251712512;mso-width-relative:page;mso-height-relative:page;" filled="f" stroked="t" coordsize="21600,21600" o:gfxdata="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RmMxfWAAAACQEAAA8AAAAAAAAAAQAgAAAAIgAAAGRycy9kb3ducmV2LnhtbFBLAQIUABQA&#10;AAAIAIdO4kB7uU+08gEAAL4DAAAOAAAAAAAAAAEAIAAAACUBAABkcnMvZTJvRG9jLnhtbFBLBQYA&#10;AAAABgAGAFkBAACJBQAAAAA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荣誉和奖励</w:t>
      </w:r>
    </w:p>
    <w:tbl>
      <w:tblPr>
        <w:tblStyle w:val="7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0"/>
        <w:gridCol w:w="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0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第16届全国研究生数学建模竞赛三等奖</w:t>
            </w:r>
          </w:p>
        </w:tc>
        <w:tc>
          <w:tcPr>
            <w:tcW w:w="7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0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优秀助管</w:t>
            </w:r>
            <w:r>
              <w:rPr>
                <w:rFonts w:hint="eastAsia"/>
                <w:color w:val="767171" w:themeColor="background2" w:themeShade="80"/>
                <w:szCs w:val="22"/>
                <w:lang w:val="en-US" w:eastAsia="zh-CN"/>
              </w:rPr>
              <w:t>（上海交通大学就业中心）</w:t>
            </w:r>
          </w:p>
        </w:tc>
        <w:tc>
          <w:tcPr>
            <w:tcW w:w="7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0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优秀毕业设计一等奖</w:t>
            </w:r>
            <w:r>
              <w:rPr>
                <w:rFonts w:hint="eastAsia"/>
                <w:color w:val="767171" w:themeColor="background2" w:themeShade="80"/>
                <w:lang w:eastAsia="zh-CN"/>
              </w:rPr>
              <w:t>（</w:t>
            </w:r>
            <w:r>
              <w:rPr>
                <w:rFonts w:hint="eastAsia"/>
                <w:color w:val="767171" w:themeColor="background2" w:themeShade="80"/>
                <w:lang w:val="en-US" w:eastAsia="zh-CN"/>
              </w:rPr>
              <w:t>1/70上海交通大学机械与动力工程学院</w:t>
            </w:r>
            <w:r>
              <w:rPr>
                <w:rFonts w:hint="eastAsia"/>
                <w:color w:val="767171" w:themeColor="background2" w:themeShade="80"/>
                <w:lang w:eastAsia="zh-CN"/>
              </w:rPr>
              <w:t>）</w:t>
            </w:r>
          </w:p>
        </w:tc>
        <w:tc>
          <w:tcPr>
            <w:tcW w:w="7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0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·RoboMaster</w:t>
            </w:r>
            <w:r>
              <w:rPr>
                <w:rFonts w:hint="eastAsia"/>
                <w:lang w:val="en-US" w:eastAsia="zh-CN"/>
              </w:rPr>
              <w:t>机甲大师赛东部赛区一等奖</w:t>
            </w:r>
          </w:p>
        </w:tc>
        <w:tc>
          <w:tcPr>
            <w:tcW w:w="7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2017</w:t>
            </w:r>
          </w:p>
        </w:tc>
      </w:tr>
    </w:tbl>
    <w:p>
      <w:pPr>
        <w:pStyle w:val="13"/>
      </w:pPr>
    </w:p>
    <w:sectPr>
      <w:pgSz w:w="11906" w:h="16838"/>
      <w:pgMar w:top="1157" w:right="1080" w:bottom="110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Verdana"/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MbU0NzU2Nja1NDVU0lEKTi0uzszPAykwrAUA0w9p1CwAAAA="/>
  </w:docVars>
  <w:rsids>
    <w:rsidRoot w:val="4F604AD1"/>
    <w:rsid w:val="00241AC7"/>
    <w:rsid w:val="002957FD"/>
    <w:rsid w:val="00496FFD"/>
    <w:rsid w:val="005C5EE7"/>
    <w:rsid w:val="00AB5D5C"/>
    <w:rsid w:val="00C10D0F"/>
    <w:rsid w:val="00CE1F80"/>
    <w:rsid w:val="00EE241B"/>
    <w:rsid w:val="01391630"/>
    <w:rsid w:val="02E138D2"/>
    <w:rsid w:val="03303B65"/>
    <w:rsid w:val="038A4E31"/>
    <w:rsid w:val="03F108A8"/>
    <w:rsid w:val="044A0164"/>
    <w:rsid w:val="046A1665"/>
    <w:rsid w:val="05152FC9"/>
    <w:rsid w:val="05932F45"/>
    <w:rsid w:val="06890E48"/>
    <w:rsid w:val="07293EB4"/>
    <w:rsid w:val="079E2BB7"/>
    <w:rsid w:val="07AA047D"/>
    <w:rsid w:val="08246124"/>
    <w:rsid w:val="08355D4F"/>
    <w:rsid w:val="09450156"/>
    <w:rsid w:val="0A39528E"/>
    <w:rsid w:val="0B4E5FC7"/>
    <w:rsid w:val="0B9763D1"/>
    <w:rsid w:val="0C0971AF"/>
    <w:rsid w:val="0C132D4F"/>
    <w:rsid w:val="0C55060A"/>
    <w:rsid w:val="0D6B224E"/>
    <w:rsid w:val="0E062715"/>
    <w:rsid w:val="0E1F2971"/>
    <w:rsid w:val="0F2346E9"/>
    <w:rsid w:val="0F377172"/>
    <w:rsid w:val="0FA60476"/>
    <w:rsid w:val="0FE43413"/>
    <w:rsid w:val="106E1228"/>
    <w:rsid w:val="10AE77AA"/>
    <w:rsid w:val="112A7452"/>
    <w:rsid w:val="11A60FC7"/>
    <w:rsid w:val="12CC74F5"/>
    <w:rsid w:val="12DA7117"/>
    <w:rsid w:val="13505509"/>
    <w:rsid w:val="13524956"/>
    <w:rsid w:val="140E3B46"/>
    <w:rsid w:val="14683FE7"/>
    <w:rsid w:val="159E349F"/>
    <w:rsid w:val="15A002E8"/>
    <w:rsid w:val="16EE1ED3"/>
    <w:rsid w:val="17881CDB"/>
    <w:rsid w:val="17E5569C"/>
    <w:rsid w:val="18851FC2"/>
    <w:rsid w:val="19AD74C5"/>
    <w:rsid w:val="19E41EB0"/>
    <w:rsid w:val="1A5A2C9F"/>
    <w:rsid w:val="1B4573D6"/>
    <w:rsid w:val="1C720BF1"/>
    <w:rsid w:val="1C743310"/>
    <w:rsid w:val="1CC50B8F"/>
    <w:rsid w:val="1CDD58F9"/>
    <w:rsid w:val="1FE732C7"/>
    <w:rsid w:val="22311DCE"/>
    <w:rsid w:val="22A75A1F"/>
    <w:rsid w:val="22F20C2F"/>
    <w:rsid w:val="22F776BE"/>
    <w:rsid w:val="2326186B"/>
    <w:rsid w:val="236467BC"/>
    <w:rsid w:val="23A0534B"/>
    <w:rsid w:val="245F7834"/>
    <w:rsid w:val="24A723D6"/>
    <w:rsid w:val="24C8633F"/>
    <w:rsid w:val="250F0865"/>
    <w:rsid w:val="253377C8"/>
    <w:rsid w:val="26354859"/>
    <w:rsid w:val="2738053D"/>
    <w:rsid w:val="27A73C4A"/>
    <w:rsid w:val="289E0DC2"/>
    <w:rsid w:val="28E7555E"/>
    <w:rsid w:val="29352BBD"/>
    <w:rsid w:val="2AD916D6"/>
    <w:rsid w:val="2BB84B27"/>
    <w:rsid w:val="2CF92586"/>
    <w:rsid w:val="2D55436D"/>
    <w:rsid w:val="2D99001A"/>
    <w:rsid w:val="2E1E55E9"/>
    <w:rsid w:val="2E6C1D01"/>
    <w:rsid w:val="2F7F422E"/>
    <w:rsid w:val="2FD45B05"/>
    <w:rsid w:val="30D92462"/>
    <w:rsid w:val="30F605AB"/>
    <w:rsid w:val="339A08B2"/>
    <w:rsid w:val="33F0364A"/>
    <w:rsid w:val="350B0D83"/>
    <w:rsid w:val="356D374D"/>
    <w:rsid w:val="35AE67F2"/>
    <w:rsid w:val="35C678CD"/>
    <w:rsid w:val="36204CB6"/>
    <w:rsid w:val="36A56227"/>
    <w:rsid w:val="36CE5BE8"/>
    <w:rsid w:val="371704F4"/>
    <w:rsid w:val="38AD09D9"/>
    <w:rsid w:val="39477E68"/>
    <w:rsid w:val="399D4B43"/>
    <w:rsid w:val="3A2A5978"/>
    <w:rsid w:val="3A5B69A6"/>
    <w:rsid w:val="3BB03821"/>
    <w:rsid w:val="3C1D0D15"/>
    <w:rsid w:val="3C6F2C58"/>
    <w:rsid w:val="3CDE399D"/>
    <w:rsid w:val="3D8B048D"/>
    <w:rsid w:val="3DCA01D2"/>
    <w:rsid w:val="3F127614"/>
    <w:rsid w:val="3F1302E1"/>
    <w:rsid w:val="3F531E7C"/>
    <w:rsid w:val="3FBB7573"/>
    <w:rsid w:val="400F2E2D"/>
    <w:rsid w:val="40406928"/>
    <w:rsid w:val="41181DC2"/>
    <w:rsid w:val="41CA3EE0"/>
    <w:rsid w:val="41ED5BF1"/>
    <w:rsid w:val="42C75534"/>
    <w:rsid w:val="43B93B4E"/>
    <w:rsid w:val="448B47A9"/>
    <w:rsid w:val="457D0BE3"/>
    <w:rsid w:val="45AD279D"/>
    <w:rsid w:val="467F298D"/>
    <w:rsid w:val="47224C3F"/>
    <w:rsid w:val="47A75126"/>
    <w:rsid w:val="4A02290B"/>
    <w:rsid w:val="4B4D78FC"/>
    <w:rsid w:val="4C2D209B"/>
    <w:rsid w:val="4C310DC6"/>
    <w:rsid w:val="4D420FE4"/>
    <w:rsid w:val="4DD912F1"/>
    <w:rsid w:val="4E454B5F"/>
    <w:rsid w:val="4F604AD1"/>
    <w:rsid w:val="500E487A"/>
    <w:rsid w:val="50B74535"/>
    <w:rsid w:val="519C743E"/>
    <w:rsid w:val="527D21AB"/>
    <w:rsid w:val="52CA385E"/>
    <w:rsid w:val="53FB3D1D"/>
    <w:rsid w:val="546F416F"/>
    <w:rsid w:val="564102CE"/>
    <w:rsid w:val="56FE1679"/>
    <w:rsid w:val="57944B12"/>
    <w:rsid w:val="579A7C62"/>
    <w:rsid w:val="590B320B"/>
    <w:rsid w:val="598A1C6A"/>
    <w:rsid w:val="59F60CB0"/>
    <w:rsid w:val="5A5808B9"/>
    <w:rsid w:val="5C537673"/>
    <w:rsid w:val="5C5646B1"/>
    <w:rsid w:val="5CB82C83"/>
    <w:rsid w:val="5D9D2F6B"/>
    <w:rsid w:val="5E2E7FE6"/>
    <w:rsid w:val="5E662179"/>
    <w:rsid w:val="607643AE"/>
    <w:rsid w:val="60885263"/>
    <w:rsid w:val="6197137E"/>
    <w:rsid w:val="623B5405"/>
    <w:rsid w:val="62775DC3"/>
    <w:rsid w:val="62873E52"/>
    <w:rsid w:val="6530238E"/>
    <w:rsid w:val="65431C79"/>
    <w:rsid w:val="658257F5"/>
    <w:rsid w:val="65B123D4"/>
    <w:rsid w:val="65B30247"/>
    <w:rsid w:val="66E459E8"/>
    <w:rsid w:val="68095181"/>
    <w:rsid w:val="6B570DD4"/>
    <w:rsid w:val="6FD53DB1"/>
    <w:rsid w:val="70AC5752"/>
    <w:rsid w:val="70AC65A2"/>
    <w:rsid w:val="70D13025"/>
    <w:rsid w:val="70FC7E1B"/>
    <w:rsid w:val="711323DD"/>
    <w:rsid w:val="71342D74"/>
    <w:rsid w:val="713B7169"/>
    <w:rsid w:val="713C01CB"/>
    <w:rsid w:val="713E5939"/>
    <w:rsid w:val="71B43468"/>
    <w:rsid w:val="71D04E0C"/>
    <w:rsid w:val="71FC0B51"/>
    <w:rsid w:val="72B65767"/>
    <w:rsid w:val="73C33A1D"/>
    <w:rsid w:val="753D7FC4"/>
    <w:rsid w:val="75C47528"/>
    <w:rsid w:val="76C84747"/>
    <w:rsid w:val="787A7870"/>
    <w:rsid w:val="78D31188"/>
    <w:rsid w:val="794675F9"/>
    <w:rsid w:val="797F7544"/>
    <w:rsid w:val="79A2730D"/>
    <w:rsid w:val="7B7F4352"/>
    <w:rsid w:val="7BD75845"/>
    <w:rsid w:val="7C4B3936"/>
    <w:rsid w:val="7DF04D0F"/>
    <w:rsid w:val="7E7C35DC"/>
    <w:rsid w:val="7EC9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cv类别标题"/>
    <w:next w:val="1"/>
    <w:qFormat/>
    <w:uiPriority w:val="0"/>
    <w:pPr>
      <w:spacing w:before="40" w:beforeLines="40" w:after="40" w:afterLines="40"/>
    </w:pPr>
    <w:rPr>
      <w:rFonts w:ascii="Times New Roman" w:hAnsi="Times New Roman" w:eastAsia="宋体" w:cstheme="minorBidi"/>
      <w:b/>
      <w:sz w:val="24"/>
      <w:szCs w:val="28"/>
      <w:lang w:val="en-US" w:eastAsia="zh-CN" w:bidi="ar-SA"/>
    </w:rPr>
  </w:style>
  <w:style w:type="paragraph" w:customStyle="1" w:styleId="12">
    <w:name w:val="cv标题"/>
    <w:next w:val="1"/>
    <w:qFormat/>
    <w:uiPriority w:val="0"/>
    <w:pPr>
      <w:jc w:val="center"/>
    </w:pPr>
    <w:rPr>
      <w:rFonts w:ascii="Times New Roman" w:hAnsi="Times New Roman" w:eastAsia="宋体" w:cstheme="minorBidi"/>
      <w:b/>
      <w:sz w:val="30"/>
      <w:lang w:val="en-US" w:eastAsia="zh-CN" w:bidi="ar-SA"/>
    </w:rPr>
  </w:style>
  <w:style w:type="paragraph" w:customStyle="1" w:styleId="13">
    <w:name w:val="cv正文"/>
    <w:qFormat/>
    <w:uiPriority w:val="0"/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4">
    <w:name w:val="研究内容-斜体"/>
    <w:qFormat/>
    <w:uiPriority w:val="0"/>
    <w:rPr>
      <w:rFonts w:ascii="Times New Roman" w:hAnsi="Times New Roman" w:eastAsia="宋体" w:cs="Times New Roman"/>
      <w:i/>
      <w:lang w:val="en-US" w:eastAsia="zh-CN" w:bidi="ar-SA"/>
    </w:rPr>
  </w:style>
  <w:style w:type="paragraph" w:customStyle="1" w:styleId="15">
    <w:name w:val="研究内容"/>
    <w:qFormat/>
    <w:uiPriority w:val="0"/>
    <w:pPr>
      <w:spacing w:line="216" w:lineRule="auto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6">
    <w:name w:val="页眉 字符"/>
    <w:basedOn w:val="8"/>
    <w:link w:val="4"/>
    <w:qFormat/>
    <w:uiPriority w:val="0"/>
    <w:rPr>
      <w:rFonts w:cstheme="minorBidi"/>
      <w:kern w:val="2"/>
      <w:sz w:val="18"/>
      <w:szCs w:val="18"/>
    </w:rPr>
  </w:style>
  <w:style w:type="character" w:customStyle="1" w:styleId="17">
    <w:name w:val="页脚 字符"/>
    <w:basedOn w:val="8"/>
    <w:link w:val="3"/>
    <w:qFormat/>
    <w:uiPriority w:val="0"/>
    <w:rPr>
      <w:rFonts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1128</Words>
  <Characters>2101</Characters>
  <Lines>33</Lines>
  <Paragraphs>9</Paragraphs>
  <TotalTime>18</TotalTime>
  <ScaleCrop>false</ScaleCrop>
  <LinksUpToDate>false</LinksUpToDate>
  <CharactersWithSpaces>2238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2020-10-20T05:49:00Z</dcterms:created>
  <dc:creator>gejianwen</dc:creator>
  <cp:lastModifiedBy>剑问1426245162</cp:lastModifiedBy>
  <dcterms:modified xsi:type="dcterms:W3CDTF">2020-11-27T12:45:49Z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