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01975" cy="685800"/>
            <wp:effectExtent l="0" t="0" r="22225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default"/>
          <w:b/>
          <w:bCs/>
          <w:sz w:val="72"/>
          <w:szCs w:val="72"/>
          <w:lang w:eastAsia="zh-CN"/>
        </w:rPr>
        <w:t>{{grade}}</w:t>
      </w:r>
      <w:r>
        <w:rPr>
          <w:rFonts w:hint="eastAsia"/>
          <w:b/>
          <w:bCs/>
          <w:sz w:val="72"/>
          <w:szCs w:val="72"/>
        </w:rPr>
        <w:t>届</w:t>
      </w:r>
      <w:bookmarkStart w:id="0" w:name="_GoBack"/>
      <w:bookmarkEnd w:id="0"/>
      <w:r>
        <w:rPr>
          <w:rFonts w:hint="default"/>
          <w:b/>
          <w:bCs/>
          <w:sz w:val="72"/>
          <w:szCs w:val="72"/>
        </w:rPr>
        <w:t>毕业设计</w:t>
      </w:r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过程管理材料</w:t>
      </w:r>
    </w:p>
    <w:p>
      <w:pPr>
        <w:spacing w:line="360" w:lineRule="auto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Ansi="宋体"/>
          <w:b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hAnsi="宋体"/>
          <w:b/>
          <w:sz w:val="32"/>
          <w:szCs w:val="32"/>
        </w:rPr>
      </w:pPr>
    </w:p>
    <w:tbl>
      <w:tblPr>
        <w:tblStyle w:val="5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int="eastAsia" w:hAnsi="宋体"/>
                <w:b/>
                <w:bCs/>
                <w:sz w:val="32"/>
                <w:szCs w:val="32"/>
              </w:rPr>
              <w:t>教师职称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{{teacherJobTitle}}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完成日期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{{overallFinishTime}}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ascii="宋体"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 xml:space="preserve">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B3410"/>
    <w:rsid w:val="7F468446"/>
    <w:rsid w:val="BD5F9F2A"/>
    <w:rsid w:val="FDE795D3"/>
    <w:rsid w:val="FFA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2020-10-27T22:52:00Z</dcterms:created>
  <dc:creator>Data</dc:creator>
  <cp:lastModifiedBy>zhengy</cp:lastModifiedBy>
  <dcterms:modified xsi:type="dcterms:W3CDTF">2020-11-02T16:09:33Z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