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88"/>
        <w:gridCol w:w="2409"/>
        <w:gridCol w:w="1134"/>
        <w:gridCol w:w="1701"/>
        <w:gridCol w:w="851"/>
        <w:gridCol w:w="2267"/>
      </w:tblGrid>
      <w:tr w:rsidR="000E3E5C" w14:paraId="3FE91790" w14:textId="77777777" w:rsidTr="000E3E5C">
        <w:tc>
          <w:tcPr>
            <w:tcW w:w="988" w:type="dxa"/>
            <w:shd w:val="clear" w:color="auto" w:fill="D9D9D9" w:themeFill="background1" w:themeFillShade="D9"/>
          </w:tcPr>
          <w:p w14:paraId="13E96142" w14:textId="77777777" w:rsidR="000E3E5C" w:rsidRDefault="000E3E5C">
            <w:pPr>
              <w:rPr>
                <w:rFonts w:ascii="Verdana" w:hAnsi="Verdana"/>
              </w:rPr>
            </w:pPr>
            <w:r>
              <w:rPr>
                <w:rFonts w:ascii="Verdana" w:hAnsi="Verdana"/>
              </w:rPr>
              <w:t>Name</w:t>
            </w:r>
          </w:p>
        </w:tc>
        <w:tc>
          <w:tcPr>
            <w:tcW w:w="2409" w:type="dxa"/>
          </w:tcPr>
          <w:p w14:paraId="7B44D8A5" w14:textId="54CCF0A9" w:rsidR="000E3E5C" w:rsidRDefault="005D1E8A">
            <w:pPr>
              <w:rPr>
                <w:rFonts w:ascii="Verdana" w:hAnsi="Verdana"/>
                <w:lang w:eastAsia="zh-CN"/>
              </w:rPr>
            </w:pPr>
            <w:r>
              <w:rPr>
                <w:rFonts w:ascii="Verdana" w:hAnsi="Verdana" w:hint="eastAsia"/>
                <w:lang w:eastAsia="zh-CN"/>
              </w:rPr>
              <w:t>C</w:t>
            </w:r>
            <w:r>
              <w:rPr>
                <w:rFonts w:ascii="Verdana" w:hAnsi="Verdana"/>
                <w:lang w:eastAsia="zh-CN"/>
              </w:rPr>
              <w:t>hangyu Li</w:t>
            </w:r>
          </w:p>
        </w:tc>
        <w:tc>
          <w:tcPr>
            <w:tcW w:w="1134" w:type="dxa"/>
            <w:shd w:val="clear" w:color="auto" w:fill="D9D9D9" w:themeFill="background1" w:themeFillShade="D9"/>
          </w:tcPr>
          <w:p w14:paraId="1B383093" w14:textId="77777777" w:rsidR="000E3E5C" w:rsidRDefault="000E3E5C">
            <w:pPr>
              <w:rPr>
                <w:rFonts w:ascii="Verdana" w:hAnsi="Verdana"/>
              </w:rPr>
            </w:pPr>
            <w:r>
              <w:rPr>
                <w:rFonts w:ascii="Verdana" w:hAnsi="Verdana"/>
              </w:rPr>
              <w:t>ID</w:t>
            </w:r>
          </w:p>
        </w:tc>
        <w:tc>
          <w:tcPr>
            <w:tcW w:w="1701" w:type="dxa"/>
          </w:tcPr>
          <w:p w14:paraId="55AC29FA" w14:textId="372173A4" w:rsidR="000E3E5C" w:rsidRDefault="005D1E8A">
            <w:pPr>
              <w:rPr>
                <w:rFonts w:ascii="Verdana" w:hAnsi="Verdana"/>
                <w:lang w:eastAsia="zh-CN"/>
              </w:rPr>
            </w:pPr>
            <w:r>
              <w:rPr>
                <w:rFonts w:ascii="Verdana" w:hAnsi="Verdana" w:hint="eastAsia"/>
                <w:lang w:eastAsia="zh-CN"/>
              </w:rPr>
              <w:t>2</w:t>
            </w:r>
            <w:r>
              <w:rPr>
                <w:rFonts w:ascii="Verdana" w:hAnsi="Verdana"/>
                <w:lang w:eastAsia="zh-CN"/>
              </w:rPr>
              <w:t>0513997</w:t>
            </w:r>
          </w:p>
        </w:tc>
        <w:tc>
          <w:tcPr>
            <w:tcW w:w="851" w:type="dxa"/>
            <w:shd w:val="clear" w:color="auto" w:fill="D9D9D9" w:themeFill="background1" w:themeFillShade="D9"/>
          </w:tcPr>
          <w:p w14:paraId="48D34CF6" w14:textId="77777777" w:rsidR="000E3E5C" w:rsidRDefault="000E3E5C">
            <w:pPr>
              <w:rPr>
                <w:rFonts w:ascii="Verdana" w:hAnsi="Verdana"/>
              </w:rPr>
            </w:pPr>
            <w:r>
              <w:rPr>
                <w:rFonts w:ascii="Verdana" w:hAnsi="Verdana"/>
              </w:rPr>
              <w:t>Class</w:t>
            </w:r>
          </w:p>
        </w:tc>
        <w:tc>
          <w:tcPr>
            <w:tcW w:w="2267" w:type="dxa"/>
          </w:tcPr>
          <w:p w14:paraId="6D3C5DD8" w14:textId="2C1D1F01" w:rsidR="000E3E5C" w:rsidRDefault="005D1E8A">
            <w:pPr>
              <w:rPr>
                <w:rFonts w:ascii="Verdana" w:hAnsi="Verdana"/>
                <w:lang w:eastAsia="zh-CN"/>
              </w:rPr>
            </w:pPr>
            <w:r>
              <w:rPr>
                <w:rFonts w:ascii="Verdana" w:hAnsi="Verdana" w:hint="eastAsia"/>
                <w:lang w:eastAsia="zh-CN"/>
              </w:rPr>
              <w:t>C</w:t>
            </w:r>
            <w:r>
              <w:rPr>
                <w:rFonts w:ascii="Verdana" w:hAnsi="Verdana"/>
                <w:lang w:eastAsia="zh-CN"/>
              </w:rPr>
              <w:t>23</w:t>
            </w:r>
          </w:p>
        </w:tc>
      </w:tr>
    </w:tbl>
    <w:p w14:paraId="6C39BEF5" w14:textId="77777777" w:rsidR="00773817" w:rsidRDefault="00773817">
      <w:pPr>
        <w:pBdr>
          <w:bottom w:val="single" w:sz="6" w:space="1" w:color="auto"/>
        </w:pBdr>
        <w:rPr>
          <w:rFonts w:ascii="Verdana" w:hAnsi="Verdana"/>
        </w:rPr>
      </w:pPr>
    </w:p>
    <w:p w14:paraId="7E5FC06D" w14:textId="77777777" w:rsidR="008347BA" w:rsidRPr="008347BA" w:rsidRDefault="00167731" w:rsidP="008347BA">
      <w:pPr>
        <w:pBdr>
          <w:bottom w:val="single" w:sz="6" w:space="1" w:color="auto"/>
        </w:pBdr>
        <w:jc w:val="center"/>
        <w:rPr>
          <w:rFonts w:ascii="Verdana" w:hAnsi="Verdana"/>
          <w:b/>
        </w:rPr>
      </w:pPr>
      <w:r>
        <w:rPr>
          <w:rFonts w:ascii="Verdana" w:hAnsi="Verdana"/>
          <w:b/>
        </w:rPr>
        <w:t>Describe two lifestyle practices</w:t>
      </w:r>
      <w:r w:rsidR="008347BA" w:rsidRPr="008347BA">
        <w:rPr>
          <w:rFonts w:ascii="Verdana" w:hAnsi="Verdana"/>
          <w:b/>
        </w:rPr>
        <w:t xml:space="preserve"> that can positively affect </w:t>
      </w:r>
      <w:r>
        <w:rPr>
          <w:rFonts w:ascii="Verdana" w:hAnsi="Verdana"/>
          <w:b/>
        </w:rPr>
        <w:t xml:space="preserve">individual </w:t>
      </w:r>
      <w:r w:rsidR="008347BA" w:rsidRPr="008347BA">
        <w:rPr>
          <w:rFonts w:ascii="Verdana" w:hAnsi="Verdana"/>
          <w:b/>
        </w:rPr>
        <w:t>wellbeing</w:t>
      </w:r>
    </w:p>
    <w:p w14:paraId="42AB878E" w14:textId="700B9153" w:rsidR="00386C73" w:rsidRPr="00386C73" w:rsidRDefault="00386C73" w:rsidP="00386C73">
      <w:pPr>
        <w:pBdr>
          <w:bottom w:val="single" w:sz="6" w:space="1" w:color="auto"/>
        </w:pBdr>
        <w:spacing w:line="360" w:lineRule="auto"/>
        <w:rPr>
          <w:rFonts w:ascii="Verdana" w:hAnsi="Verdana"/>
          <w:color w:val="000000" w:themeColor="text1"/>
        </w:rPr>
      </w:pPr>
      <w:r w:rsidRPr="00386C73">
        <w:rPr>
          <w:rFonts w:ascii="Verdana" w:hAnsi="Verdana"/>
          <w:color w:val="000000" w:themeColor="text1"/>
        </w:rPr>
        <w:t xml:space="preserve">Wellbeing is a pursuit for many people. But according to Anand (2021), the sense of wellbeing is decreasing in the years of the pandemic. Although the world is wealthy now, the mood of unhappiness is remaining (Sachs, 2019). The world is in a </w:t>
      </w:r>
      <w:r w:rsidR="00EF071C">
        <w:rPr>
          <w:rFonts w:ascii="Verdana" w:hAnsi="Verdana"/>
          <w:color w:val="000000" w:themeColor="text1"/>
          <w:lang w:eastAsia="zh-CN"/>
        </w:rPr>
        <w:t>poor</w:t>
      </w:r>
      <w:r w:rsidRPr="00386C73">
        <w:rPr>
          <w:rFonts w:ascii="Verdana" w:hAnsi="Verdana"/>
          <w:color w:val="000000" w:themeColor="text1"/>
        </w:rPr>
        <w:t xml:space="preserve"> situation with wellbeing. In this case, actions should be taken to increase the wellbeing of people. But at first, the definition of wellbeing should be clear: It is a positive outcome, which can affect many sections of society. It is an integration of mental health and physical health either, which can tell how people perceive their life. Being wellbeing is not only being happy; but also means people can achieve their desires, and satisfy themselves (CDC, 2018). As wellbeing is such an important target, it needs to be attached with high notice. In this essay, two ways, being with nature and having good sleep, which can positively affect individual wellbeing are given for people to attempt, and suggestions are given for a better effect. </w:t>
      </w:r>
    </w:p>
    <w:p w14:paraId="497C2EF9" w14:textId="77777777" w:rsidR="00386C73" w:rsidRPr="00386C73" w:rsidRDefault="00386C73" w:rsidP="00386C73">
      <w:pPr>
        <w:pBdr>
          <w:bottom w:val="single" w:sz="6" w:space="1" w:color="auto"/>
        </w:pBdr>
        <w:spacing w:line="360" w:lineRule="auto"/>
        <w:rPr>
          <w:rFonts w:ascii="Verdana" w:hAnsi="Verdana"/>
          <w:color w:val="000000" w:themeColor="text1"/>
        </w:rPr>
      </w:pPr>
    </w:p>
    <w:p w14:paraId="3C22DEDF" w14:textId="7364E787" w:rsidR="00386C73" w:rsidRPr="00386C73" w:rsidRDefault="00386C73" w:rsidP="00386C73">
      <w:pPr>
        <w:pBdr>
          <w:bottom w:val="single" w:sz="6" w:space="1" w:color="auto"/>
        </w:pBdr>
        <w:spacing w:line="360" w:lineRule="auto"/>
        <w:rPr>
          <w:rFonts w:ascii="Verdana" w:hAnsi="Verdana"/>
          <w:color w:val="000000" w:themeColor="text1"/>
        </w:rPr>
      </w:pPr>
      <w:r w:rsidRPr="00386C73">
        <w:rPr>
          <w:rFonts w:ascii="Verdana" w:hAnsi="Verdana"/>
          <w:color w:val="000000" w:themeColor="text1"/>
        </w:rPr>
        <w:t xml:space="preserve">Nature greatly influences positive wellbeing. Being close to nature is a fast and efficient way to improve wellbeing. When people say “nature”, they should mean green open spaces and water bodies which can support life. It can provide clean air and free space for people to relax. And there is some proof to show that being close to nature can indeed improve wellbeing. Research from Mental Health Foundation (2021) shows that 70% of UK adults think being close to nature can improve their mood. And it is believed that nature experience has a connection with increasing psychological wellbeing (Gregory et al., 2019 cited in Royal Botanic Gardens Victoria, 2021). A hypothesis is that </w:t>
      </w:r>
      <w:r w:rsidR="00311911">
        <w:rPr>
          <w:rFonts w:ascii="Verdana" w:hAnsi="Verdana"/>
          <w:color w:val="000000" w:themeColor="text1"/>
        </w:rPr>
        <w:t>human</w:t>
      </w:r>
      <w:r w:rsidRPr="00386C73">
        <w:rPr>
          <w:rFonts w:ascii="Verdana" w:hAnsi="Verdana"/>
          <w:color w:val="000000" w:themeColor="text1"/>
        </w:rPr>
        <w:t xml:space="preserve"> ancestors are depending on nature to live, which produces a reliance on nature, so humans are more prefered nature but not buildings. (Capaldi et al., 2015). More researches by Capaldi et al. (2015) also find that contact with nature can restore concentration and attention, reduce stress and improve the physical human body. As being with nature can make people relax and release their stress, people are suggested to get more benefits from nature by </w:t>
      </w:r>
      <w:r w:rsidRPr="00386C73">
        <w:rPr>
          <w:rFonts w:ascii="Verdana" w:hAnsi="Verdana"/>
          <w:color w:val="000000" w:themeColor="text1"/>
        </w:rPr>
        <w:lastRenderedPageBreak/>
        <w:t xml:space="preserve">interacting with it. Using the sense organ to feel nature, appreciate nature, and enjoy the positive mood that nature brings can have a great impact on wellbeing (Mental Health Foundation, 2021). </w:t>
      </w:r>
    </w:p>
    <w:p w14:paraId="20CCF7BE" w14:textId="77777777" w:rsidR="00386C73" w:rsidRPr="00386C73" w:rsidRDefault="00386C73" w:rsidP="00386C73">
      <w:pPr>
        <w:pBdr>
          <w:bottom w:val="single" w:sz="6" w:space="1" w:color="auto"/>
        </w:pBdr>
        <w:spacing w:line="360" w:lineRule="auto"/>
        <w:rPr>
          <w:rFonts w:ascii="Verdana" w:hAnsi="Verdana"/>
          <w:color w:val="000000" w:themeColor="text1"/>
        </w:rPr>
      </w:pPr>
    </w:p>
    <w:p w14:paraId="7248E89F" w14:textId="32599186" w:rsidR="00386C73" w:rsidRPr="00386C73" w:rsidRDefault="00386C73" w:rsidP="00386C73">
      <w:pPr>
        <w:pBdr>
          <w:bottom w:val="single" w:sz="6" w:space="1" w:color="auto"/>
        </w:pBdr>
        <w:spacing w:line="360" w:lineRule="auto"/>
        <w:rPr>
          <w:rFonts w:ascii="Verdana" w:hAnsi="Verdana"/>
          <w:color w:val="000000" w:themeColor="text1"/>
        </w:rPr>
      </w:pPr>
      <w:r w:rsidRPr="00386C73">
        <w:rPr>
          <w:rFonts w:ascii="Verdana" w:hAnsi="Verdana"/>
          <w:color w:val="000000" w:themeColor="text1"/>
        </w:rPr>
        <w:t xml:space="preserve">Sleep is a significant part of a natural rhythm. The improvement of sleep can greatly positively affect individual wellbeing. </w:t>
      </w:r>
      <w:r w:rsidR="00EF05FC">
        <w:rPr>
          <w:rFonts w:ascii="Verdana" w:hAnsi="Verdana"/>
          <w:color w:val="000000" w:themeColor="text1"/>
        </w:rPr>
        <w:t>However</w:t>
      </w:r>
      <w:r w:rsidR="00FF7A9B">
        <w:rPr>
          <w:rFonts w:ascii="Verdana" w:hAnsi="Verdana"/>
          <w:color w:val="000000" w:themeColor="text1"/>
        </w:rPr>
        <w:t>,</w:t>
      </w:r>
      <w:r w:rsidRPr="00386C73">
        <w:rPr>
          <w:rFonts w:ascii="Verdana" w:hAnsi="Verdana"/>
          <w:color w:val="000000" w:themeColor="text1"/>
        </w:rPr>
        <w:t xml:space="preserve"> according to RSPH (2017), 54% of the public suffers from poor sleep. It is clear that many people can not acknowledge the importance of sleep. And Broadbent (2018) provides some ways to find people who are lacking sleep: They usually take a long time to get up, their behaviour can change a lot, and their colleagues will be easy to spot them. A night of </w:t>
      </w:r>
      <w:r w:rsidR="00CB7031">
        <w:rPr>
          <w:rFonts w:ascii="Verdana" w:hAnsi="Verdana"/>
          <w:color w:val="000000" w:themeColor="text1"/>
        </w:rPr>
        <w:t>high</w:t>
      </w:r>
      <w:r w:rsidR="00935114">
        <w:rPr>
          <w:rFonts w:ascii="Verdana" w:hAnsi="Verdana"/>
          <w:color w:val="000000" w:themeColor="text1"/>
        </w:rPr>
        <w:t>-quality</w:t>
      </w:r>
      <w:r w:rsidRPr="00386C73">
        <w:rPr>
          <w:rFonts w:ascii="Verdana" w:hAnsi="Verdana"/>
          <w:color w:val="000000" w:themeColor="text1"/>
        </w:rPr>
        <w:t xml:space="preserve"> sleep will improve the mood of people, which has a strong positive correlation with wellbeing (Broadbent, 2018). And a long term of poor sleep will lead to low mood and feelings of helplessness (RSPH,2017). Also, when humans sleep, they will restore energy, recover brain function and increase memory and creativity (Broadbent, 2018), which can help them live better to improve their wellbeing. So it is clear that people should take action to make sleep better, and sleep for enough time is one of the most effective ways. research shows that adults need 7.5 – 8 hours of sleep every day (Broadbent, 2018). </w:t>
      </w:r>
      <w:r w:rsidR="00527397">
        <w:rPr>
          <w:rFonts w:ascii="Verdana" w:hAnsi="Verdana"/>
          <w:color w:val="000000" w:themeColor="text1"/>
        </w:rPr>
        <w:t>In addition</w:t>
      </w:r>
      <w:r w:rsidRPr="00386C73">
        <w:rPr>
          <w:rFonts w:ascii="Verdana" w:hAnsi="Verdana"/>
          <w:color w:val="000000" w:themeColor="text1"/>
        </w:rPr>
        <w:t>, other general ways like keeping electronic devices away half an hour earlier before sleep, or doing proper exercise before sleep can indeed improve the quality of sleep.</w:t>
      </w:r>
    </w:p>
    <w:p w14:paraId="7211093B" w14:textId="77777777" w:rsidR="00386C73" w:rsidRPr="00386C73" w:rsidRDefault="00386C73" w:rsidP="00386C73">
      <w:pPr>
        <w:pBdr>
          <w:bottom w:val="single" w:sz="6" w:space="1" w:color="auto"/>
        </w:pBdr>
        <w:spacing w:line="360" w:lineRule="auto"/>
        <w:rPr>
          <w:rFonts w:ascii="Verdana" w:hAnsi="Verdana"/>
          <w:color w:val="000000" w:themeColor="text1"/>
        </w:rPr>
      </w:pPr>
    </w:p>
    <w:p w14:paraId="3A660684" w14:textId="0B1DAC1A" w:rsidR="00167731" w:rsidRPr="00386C73" w:rsidRDefault="00386C73" w:rsidP="00386C73">
      <w:pPr>
        <w:pBdr>
          <w:bottom w:val="single" w:sz="6" w:space="1" w:color="auto"/>
        </w:pBdr>
        <w:spacing w:line="360" w:lineRule="auto"/>
        <w:rPr>
          <w:rFonts w:ascii="Verdana" w:hAnsi="Verdana"/>
          <w:color w:val="000000" w:themeColor="text1"/>
        </w:rPr>
      </w:pPr>
      <w:r w:rsidRPr="00386C73">
        <w:rPr>
          <w:rFonts w:ascii="Verdana" w:hAnsi="Verdana"/>
          <w:color w:val="000000" w:themeColor="text1"/>
        </w:rPr>
        <w:t xml:space="preserve">In conclusion, being with nature and having good nights of sleep can positively affect individual wellbeing. As the last paragraph tells, being with nature can improve mood and </w:t>
      </w:r>
      <w:r w:rsidR="006841BC">
        <w:rPr>
          <w:rFonts w:ascii="Verdana" w:hAnsi="Verdana"/>
          <w:color w:val="000000" w:themeColor="text1"/>
        </w:rPr>
        <w:t>cause</w:t>
      </w:r>
      <w:r w:rsidRPr="00386C73">
        <w:rPr>
          <w:rFonts w:ascii="Verdana" w:hAnsi="Verdana"/>
          <w:color w:val="000000" w:themeColor="text1"/>
        </w:rPr>
        <w:t xml:space="preserve"> people </w:t>
      </w:r>
      <w:r w:rsidR="001932A2">
        <w:rPr>
          <w:rFonts w:ascii="Verdana" w:hAnsi="Verdana"/>
          <w:color w:val="000000" w:themeColor="text1"/>
        </w:rPr>
        <w:t xml:space="preserve">to </w:t>
      </w:r>
      <w:r w:rsidRPr="00386C73">
        <w:rPr>
          <w:rFonts w:ascii="Verdana" w:hAnsi="Verdana"/>
          <w:color w:val="000000" w:themeColor="text1"/>
        </w:rPr>
        <w:t xml:space="preserve">relax, and having good sleep can recover and improve both mental and physical health to affect wellbeing. To promote the first lifestyle, the government should arrange the urban space for more natural areas, and take action to attract people to stay there. The second lifestyle needs people for more autonomy, to manage their schedule and get enough time for sleep. Solutions should be released to reduce factors which can negatively affect sleep, </w:t>
      </w:r>
      <w:r w:rsidR="001932A2">
        <w:rPr>
          <w:rFonts w:ascii="Verdana" w:hAnsi="Verdana"/>
          <w:color w:val="000000" w:themeColor="text1"/>
        </w:rPr>
        <w:t>such as</w:t>
      </w:r>
      <w:r w:rsidRPr="00386C73">
        <w:rPr>
          <w:rFonts w:ascii="Verdana" w:hAnsi="Verdana"/>
          <w:color w:val="000000" w:themeColor="text1"/>
        </w:rPr>
        <w:t xml:space="preserve"> noise and light pollution. to reduce </w:t>
      </w:r>
      <w:r w:rsidR="00EF05FC">
        <w:rPr>
          <w:rFonts w:ascii="Verdana" w:hAnsi="Verdana"/>
          <w:color w:val="000000" w:themeColor="text1"/>
        </w:rPr>
        <w:t>i</w:t>
      </w:r>
      <w:r w:rsidRPr="00386C73">
        <w:rPr>
          <w:rFonts w:ascii="Verdana" w:hAnsi="Verdana"/>
          <w:color w:val="000000" w:themeColor="text1"/>
        </w:rPr>
        <w:t xml:space="preserve">t, one of the most important actions </w:t>
      </w:r>
      <w:r w:rsidRPr="00386C73">
        <w:rPr>
          <w:rFonts w:ascii="Verdana" w:hAnsi="Verdana"/>
          <w:color w:val="000000" w:themeColor="text1"/>
        </w:rPr>
        <w:lastRenderedPageBreak/>
        <w:t>should be making people acknowledge the importance of individual wellbeing of themselves, to make people pursue higher stages of their life.</w:t>
      </w:r>
    </w:p>
    <w:p w14:paraId="72ED8201" w14:textId="2C6161D1" w:rsidR="00AD07B0" w:rsidRPr="00AD07B0" w:rsidRDefault="00AD07B0" w:rsidP="00AD07B0">
      <w:pPr>
        <w:pBdr>
          <w:bottom w:val="single" w:sz="6" w:space="1" w:color="auto"/>
        </w:pBdr>
        <w:spacing w:line="360" w:lineRule="auto"/>
        <w:jc w:val="right"/>
        <w:rPr>
          <w:rFonts w:ascii="Verdana" w:hAnsi="Verdana"/>
          <w:color w:val="000000" w:themeColor="text1"/>
        </w:rPr>
      </w:pPr>
      <w:r w:rsidRPr="00AD07B0">
        <w:rPr>
          <w:rFonts w:ascii="Verdana" w:hAnsi="Verdana"/>
          <w:color w:val="000000" w:themeColor="text1"/>
        </w:rPr>
        <w:t xml:space="preserve">(Word count: </w:t>
      </w:r>
      <w:r w:rsidR="00386C73">
        <w:rPr>
          <w:rFonts w:ascii="Verdana" w:hAnsi="Verdana"/>
          <w:color w:val="000000" w:themeColor="text1"/>
        </w:rPr>
        <w:t>74</w:t>
      </w:r>
      <w:r w:rsidR="00935114">
        <w:rPr>
          <w:rFonts w:ascii="Verdana" w:hAnsi="Verdana"/>
          <w:color w:val="000000" w:themeColor="text1"/>
        </w:rPr>
        <w:t>2</w:t>
      </w:r>
      <w:r w:rsidRPr="00AD07B0">
        <w:rPr>
          <w:rFonts w:ascii="Verdana" w:hAnsi="Verdana"/>
          <w:color w:val="000000" w:themeColor="text1"/>
        </w:rPr>
        <w:t>)</w:t>
      </w:r>
    </w:p>
    <w:p w14:paraId="1CA15148" w14:textId="77777777" w:rsidR="003B6B3B" w:rsidRPr="00AD07B0" w:rsidRDefault="008347BA">
      <w:pPr>
        <w:pBdr>
          <w:bottom w:val="single" w:sz="6" w:space="1" w:color="auto"/>
        </w:pBdr>
        <w:rPr>
          <w:rFonts w:ascii="Verdana" w:hAnsi="Verdana"/>
          <w:b/>
          <w:u w:val="single"/>
        </w:rPr>
      </w:pPr>
      <w:r w:rsidRPr="00AD07B0">
        <w:rPr>
          <w:rFonts w:ascii="Verdana" w:hAnsi="Verdana"/>
          <w:b/>
          <w:u w:val="single"/>
        </w:rPr>
        <w:t>References</w:t>
      </w:r>
    </w:p>
    <w:p w14:paraId="21A6936C"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Anand, P. (2021) </w:t>
      </w:r>
      <w:r w:rsidRPr="00386C73">
        <w:rPr>
          <w:rFonts w:ascii="Verdana" w:hAnsi="Verdana"/>
          <w:i/>
          <w:iCs/>
          <w:lang w:val="en-GB"/>
        </w:rPr>
        <w:t>Our Sense of Wellbeing has been in Decline for Years. Here’s How</w:t>
      </w:r>
      <w:r w:rsidRPr="00386C73">
        <w:rPr>
          <w:rFonts w:ascii="Verdana" w:hAnsi="Verdana" w:hint="eastAsia"/>
          <w:i/>
          <w:iCs/>
          <w:lang w:val="en-GB"/>
        </w:rPr>
        <w:t xml:space="preserve"> </w:t>
      </w:r>
      <w:r w:rsidRPr="00386C73">
        <w:rPr>
          <w:rFonts w:ascii="Verdana" w:hAnsi="Verdana"/>
          <w:i/>
          <w:iCs/>
          <w:lang w:val="en-GB"/>
        </w:rPr>
        <w:t>to Turn it Around</w:t>
      </w:r>
      <w:r w:rsidRPr="00386C73">
        <w:rPr>
          <w:rFonts w:ascii="Verdana" w:hAnsi="Verdana"/>
          <w:lang w:val="en-GB"/>
        </w:rPr>
        <w:t xml:space="preserve"> [online]. Available at:</w:t>
      </w:r>
      <w:r w:rsidRPr="00386C73">
        <w:rPr>
          <w:rFonts w:ascii="Verdana" w:hAnsi="Verdana" w:hint="eastAsia"/>
          <w:lang w:val="en-GB"/>
        </w:rPr>
        <w:t xml:space="preserve"> </w:t>
      </w:r>
      <w:r w:rsidRPr="00386C73">
        <w:rPr>
          <w:rFonts w:ascii="Verdana" w:hAnsi="Verdana"/>
          <w:lang w:val="en-GB"/>
        </w:rPr>
        <w:t>https://theconversation.com/our-sense-of-wellbeing-has-been-in-decline-for-yearsheres-how-to-turn-it-around-169988 [Accessed 20 July 2022].</w:t>
      </w:r>
    </w:p>
    <w:p w14:paraId="0E726A4F" w14:textId="77777777" w:rsidR="00386C73" w:rsidRPr="00386C73" w:rsidRDefault="00386C73" w:rsidP="00386C73">
      <w:pPr>
        <w:pBdr>
          <w:bottom w:val="single" w:sz="6" w:space="1" w:color="auto"/>
        </w:pBdr>
        <w:rPr>
          <w:rFonts w:ascii="Verdana" w:hAnsi="Verdana"/>
          <w:lang w:val="en-GB"/>
        </w:rPr>
      </w:pPr>
    </w:p>
    <w:p w14:paraId="56650488" w14:textId="6ED8FCEC"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Broadbent, L. (2018) </w:t>
      </w:r>
      <w:r w:rsidRPr="00386C73">
        <w:rPr>
          <w:rFonts w:ascii="Verdana" w:hAnsi="Verdana"/>
          <w:i/>
          <w:iCs/>
          <w:lang w:val="en-GB"/>
        </w:rPr>
        <w:t>Sleep: A basic introduction into the neuroscience of sleep and the effects of sleep deprivation on health, safety and wellbeing</w:t>
      </w:r>
      <w:r w:rsidRPr="00386C73">
        <w:rPr>
          <w:rFonts w:ascii="Verdana" w:hAnsi="Verdana"/>
          <w:lang w:val="en-GB"/>
        </w:rPr>
        <w:t xml:space="preserve"> [online]. Available at: https://iosh.com/media/4030/sleep-a-basic-introduction.pdf [Accessed 26 July 2022].</w:t>
      </w:r>
    </w:p>
    <w:p w14:paraId="7C6BB935" w14:textId="77777777" w:rsidR="00386C73" w:rsidRPr="00386C73" w:rsidRDefault="00386C73" w:rsidP="00386C73">
      <w:pPr>
        <w:pBdr>
          <w:bottom w:val="single" w:sz="6" w:space="1" w:color="auto"/>
        </w:pBdr>
        <w:rPr>
          <w:rFonts w:ascii="Verdana" w:hAnsi="Verdana"/>
          <w:lang w:val="en-GB"/>
        </w:rPr>
      </w:pPr>
    </w:p>
    <w:p w14:paraId="4BAD245C"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Capaldi, C. A., Passmore, H., Nisbet, E.K., Zelenski, J.M. and Dopko, R.L. (2015) Flourishing in nature: A review of the benefits of connecting with nature and its application as a wellbeing intervention. </w:t>
      </w:r>
      <w:r w:rsidRPr="00386C73">
        <w:rPr>
          <w:rFonts w:ascii="Verdana" w:hAnsi="Verdana"/>
          <w:i/>
          <w:iCs/>
          <w:lang w:val="en-GB"/>
        </w:rPr>
        <w:t>International Journal of Wellbeing</w:t>
      </w:r>
      <w:r w:rsidRPr="00386C73">
        <w:rPr>
          <w:rFonts w:ascii="Verdana" w:hAnsi="Verdana"/>
          <w:lang w:val="en-GB"/>
        </w:rPr>
        <w:t xml:space="preserve"> 5(4): pp.1-16.</w:t>
      </w:r>
    </w:p>
    <w:p w14:paraId="4C58ABDF" w14:textId="77777777" w:rsidR="00386C73" w:rsidRPr="00386C73" w:rsidRDefault="00386C73" w:rsidP="00386C73">
      <w:pPr>
        <w:pBdr>
          <w:bottom w:val="single" w:sz="6" w:space="1" w:color="auto"/>
        </w:pBdr>
        <w:rPr>
          <w:rFonts w:ascii="Verdana" w:hAnsi="Verdana"/>
          <w:lang w:val="en-GB"/>
        </w:rPr>
      </w:pPr>
    </w:p>
    <w:p w14:paraId="00C66AAC"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CDC (2018) </w:t>
      </w:r>
      <w:r w:rsidRPr="00386C73">
        <w:rPr>
          <w:rFonts w:ascii="Verdana" w:hAnsi="Verdana"/>
          <w:i/>
          <w:iCs/>
          <w:lang w:val="en-GB"/>
        </w:rPr>
        <w:t>Health-Related Quality of Life (HRQOL): Well-Being Concepts</w:t>
      </w:r>
      <w:r w:rsidRPr="00386C73">
        <w:rPr>
          <w:rFonts w:ascii="Verdana" w:hAnsi="Verdana"/>
          <w:lang w:val="en-GB"/>
        </w:rPr>
        <w:t xml:space="preserve"> [online]. Available at: https://www.cdc.gov/hrqol/wellbeing.htm [Accessed 20 July 2022].</w:t>
      </w:r>
    </w:p>
    <w:p w14:paraId="56F70819" w14:textId="77777777" w:rsidR="00386C73" w:rsidRPr="00386C73" w:rsidRDefault="00386C73" w:rsidP="00386C73">
      <w:pPr>
        <w:pBdr>
          <w:bottom w:val="single" w:sz="6" w:space="1" w:color="auto"/>
        </w:pBdr>
        <w:rPr>
          <w:rFonts w:ascii="Verdana" w:hAnsi="Verdana"/>
          <w:lang w:val="en-GB"/>
        </w:rPr>
      </w:pPr>
    </w:p>
    <w:p w14:paraId="5DFE8917"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Mental Health Foundation (2021) </w:t>
      </w:r>
      <w:r w:rsidRPr="00386C73">
        <w:rPr>
          <w:rFonts w:ascii="Verdana" w:hAnsi="Verdana"/>
          <w:i/>
          <w:iCs/>
          <w:lang w:val="en-GB"/>
        </w:rPr>
        <w:t>Nature: How Connecting with Nature Benefits Our Mental Health</w:t>
      </w:r>
      <w:r w:rsidRPr="00386C73">
        <w:rPr>
          <w:rFonts w:ascii="Verdana" w:hAnsi="Verdana"/>
          <w:lang w:val="en-GB"/>
        </w:rPr>
        <w:t xml:space="preserve"> [online]. Available at: https://www.mental-health.org.uk/sites/default/files/2022-06/MHAW21-Natureresearch-report.pdf [Accessed 20 July 2022].</w:t>
      </w:r>
    </w:p>
    <w:p w14:paraId="08DE0CC7" w14:textId="77777777" w:rsidR="00386C73" w:rsidRPr="00386C73" w:rsidRDefault="00386C73" w:rsidP="00386C73">
      <w:pPr>
        <w:pBdr>
          <w:bottom w:val="single" w:sz="6" w:space="1" w:color="auto"/>
        </w:pBdr>
        <w:rPr>
          <w:rFonts w:ascii="Verdana" w:hAnsi="Verdana"/>
          <w:lang w:val="en-GB"/>
        </w:rPr>
      </w:pPr>
    </w:p>
    <w:p w14:paraId="499CE477"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RBGV (2021) </w:t>
      </w:r>
      <w:r w:rsidRPr="00386C73">
        <w:rPr>
          <w:rFonts w:ascii="Verdana" w:hAnsi="Verdana"/>
          <w:i/>
          <w:iCs/>
          <w:lang w:val="en-GB"/>
        </w:rPr>
        <w:t>Nature for Health and Wellbeing: A Review of the Evidence</w:t>
      </w:r>
      <w:r w:rsidRPr="00386C73">
        <w:rPr>
          <w:rFonts w:ascii="Verdana" w:hAnsi="Verdana"/>
          <w:lang w:val="en-GB"/>
        </w:rPr>
        <w:t xml:space="preserve"> [online]. Available at: https://issuu.com/royalbotanicgardensvictoria/docs/rbg260_nature_for_health_and _wellbeing_report_-_fa [Accessed 2 August 2022].</w:t>
      </w:r>
    </w:p>
    <w:p w14:paraId="22F58F96" w14:textId="77777777" w:rsidR="00386C73" w:rsidRPr="00386C73" w:rsidRDefault="00386C73" w:rsidP="00386C73">
      <w:pPr>
        <w:pBdr>
          <w:bottom w:val="single" w:sz="6" w:space="1" w:color="auto"/>
        </w:pBdr>
        <w:rPr>
          <w:rFonts w:ascii="Verdana" w:hAnsi="Verdana"/>
          <w:lang w:val="en-GB"/>
        </w:rPr>
      </w:pPr>
    </w:p>
    <w:p w14:paraId="4192259D"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RSPH (2017) </w:t>
      </w:r>
      <w:r w:rsidRPr="00386C73">
        <w:rPr>
          <w:rFonts w:ascii="Verdana" w:hAnsi="Verdana"/>
          <w:i/>
          <w:iCs/>
          <w:lang w:val="en-GB"/>
        </w:rPr>
        <w:t>Waking up to the health benefits of sleep</w:t>
      </w:r>
      <w:r w:rsidRPr="00386C73">
        <w:rPr>
          <w:rFonts w:ascii="Verdana" w:hAnsi="Verdana"/>
          <w:lang w:val="en-GB"/>
        </w:rPr>
        <w:t xml:space="preserve"> [online]. Available at: https://www.rsph.org.uk/static/uploaded/a565b58a-67d1-4491- ab9112ca414f7ee4.pdf [Accessed 27 July 2022].</w:t>
      </w:r>
    </w:p>
    <w:p w14:paraId="1EB9D3C0" w14:textId="77777777" w:rsidR="00386C73" w:rsidRPr="00386C73" w:rsidRDefault="00386C73" w:rsidP="00386C73">
      <w:pPr>
        <w:pBdr>
          <w:bottom w:val="single" w:sz="6" w:space="1" w:color="auto"/>
        </w:pBdr>
        <w:rPr>
          <w:rFonts w:ascii="Verdana" w:hAnsi="Verdana"/>
          <w:lang w:val="en-GB"/>
        </w:rPr>
      </w:pPr>
    </w:p>
    <w:p w14:paraId="59FD2CD0" w14:textId="77777777" w:rsidR="00386C73" w:rsidRPr="00386C73" w:rsidRDefault="00386C73" w:rsidP="00386C73">
      <w:pPr>
        <w:pBdr>
          <w:bottom w:val="single" w:sz="6" w:space="1" w:color="auto"/>
        </w:pBdr>
        <w:rPr>
          <w:rFonts w:ascii="Verdana" w:hAnsi="Verdana"/>
          <w:lang w:val="en-GB"/>
        </w:rPr>
      </w:pPr>
      <w:r w:rsidRPr="00386C73">
        <w:rPr>
          <w:rFonts w:ascii="Verdana" w:hAnsi="Verdana"/>
          <w:lang w:val="en-GB"/>
        </w:rPr>
        <w:t xml:space="preserve">Sachs, J.D. (2019) </w:t>
      </w:r>
      <w:r w:rsidRPr="00386C73">
        <w:rPr>
          <w:rFonts w:ascii="Verdana" w:hAnsi="Verdana"/>
          <w:i/>
          <w:iCs/>
          <w:lang w:val="en-GB"/>
        </w:rPr>
        <w:t>Global Happiness and Wellbeing Report: 2019</w:t>
      </w:r>
      <w:r w:rsidRPr="00386C73">
        <w:rPr>
          <w:rFonts w:ascii="Verdana" w:hAnsi="Verdana"/>
          <w:lang w:val="en-GB"/>
        </w:rPr>
        <w:t xml:space="preserve"> [online]. Available at: https://www.happinesscouncil.org/report/2019/global-happiness-and-wellbeing-policy-report [Accessed 24 July 2022].</w:t>
      </w:r>
    </w:p>
    <w:p w14:paraId="73B806CD" w14:textId="77777777" w:rsidR="003B6B3B" w:rsidRPr="00386C73" w:rsidRDefault="003B6B3B">
      <w:pPr>
        <w:pBdr>
          <w:bottom w:val="single" w:sz="6" w:space="1" w:color="auto"/>
        </w:pBdr>
        <w:rPr>
          <w:rFonts w:ascii="Verdana" w:hAnsi="Verdana"/>
          <w:lang w:val="en-GB"/>
        </w:rPr>
      </w:pPr>
    </w:p>
    <w:p w14:paraId="75E9E9E5" w14:textId="77777777" w:rsidR="003B6B3B" w:rsidRDefault="003B6B3B">
      <w:pPr>
        <w:pBdr>
          <w:bottom w:val="single" w:sz="6" w:space="1" w:color="auto"/>
        </w:pBdr>
        <w:rPr>
          <w:rFonts w:ascii="Verdana" w:hAnsi="Verdana"/>
        </w:rPr>
      </w:pPr>
    </w:p>
    <w:p w14:paraId="29BEE71C" w14:textId="77777777" w:rsidR="00F449B3" w:rsidRPr="00773817" w:rsidRDefault="00F449B3">
      <w:pPr>
        <w:rPr>
          <w:rFonts w:ascii="Verdana" w:hAnsi="Verdana"/>
          <w:b/>
        </w:rPr>
      </w:pPr>
      <w:r w:rsidRPr="00773817">
        <w:rPr>
          <w:rFonts w:ascii="Verdana" w:hAnsi="Verdana"/>
          <w:b/>
        </w:rPr>
        <w:t xml:space="preserve">For the </w:t>
      </w:r>
      <w:r w:rsidRPr="00773817">
        <w:rPr>
          <w:rFonts w:ascii="Verdana" w:hAnsi="Verdana"/>
          <w:b/>
          <w:u w:val="single"/>
        </w:rPr>
        <w:t>marker’s use only</w:t>
      </w:r>
      <w:r w:rsidRPr="00773817">
        <w:rPr>
          <w:rFonts w:ascii="Verdana" w:hAnsi="Verdana"/>
          <w:b/>
        </w:rPr>
        <w:t>. Do not delete.</w:t>
      </w:r>
    </w:p>
    <w:tbl>
      <w:tblPr>
        <w:tblStyle w:val="a3"/>
        <w:tblW w:w="0" w:type="auto"/>
        <w:tblLook w:val="04A0" w:firstRow="1" w:lastRow="0" w:firstColumn="1" w:lastColumn="0" w:noHBand="0" w:noVBand="1"/>
      </w:tblPr>
      <w:tblGrid>
        <w:gridCol w:w="353"/>
        <w:gridCol w:w="6748"/>
        <w:gridCol w:w="2249"/>
      </w:tblGrid>
      <w:tr w:rsidR="008347BA" w:rsidRPr="00F449B3" w14:paraId="3C9ECB15" w14:textId="77777777" w:rsidTr="008347BA">
        <w:trPr>
          <w:trHeight w:val="460"/>
        </w:trPr>
        <w:tc>
          <w:tcPr>
            <w:tcW w:w="353" w:type="dxa"/>
            <w:shd w:val="clear" w:color="auto" w:fill="D9D9D9" w:themeFill="background1" w:themeFillShade="D9"/>
            <w:vAlign w:val="center"/>
          </w:tcPr>
          <w:p w14:paraId="1BB4ECD3" w14:textId="77777777" w:rsidR="008347BA" w:rsidRPr="00F449B3" w:rsidRDefault="008347BA" w:rsidP="008347BA">
            <w:pPr>
              <w:jc w:val="center"/>
              <w:rPr>
                <w:rFonts w:ascii="Verdana" w:hAnsi="Verdana" w:cs="Arial"/>
                <w:sz w:val="32"/>
                <w:szCs w:val="20"/>
              </w:rPr>
            </w:pPr>
          </w:p>
        </w:tc>
        <w:tc>
          <w:tcPr>
            <w:tcW w:w="6748" w:type="dxa"/>
            <w:shd w:val="clear" w:color="auto" w:fill="D9D9D9" w:themeFill="background1" w:themeFillShade="D9"/>
            <w:vAlign w:val="center"/>
          </w:tcPr>
          <w:p w14:paraId="06EE115B" w14:textId="77777777" w:rsidR="008347BA" w:rsidRPr="00F449B3" w:rsidRDefault="008347BA" w:rsidP="00DD15EC">
            <w:pPr>
              <w:jc w:val="center"/>
              <w:rPr>
                <w:rFonts w:ascii="Verdana" w:hAnsi="Verdana" w:cs="Arial"/>
                <w:sz w:val="32"/>
                <w:szCs w:val="20"/>
              </w:rPr>
            </w:pPr>
            <w:r w:rsidRPr="00F449B3">
              <w:rPr>
                <w:rFonts w:ascii="Verdana" w:hAnsi="Verdana" w:cs="Arial"/>
                <w:sz w:val="32"/>
                <w:szCs w:val="20"/>
              </w:rPr>
              <w:t>Item</w:t>
            </w:r>
          </w:p>
        </w:tc>
        <w:tc>
          <w:tcPr>
            <w:tcW w:w="2249" w:type="dxa"/>
            <w:shd w:val="clear" w:color="auto" w:fill="D9D9D9" w:themeFill="background1" w:themeFillShade="D9"/>
            <w:vAlign w:val="center"/>
          </w:tcPr>
          <w:p w14:paraId="761C7419" w14:textId="77777777" w:rsidR="008347BA" w:rsidRPr="00F449B3" w:rsidRDefault="008347BA" w:rsidP="00DD15EC">
            <w:pPr>
              <w:jc w:val="center"/>
              <w:rPr>
                <w:rFonts w:ascii="Verdana" w:hAnsi="Verdana" w:cs="Arial"/>
                <w:sz w:val="32"/>
                <w:szCs w:val="20"/>
              </w:rPr>
            </w:pPr>
            <w:r w:rsidRPr="00F449B3">
              <w:rPr>
                <w:rFonts w:ascii="Verdana" w:hAnsi="Verdana" w:cs="Arial"/>
                <w:sz w:val="32"/>
                <w:szCs w:val="20"/>
              </w:rPr>
              <w:t>Mark</w:t>
            </w:r>
          </w:p>
        </w:tc>
      </w:tr>
      <w:tr w:rsidR="008347BA" w:rsidRPr="00F449B3" w14:paraId="56F590CE" w14:textId="77777777" w:rsidTr="008347BA">
        <w:trPr>
          <w:trHeight w:val="460"/>
        </w:trPr>
        <w:tc>
          <w:tcPr>
            <w:tcW w:w="353" w:type="dxa"/>
            <w:vAlign w:val="center"/>
          </w:tcPr>
          <w:p w14:paraId="32E1C2F7" w14:textId="77777777" w:rsidR="008347BA" w:rsidRPr="00773817" w:rsidRDefault="008347BA" w:rsidP="008347BA">
            <w:pPr>
              <w:jc w:val="center"/>
              <w:rPr>
                <w:rFonts w:ascii="Verdana" w:hAnsi="Verdana" w:cs="Arial"/>
                <w:sz w:val="20"/>
                <w:szCs w:val="20"/>
              </w:rPr>
            </w:pPr>
            <w:r>
              <w:rPr>
                <w:rFonts w:ascii="Verdana" w:hAnsi="Verdana" w:cs="Arial"/>
                <w:sz w:val="20"/>
                <w:szCs w:val="20"/>
              </w:rPr>
              <w:t>a</w:t>
            </w:r>
          </w:p>
        </w:tc>
        <w:tc>
          <w:tcPr>
            <w:tcW w:w="6748" w:type="dxa"/>
            <w:vAlign w:val="center"/>
          </w:tcPr>
          <w:p w14:paraId="1A014B82" w14:textId="77777777" w:rsidR="008347BA" w:rsidRDefault="008347BA" w:rsidP="008347BA">
            <w:pPr>
              <w:rPr>
                <w:rFonts w:ascii="Verdana" w:hAnsi="Verdana" w:cs="Arial"/>
                <w:sz w:val="20"/>
                <w:szCs w:val="20"/>
              </w:rPr>
            </w:pPr>
            <w:r>
              <w:rPr>
                <w:rFonts w:ascii="Verdana" w:hAnsi="Verdana" w:cs="Arial"/>
                <w:sz w:val="20"/>
                <w:szCs w:val="20"/>
              </w:rPr>
              <w:t>Draft</w:t>
            </w:r>
            <w:r w:rsidRPr="00773817">
              <w:rPr>
                <w:rFonts w:ascii="Verdana" w:hAnsi="Verdana" w:cs="Arial"/>
                <w:sz w:val="20"/>
                <w:szCs w:val="20"/>
              </w:rPr>
              <w:t xml:space="preserve"> su</w:t>
            </w:r>
            <w:r>
              <w:rPr>
                <w:rFonts w:ascii="Verdana" w:hAnsi="Verdana" w:cs="Arial"/>
                <w:sz w:val="20"/>
                <w:szCs w:val="20"/>
              </w:rPr>
              <w:t>bmitted on the RWAC IWA Draft</w:t>
            </w:r>
            <w:r w:rsidRPr="00773817">
              <w:rPr>
                <w:rFonts w:ascii="Verdana" w:hAnsi="Verdana" w:cs="Arial"/>
                <w:sz w:val="20"/>
                <w:szCs w:val="20"/>
              </w:rPr>
              <w:t xml:space="preserve"> template </w:t>
            </w:r>
            <w:r w:rsidRPr="003B6B3B">
              <w:rPr>
                <w:rFonts w:ascii="Verdana" w:hAnsi="Verdana" w:cs="Arial"/>
                <w:b/>
                <w:sz w:val="20"/>
                <w:szCs w:val="20"/>
                <w:u w:val="single"/>
              </w:rPr>
              <w:t>and</w:t>
            </w:r>
            <w:r>
              <w:rPr>
                <w:rFonts w:ascii="Verdana" w:hAnsi="Verdana" w:cs="Arial"/>
                <w:sz w:val="20"/>
                <w:szCs w:val="20"/>
              </w:rPr>
              <w:t xml:space="preserve"> labelled </w:t>
            </w:r>
          </w:p>
          <w:p w14:paraId="3EBA8288" w14:textId="77777777" w:rsidR="008347BA" w:rsidRPr="00773817" w:rsidRDefault="008347BA" w:rsidP="008347BA">
            <w:pPr>
              <w:rPr>
                <w:rFonts w:ascii="Verdana" w:hAnsi="Verdana" w:cs="Arial"/>
                <w:sz w:val="20"/>
                <w:szCs w:val="20"/>
              </w:rPr>
            </w:pPr>
            <w:r>
              <w:rPr>
                <w:rFonts w:ascii="Verdana" w:hAnsi="Verdana" w:cs="Arial"/>
                <w:sz w:val="20"/>
                <w:szCs w:val="20"/>
              </w:rPr>
              <w:t>Name Class Draft e.g. Jiahua Chen A11 Draft</w:t>
            </w:r>
          </w:p>
        </w:tc>
        <w:tc>
          <w:tcPr>
            <w:tcW w:w="2249" w:type="dxa"/>
            <w:vAlign w:val="center"/>
          </w:tcPr>
          <w:p w14:paraId="142E801D" w14:textId="77777777" w:rsidR="008347BA" w:rsidRPr="00F449B3" w:rsidRDefault="008347BA" w:rsidP="00DD15EC">
            <w:pPr>
              <w:jc w:val="center"/>
              <w:rPr>
                <w:rFonts w:ascii="Verdana" w:hAnsi="Verdana" w:cs="Arial"/>
                <w:b/>
                <w:sz w:val="28"/>
                <w:szCs w:val="28"/>
              </w:rPr>
            </w:pPr>
            <w:r>
              <w:rPr>
                <w:rFonts w:ascii="Verdana" w:hAnsi="Verdana" w:cs="Arial"/>
                <w:b/>
                <w:sz w:val="28"/>
                <w:szCs w:val="28"/>
              </w:rPr>
              <w:t>1</w:t>
            </w:r>
            <w:r w:rsidRPr="00F449B3">
              <w:rPr>
                <w:rFonts w:ascii="Verdana" w:hAnsi="Verdana" w:cs="Arial"/>
                <w:b/>
                <w:sz w:val="28"/>
                <w:szCs w:val="28"/>
              </w:rPr>
              <w:t>/0</w:t>
            </w:r>
          </w:p>
        </w:tc>
      </w:tr>
      <w:tr w:rsidR="008347BA" w:rsidRPr="00F449B3" w14:paraId="5C36A9C3" w14:textId="77777777" w:rsidTr="008347BA">
        <w:trPr>
          <w:trHeight w:val="460"/>
        </w:trPr>
        <w:tc>
          <w:tcPr>
            <w:tcW w:w="353" w:type="dxa"/>
            <w:vAlign w:val="center"/>
          </w:tcPr>
          <w:p w14:paraId="25C1187D" w14:textId="77777777" w:rsidR="008347BA" w:rsidRPr="00773817" w:rsidRDefault="008347BA" w:rsidP="008347BA">
            <w:pPr>
              <w:jc w:val="center"/>
              <w:rPr>
                <w:rFonts w:ascii="Verdana" w:hAnsi="Verdana" w:cs="Arial"/>
                <w:sz w:val="20"/>
                <w:szCs w:val="20"/>
              </w:rPr>
            </w:pPr>
            <w:r>
              <w:rPr>
                <w:rFonts w:ascii="Verdana" w:hAnsi="Verdana" w:cs="Arial"/>
                <w:sz w:val="20"/>
                <w:szCs w:val="20"/>
              </w:rPr>
              <w:t>b</w:t>
            </w:r>
          </w:p>
        </w:tc>
        <w:tc>
          <w:tcPr>
            <w:tcW w:w="6748" w:type="dxa"/>
            <w:vAlign w:val="center"/>
          </w:tcPr>
          <w:p w14:paraId="7BD52B3A" w14:textId="77777777" w:rsidR="008347BA" w:rsidRPr="00773817" w:rsidRDefault="008347BA" w:rsidP="008347BA">
            <w:pPr>
              <w:rPr>
                <w:rFonts w:ascii="Verdana" w:hAnsi="Verdana" w:cs="Arial"/>
                <w:sz w:val="20"/>
                <w:szCs w:val="20"/>
              </w:rPr>
            </w:pPr>
            <w:r>
              <w:rPr>
                <w:rFonts w:ascii="Verdana" w:hAnsi="Verdana" w:cs="Arial"/>
                <w:sz w:val="20"/>
                <w:szCs w:val="20"/>
              </w:rPr>
              <w:t>Formatting complies with CELE requirements: Verdana, 11 pt, 1.5 line spacing, double space for paragraph breaks</w:t>
            </w:r>
          </w:p>
        </w:tc>
        <w:tc>
          <w:tcPr>
            <w:tcW w:w="2249" w:type="dxa"/>
            <w:vAlign w:val="center"/>
          </w:tcPr>
          <w:p w14:paraId="3BE85CA3"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1/0</w:t>
            </w:r>
          </w:p>
        </w:tc>
      </w:tr>
      <w:tr w:rsidR="008347BA" w:rsidRPr="00F449B3" w14:paraId="17799892" w14:textId="77777777" w:rsidTr="008347BA">
        <w:trPr>
          <w:trHeight w:val="460"/>
        </w:trPr>
        <w:tc>
          <w:tcPr>
            <w:tcW w:w="353" w:type="dxa"/>
            <w:vAlign w:val="center"/>
          </w:tcPr>
          <w:p w14:paraId="381B81CC" w14:textId="77777777" w:rsidR="008347BA" w:rsidRPr="00773817" w:rsidRDefault="008347BA" w:rsidP="008347BA">
            <w:pPr>
              <w:jc w:val="center"/>
              <w:rPr>
                <w:rFonts w:ascii="Verdana" w:hAnsi="Verdana" w:cs="Arial"/>
                <w:sz w:val="20"/>
                <w:szCs w:val="20"/>
              </w:rPr>
            </w:pPr>
            <w:r>
              <w:rPr>
                <w:rFonts w:ascii="Verdana" w:hAnsi="Verdana" w:cs="Arial"/>
                <w:sz w:val="20"/>
                <w:szCs w:val="20"/>
              </w:rPr>
              <w:t>c</w:t>
            </w:r>
          </w:p>
        </w:tc>
        <w:tc>
          <w:tcPr>
            <w:tcW w:w="6748" w:type="dxa"/>
            <w:vAlign w:val="center"/>
          </w:tcPr>
          <w:p w14:paraId="124F2E6D" w14:textId="77777777" w:rsidR="008347BA" w:rsidRDefault="008347BA" w:rsidP="008347BA">
            <w:pPr>
              <w:rPr>
                <w:rFonts w:ascii="Verdana" w:hAnsi="Verdana" w:cs="Arial"/>
                <w:sz w:val="20"/>
                <w:szCs w:val="20"/>
              </w:rPr>
            </w:pPr>
            <w:r>
              <w:rPr>
                <w:rFonts w:ascii="Verdana" w:hAnsi="Verdana" w:cs="Arial"/>
                <w:sz w:val="20"/>
                <w:szCs w:val="20"/>
              </w:rPr>
              <w:t xml:space="preserve">The essay is written in a developing academic style as has been </w:t>
            </w:r>
          </w:p>
          <w:p w14:paraId="02B4D1BC" w14:textId="77777777" w:rsidR="008347BA" w:rsidRPr="00773817" w:rsidRDefault="008347BA" w:rsidP="008347BA">
            <w:pPr>
              <w:rPr>
                <w:rFonts w:ascii="Verdana" w:hAnsi="Verdana" w:cs="Arial"/>
                <w:sz w:val="20"/>
                <w:szCs w:val="20"/>
              </w:rPr>
            </w:pPr>
            <w:r>
              <w:rPr>
                <w:rFonts w:ascii="Verdana" w:hAnsi="Verdana" w:cs="Arial"/>
                <w:sz w:val="20"/>
                <w:szCs w:val="20"/>
              </w:rPr>
              <w:t>taught in this course</w:t>
            </w:r>
          </w:p>
        </w:tc>
        <w:tc>
          <w:tcPr>
            <w:tcW w:w="2249" w:type="dxa"/>
            <w:vAlign w:val="center"/>
          </w:tcPr>
          <w:p w14:paraId="6DDECD5F" w14:textId="77777777" w:rsidR="008347BA" w:rsidRPr="00F449B3" w:rsidRDefault="008347BA" w:rsidP="00F449B3">
            <w:pPr>
              <w:jc w:val="center"/>
              <w:rPr>
                <w:rFonts w:ascii="Verdana" w:hAnsi="Verdana" w:cs="Arial"/>
                <w:b/>
                <w:sz w:val="28"/>
                <w:szCs w:val="28"/>
              </w:rPr>
            </w:pPr>
            <w:r w:rsidRPr="00F449B3">
              <w:rPr>
                <w:rFonts w:ascii="Verdana" w:hAnsi="Verdana" w:cs="Arial"/>
                <w:b/>
                <w:sz w:val="28"/>
                <w:szCs w:val="28"/>
              </w:rPr>
              <w:t>2/0</w:t>
            </w:r>
          </w:p>
        </w:tc>
      </w:tr>
      <w:tr w:rsidR="008347BA" w:rsidRPr="00F449B3" w14:paraId="62978603" w14:textId="77777777" w:rsidTr="008347BA">
        <w:trPr>
          <w:trHeight w:val="460"/>
        </w:trPr>
        <w:tc>
          <w:tcPr>
            <w:tcW w:w="353" w:type="dxa"/>
            <w:vAlign w:val="center"/>
          </w:tcPr>
          <w:p w14:paraId="2EDEE88A" w14:textId="77777777" w:rsidR="008347BA" w:rsidRPr="00773817" w:rsidRDefault="008347BA" w:rsidP="008347BA">
            <w:pPr>
              <w:jc w:val="center"/>
              <w:rPr>
                <w:rFonts w:ascii="Verdana" w:hAnsi="Verdana" w:cs="Arial"/>
                <w:sz w:val="20"/>
                <w:szCs w:val="20"/>
              </w:rPr>
            </w:pPr>
            <w:r>
              <w:rPr>
                <w:rFonts w:ascii="Verdana" w:hAnsi="Verdana" w:cs="Arial"/>
                <w:sz w:val="20"/>
                <w:szCs w:val="20"/>
              </w:rPr>
              <w:t>d</w:t>
            </w:r>
          </w:p>
        </w:tc>
        <w:tc>
          <w:tcPr>
            <w:tcW w:w="6748" w:type="dxa"/>
            <w:vAlign w:val="center"/>
          </w:tcPr>
          <w:p w14:paraId="388BC542" w14:textId="77777777" w:rsidR="008347BA" w:rsidRPr="00773817" w:rsidRDefault="008347BA" w:rsidP="008347BA">
            <w:pPr>
              <w:rPr>
                <w:rFonts w:ascii="Verdana" w:hAnsi="Verdana" w:cs="Arial"/>
                <w:sz w:val="20"/>
                <w:szCs w:val="20"/>
              </w:rPr>
            </w:pPr>
            <w:r>
              <w:rPr>
                <w:rFonts w:ascii="Verdana" w:hAnsi="Verdana" w:cs="Arial"/>
                <w:sz w:val="20"/>
                <w:szCs w:val="20"/>
              </w:rPr>
              <w:t>Each Main Body Paragraph shows cited support from at least two sources</w:t>
            </w:r>
          </w:p>
        </w:tc>
        <w:tc>
          <w:tcPr>
            <w:tcW w:w="2249" w:type="dxa"/>
            <w:vAlign w:val="center"/>
          </w:tcPr>
          <w:p w14:paraId="651B479F" w14:textId="77777777" w:rsidR="008347BA" w:rsidRPr="00F449B3" w:rsidRDefault="008347BA" w:rsidP="00F449B3">
            <w:pPr>
              <w:jc w:val="center"/>
              <w:rPr>
                <w:rFonts w:ascii="Verdana" w:hAnsi="Verdana" w:cs="Arial"/>
                <w:b/>
                <w:sz w:val="28"/>
                <w:szCs w:val="28"/>
              </w:rPr>
            </w:pPr>
            <w:r w:rsidRPr="00F449B3">
              <w:rPr>
                <w:rFonts w:ascii="Verdana" w:hAnsi="Verdana" w:cs="Arial"/>
                <w:b/>
                <w:sz w:val="28"/>
                <w:szCs w:val="28"/>
              </w:rPr>
              <w:t>4/</w:t>
            </w:r>
            <w:r>
              <w:rPr>
                <w:rFonts w:ascii="Verdana" w:hAnsi="Verdana" w:cs="Arial"/>
                <w:b/>
                <w:sz w:val="28"/>
                <w:szCs w:val="28"/>
              </w:rPr>
              <w:t>0</w:t>
            </w:r>
          </w:p>
        </w:tc>
      </w:tr>
      <w:tr w:rsidR="008347BA" w:rsidRPr="00F449B3" w14:paraId="023A517B" w14:textId="77777777" w:rsidTr="008347BA">
        <w:trPr>
          <w:trHeight w:val="460"/>
        </w:trPr>
        <w:tc>
          <w:tcPr>
            <w:tcW w:w="353" w:type="dxa"/>
            <w:vAlign w:val="center"/>
          </w:tcPr>
          <w:p w14:paraId="69FD0677" w14:textId="77777777" w:rsidR="008347BA" w:rsidRPr="00773817" w:rsidRDefault="008347BA" w:rsidP="008347BA">
            <w:pPr>
              <w:jc w:val="center"/>
              <w:rPr>
                <w:rFonts w:ascii="Verdana" w:hAnsi="Verdana" w:cs="Arial"/>
                <w:sz w:val="20"/>
                <w:szCs w:val="20"/>
              </w:rPr>
            </w:pPr>
            <w:r>
              <w:rPr>
                <w:rFonts w:ascii="Verdana" w:hAnsi="Verdana" w:cs="Arial"/>
                <w:sz w:val="20"/>
                <w:szCs w:val="20"/>
              </w:rPr>
              <w:t>e</w:t>
            </w:r>
          </w:p>
        </w:tc>
        <w:tc>
          <w:tcPr>
            <w:tcW w:w="6748" w:type="dxa"/>
            <w:vAlign w:val="center"/>
          </w:tcPr>
          <w:p w14:paraId="2AEDFA38" w14:textId="77777777" w:rsidR="008347BA" w:rsidRPr="00773817" w:rsidRDefault="008347BA" w:rsidP="00AF42BC">
            <w:pPr>
              <w:rPr>
                <w:rFonts w:ascii="Verdana" w:hAnsi="Verdana" w:cs="Arial"/>
                <w:sz w:val="20"/>
                <w:szCs w:val="20"/>
              </w:rPr>
            </w:pPr>
            <w:r>
              <w:rPr>
                <w:rFonts w:ascii="Verdana" w:hAnsi="Verdana" w:cs="Arial"/>
                <w:sz w:val="20"/>
                <w:szCs w:val="20"/>
              </w:rPr>
              <w:t xml:space="preserve">The accompanying reference </w:t>
            </w:r>
            <w:r w:rsidR="00AF42BC">
              <w:rPr>
                <w:rFonts w:ascii="Verdana" w:hAnsi="Verdana" w:cs="Arial"/>
                <w:sz w:val="20"/>
                <w:szCs w:val="20"/>
              </w:rPr>
              <w:t xml:space="preserve">list </w:t>
            </w:r>
            <w:r>
              <w:rPr>
                <w:rFonts w:ascii="Verdana" w:hAnsi="Verdana" w:cs="Arial"/>
                <w:sz w:val="20"/>
                <w:szCs w:val="20"/>
              </w:rPr>
              <w:t xml:space="preserve">is alphabetized and shows </w:t>
            </w:r>
            <w:r w:rsidR="00AF42BC">
              <w:rPr>
                <w:rFonts w:ascii="Verdana" w:hAnsi="Verdana" w:cs="Arial"/>
                <w:sz w:val="20"/>
                <w:szCs w:val="20"/>
              </w:rPr>
              <w:t xml:space="preserve">all sources </w:t>
            </w:r>
            <w:r>
              <w:rPr>
                <w:rFonts w:ascii="Verdana" w:hAnsi="Verdana" w:cs="Arial"/>
                <w:sz w:val="20"/>
                <w:szCs w:val="20"/>
              </w:rPr>
              <w:t>cited in the draft essay</w:t>
            </w:r>
            <w:r w:rsidR="00AF42BC">
              <w:rPr>
                <w:rFonts w:ascii="Verdana" w:hAnsi="Verdana" w:cs="Arial"/>
                <w:sz w:val="20"/>
                <w:szCs w:val="20"/>
              </w:rPr>
              <w:t xml:space="preserve"> and only these</w:t>
            </w:r>
          </w:p>
        </w:tc>
        <w:tc>
          <w:tcPr>
            <w:tcW w:w="2249" w:type="dxa"/>
            <w:vAlign w:val="center"/>
          </w:tcPr>
          <w:p w14:paraId="06A4FAE8"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2</w:t>
            </w:r>
            <w:r>
              <w:rPr>
                <w:rFonts w:ascii="Verdana" w:hAnsi="Verdana" w:cs="Arial"/>
                <w:b/>
                <w:sz w:val="28"/>
                <w:szCs w:val="28"/>
              </w:rPr>
              <w:t>/</w:t>
            </w:r>
            <w:r w:rsidRPr="00F449B3">
              <w:rPr>
                <w:rFonts w:ascii="Verdana" w:hAnsi="Verdana" w:cs="Arial"/>
                <w:b/>
                <w:sz w:val="28"/>
                <w:szCs w:val="28"/>
              </w:rPr>
              <w:t>0</w:t>
            </w:r>
          </w:p>
        </w:tc>
      </w:tr>
      <w:tr w:rsidR="00F449B3" w:rsidRPr="00F449B3" w14:paraId="218A9848" w14:textId="77777777" w:rsidTr="008347BA">
        <w:trPr>
          <w:trHeight w:val="507"/>
        </w:trPr>
        <w:tc>
          <w:tcPr>
            <w:tcW w:w="7101" w:type="dxa"/>
            <w:gridSpan w:val="2"/>
            <w:vAlign w:val="center"/>
          </w:tcPr>
          <w:p w14:paraId="12547BD5" w14:textId="77777777" w:rsidR="00F449B3" w:rsidRPr="00773817" w:rsidRDefault="00F449B3" w:rsidP="00DD15EC">
            <w:pPr>
              <w:jc w:val="right"/>
              <w:rPr>
                <w:rFonts w:ascii="Verdana" w:hAnsi="Verdana" w:cs="Arial"/>
                <w:sz w:val="32"/>
                <w:szCs w:val="20"/>
              </w:rPr>
            </w:pPr>
            <w:r w:rsidRPr="00773817">
              <w:rPr>
                <w:rFonts w:ascii="Verdana" w:hAnsi="Verdana" w:cs="Arial"/>
                <w:sz w:val="32"/>
                <w:szCs w:val="20"/>
              </w:rPr>
              <w:t>TOTAL before deductions</w:t>
            </w:r>
          </w:p>
        </w:tc>
        <w:tc>
          <w:tcPr>
            <w:tcW w:w="2249" w:type="dxa"/>
            <w:vAlign w:val="center"/>
          </w:tcPr>
          <w:p w14:paraId="4E1F4AEF" w14:textId="77777777" w:rsidR="00F449B3" w:rsidRPr="00F449B3" w:rsidRDefault="00F449B3" w:rsidP="00DD15EC">
            <w:pPr>
              <w:jc w:val="right"/>
              <w:rPr>
                <w:rFonts w:ascii="Verdana" w:hAnsi="Verdana" w:cs="Arial"/>
                <w:b/>
                <w:sz w:val="32"/>
                <w:szCs w:val="20"/>
              </w:rPr>
            </w:pPr>
            <w:r w:rsidRPr="00F449B3">
              <w:rPr>
                <w:rFonts w:ascii="Verdana" w:hAnsi="Verdana" w:cs="Arial"/>
                <w:b/>
                <w:sz w:val="32"/>
                <w:szCs w:val="20"/>
              </w:rPr>
              <w:t>/10</w:t>
            </w:r>
          </w:p>
        </w:tc>
      </w:tr>
    </w:tbl>
    <w:p w14:paraId="5D00B362" w14:textId="77777777" w:rsidR="00F449B3" w:rsidRDefault="00F449B3" w:rsidP="00F449B3">
      <w:pPr>
        <w:spacing w:line="240" w:lineRule="auto"/>
        <w:rPr>
          <w:rFonts w:ascii="Verdana" w:hAnsi="Verdana" w:cs="Arial"/>
          <w:sz w:val="20"/>
          <w:szCs w:val="20"/>
        </w:rPr>
      </w:pPr>
    </w:p>
    <w:p w14:paraId="7EEE9D66" w14:textId="77777777" w:rsidR="00F449B3" w:rsidRPr="00773817" w:rsidRDefault="003B6B3B" w:rsidP="003B6B3B">
      <w:pPr>
        <w:spacing w:line="240" w:lineRule="auto"/>
        <w:jc w:val="center"/>
        <w:rPr>
          <w:rFonts w:ascii="Verdana" w:hAnsi="Verdana" w:cs="Arial"/>
          <w:b/>
          <w:sz w:val="20"/>
          <w:szCs w:val="20"/>
        </w:rPr>
      </w:pPr>
      <w:r>
        <w:rPr>
          <w:rFonts w:ascii="Verdana" w:hAnsi="Verdana" w:cs="Arial"/>
          <w:b/>
          <w:sz w:val="20"/>
          <w:szCs w:val="20"/>
        </w:rPr>
        <w:t>***</w:t>
      </w:r>
      <w:r w:rsidR="00F449B3" w:rsidRPr="00773817">
        <w:rPr>
          <w:rFonts w:ascii="Verdana" w:hAnsi="Verdana" w:cs="Arial"/>
          <w:b/>
          <w:sz w:val="20"/>
          <w:szCs w:val="20"/>
        </w:rPr>
        <w:t>Note: there are no ‘part-marks</w:t>
      </w:r>
      <w:r>
        <w:rPr>
          <w:rFonts w:ascii="Verdana" w:hAnsi="Verdana" w:cs="Arial"/>
          <w:b/>
          <w:sz w:val="20"/>
          <w:szCs w:val="20"/>
        </w:rPr>
        <w:t>’: it is the whole mark or zero***</w:t>
      </w:r>
    </w:p>
    <w:p w14:paraId="23195A5A" w14:textId="77777777" w:rsidR="00F449B3" w:rsidRPr="00F449B3" w:rsidRDefault="00A942A2" w:rsidP="00F449B3">
      <w:pPr>
        <w:spacing w:line="240" w:lineRule="auto"/>
        <w:rPr>
          <w:rFonts w:ascii="Verdana" w:hAnsi="Verdana" w:cs="Arial"/>
          <w:b/>
          <w:sz w:val="20"/>
          <w:szCs w:val="20"/>
        </w:rPr>
      </w:pPr>
      <w:r>
        <w:rPr>
          <w:rFonts w:ascii="Verdana" w:hAnsi="Verdana" w:cs="Arial"/>
          <w:b/>
          <w:sz w:val="20"/>
          <w:szCs w:val="20"/>
        </w:rPr>
        <w:t>P</w:t>
      </w:r>
      <w:r w:rsidR="00F449B3" w:rsidRPr="00F449B3">
        <w:rPr>
          <w:rFonts w:ascii="Verdana" w:hAnsi="Verdana" w:cs="Arial"/>
          <w:b/>
          <w:sz w:val="20"/>
          <w:szCs w:val="20"/>
        </w:rPr>
        <w:t>enalties</w:t>
      </w:r>
    </w:p>
    <w:tbl>
      <w:tblPr>
        <w:tblStyle w:val="a3"/>
        <w:tblW w:w="0" w:type="auto"/>
        <w:tblLook w:val="04A0" w:firstRow="1" w:lastRow="0" w:firstColumn="1" w:lastColumn="0" w:noHBand="0" w:noVBand="1"/>
      </w:tblPr>
      <w:tblGrid>
        <w:gridCol w:w="433"/>
        <w:gridCol w:w="6575"/>
        <w:gridCol w:w="2342"/>
      </w:tblGrid>
      <w:tr w:rsidR="00F449B3" w:rsidRPr="00F449B3" w14:paraId="04CDA6AF" w14:textId="77777777" w:rsidTr="008347BA">
        <w:trPr>
          <w:trHeight w:val="582"/>
        </w:trPr>
        <w:tc>
          <w:tcPr>
            <w:tcW w:w="7008" w:type="dxa"/>
            <w:gridSpan w:val="2"/>
            <w:shd w:val="clear" w:color="auto" w:fill="D9D9D9" w:themeFill="background1" w:themeFillShade="D9"/>
            <w:vAlign w:val="center"/>
          </w:tcPr>
          <w:p w14:paraId="1EABF1C2" w14:textId="77777777" w:rsidR="00F449B3" w:rsidRPr="00F449B3" w:rsidRDefault="00F449B3" w:rsidP="00DD15EC">
            <w:pPr>
              <w:jc w:val="center"/>
              <w:rPr>
                <w:rFonts w:ascii="Verdana" w:hAnsi="Verdana" w:cs="Arial"/>
                <w:sz w:val="32"/>
                <w:szCs w:val="20"/>
              </w:rPr>
            </w:pPr>
            <w:r w:rsidRPr="00F449B3">
              <w:rPr>
                <w:rFonts w:ascii="Verdana" w:hAnsi="Verdana" w:cs="Arial"/>
                <w:sz w:val="32"/>
                <w:szCs w:val="20"/>
              </w:rPr>
              <w:t>Infringement</w:t>
            </w:r>
          </w:p>
        </w:tc>
        <w:tc>
          <w:tcPr>
            <w:tcW w:w="2342" w:type="dxa"/>
            <w:shd w:val="clear" w:color="auto" w:fill="D9D9D9" w:themeFill="background1" w:themeFillShade="D9"/>
            <w:vAlign w:val="center"/>
          </w:tcPr>
          <w:p w14:paraId="456668C2" w14:textId="77777777" w:rsidR="00F449B3" w:rsidRPr="00F449B3" w:rsidRDefault="00F449B3" w:rsidP="00DD15EC">
            <w:pPr>
              <w:jc w:val="center"/>
              <w:rPr>
                <w:rFonts w:ascii="Verdana" w:hAnsi="Verdana" w:cs="Arial"/>
                <w:sz w:val="32"/>
                <w:szCs w:val="20"/>
              </w:rPr>
            </w:pPr>
            <w:r w:rsidRPr="00F449B3">
              <w:rPr>
                <w:rFonts w:ascii="Verdana" w:hAnsi="Verdana" w:cs="Arial"/>
                <w:sz w:val="32"/>
                <w:szCs w:val="20"/>
              </w:rPr>
              <w:t>Penalty</w:t>
            </w:r>
          </w:p>
        </w:tc>
      </w:tr>
      <w:tr w:rsidR="008347BA" w:rsidRPr="00F449B3" w14:paraId="6417FEAB" w14:textId="77777777" w:rsidTr="008347BA">
        <w:trPr>
          <w:trHeight w:val="582"/>
        </w:trPr>
        <w:tc>
          <w:tcPr>
            <w:tcW w:w="433" w:type="dxa"/>
            <w:vAlign w:val="center"/>
          </w:tcPr>
          <w:p w14:paraId="608030A2" w14:textId="77777777" w:rsidR="008347BA" w:rsidRPr="00773817" w:rsidRDefault="008347BA" w:rsidP="008347BA">
            <w:pPr>
              <w:jc w:val="center"/>
              <w:rPr>
                <w:rFonts w:ascii="Verdana" w:hAnsi="Verdana" w:cs="Arial"/>
                <w:sz w:val="20"/>
                <w:szCs w:val="20"/>
              </w:rPr>
            </w:pPr>
            <w:r>
              <w:rPr>
                <w:rFonts w:ascii="Verdana" w:hAnsi="Verdana" w:cs="Arial"/>
                <w:sz w:val="20"/>
                <w:szCs w:val="20"/>
              </w:rPr>
              <w:t>g</w:t>
            </w:r>
          </w:p>
        </w:tc>
        <w:tc>
          <w:tcPr>
            <w:tcW w:w="6575" w:type="dxa"/>
            <w:vAlign w:val="center"/>
          </w:tcPr>
          <w:p w14:paraId="30D6A55F" w14:textId="77777777" w:rsidR="008347BA" w:rsidRPr="00773817" w:rsidRDefault="008347BA" w:rsidP="008347BA">
            <w:pPr>
              <w:rPr>
                <w:rFonts w:ascii="Verdana" w:hAnsi="Verdana" w:cs="Arial"/>
                <w:sz w:val="20"/>
                <w:szCs w:val="20"/>
              </w:rPr>
            </w:pPr>
            <w:r w:rsidRPr="00773817">
              <w:rPr>
                <w:rFonts w:ascii="Verdana" w:hAnsi="Verdana" w:cs="Arial"/>
                <w:sz w:val="20"/>
                <w:szCs w:val="20"/>
              </w:rPr>
              <w:t>Submitted after deadline</w:t>
            </w:r>
          </w:p>
        </w:tc>
        <w:tc>
          <w:tcPr>
            <w:tcW w:w="2342" w:type="dxa"/>
            <w:vAlign w:val="center"/>
          </w:tcPr>
          <w:p w14:paraId="35930448"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-5</w:t>
            </w:r>
          </w:p>
        </w:tc>
      </w:tr>
      <w:tr w:rsidR="008347BA" w:rsidRPr="00F449B3" w14:paraId="30AB2450" w14:textId="77777777" w:rsidTr="008347BA">
        <w:trPr>
          <w:trHeight w:val="582"/>
        </w:trPr>
        <w:tc>
          <w:tcPr>
            <w:tcW w:w="433" w:type="dxa"/>
            <w:vAlign w:val="center"/>
          </w:tcPr>
          <w:p w14:paraId="0791CF06" w14:textId="77777777" w:rsidR="008347BA" w:rsidRPr="00773817" w:rsidRDefault="008347BA" w:rsidP="008347BA">
            <w:pPr>
              <w:jc w:val="center"/>
              <w:rPr>
                <w:rFonts w:ascii="Verdana" w:hAnsi="Verdana" w:cs="Arial"/>
                <w:sz w:val="20"/>
                <w:szCs w:val="20"/>
              </w:rPr>
            </w:pPr>
            <w:r>
              <w:rPr>
                <w:rFonts w:ascii="Verdana" w:hAnsi="Verdana" w:cs="Arial"/>
                <w:sz w:val="20"/>
                <w:szCs w:val="20"/>
              </w:rPr>
              <w:t>h</w:t>
            </w:r>
          </w:p>
        </w:tc>
        <w:tc>
          <w:tcPr>
            <w:tcW w:w="6575" w:type="dxa"/>
            <w:vAlign w:val="center"/>
          </w:tcPr>
          <w:p w14:paraId="7FBFD80A" w14:textId="77777777" w:rsidR="008347BA" w:rsidRPr="00773817" w:rsidRDefault="008347BA" w:rsidP="008347BA">
            <w:pPr>
              <w:rPr>
                <w:rFonts w:ascii="Verdana" w:hAnsi="Verdana" w:cs="Arial"/>
                <w:sz w:val="20"/>
                <w:szCs w:val="20"/>
              </w:rPr>
            </w:pPr>
            <w:r w:rsidRPr="00773817">
              <w:rPr>
                <w:rFonts w:ascii="Verdana" w:hAnsi="Verdana" w:cs="Arial"/>
                <w:sz w:val="20"/>
                <w:szCs w:val="20"/>
              </w:rPr>
              <w:t xml:space="preserve">Evidence of cut and paste from sources </w:t>
            </w:r>
          </w:p>
        </w:tc>
        <w:tc>
          <w:tcPr>
            <w:tcW w:w="2342" w:type="dxa"/>
            <w:vAlign w:val="center"/>
          </w:tcPr>
          <w:p w14:paraId="7DD0070B" w14:textId="77777777" w:rsidR="008347BA" w:rsidRPr="00F449B3" w:rsidRDefault="008347BA" w:rsidP="00DD15EC">
            <w:pPr>
              <w:jc w:val="center"/>
              <w:rPr>
                <w:rFonts w:ascii="Verdana" w:hAnsi="Verdana" w:cs="Arial"/>
                <w:b/>
                <w:sz w:val="28"/>
                <w:szCs w:val="28"/>
              </w:rPr>
            </w:pPr>
            <w:r w:rsidRPr="00F449B3">
              <w:rPr>
                <w:rFonts w:ascii="Verdana" w:hAnsi="Verdana" w:cs="Arial"/>
                <w:b/>
                <w:sz w:val="28"/>
                <w:szCs w:val="28"/>
              </w:rPr>
              <w:t>-5</w:t>
            </w:r>
          </w:p>
        </w:tc>
      </w:tr>
      <w:tr w:rsidR="00F449B3" w:rsidRPr="00F449B3" w14:paraId="698FD8AE" w14:textId="77777777" w:rsidTr="008347BA">
        <w:trPr>
          <w:trHeight w:val="453"/>
        </w:trPr>
        <w:tc>
          <w:tcPr>
            <w:tcW w:w="7008" w:type="dxa"/>
            <w:gridSpan w:val="2"/>
            <w:vAlign w:val="center"/>
          </w:tcPr>
          <w:p w14:paraId="309CD985" w14:textId="77777777" w:rsidR="00F449B3" w:rsidRPr="00773817" w:rsidRDefault="00F449B3" w:rsidP="00DD15EC">
            <w:pPr>
              <w:jc w:val="right"/>
              <w:rPr>
                <w:rFonts w:ascii="Verdana" w:hAnsi="Verdana" w:cs="Arial"/>
                <w:sz w:val="32"/>
                <w:szCs w:val="20"/>
              </w:rPr>
            </w:pPr>
            <w:r w:rsidRPr="00773817">
              <w:rPr>
                <w:rFonts w:ascii="Verdana" w:hAnsi="Verdana" w:cs="Arial"/>
                <w:sz w:val="32"/>
                <w:szCs w:val="20"/>
              </w:rPr>
              <w:t>TOTAL AFTER PENALTY DEDUCTIONS</w:t>
            </w:r>
          </w:p>
        </w:tc>
        <w:tc>
          <w:tcPr>
            <w:tcW w:w="2342" w:type="dxa"/>
          </w:tcPr>
          <w:p w14:paraId="0C518F99" w14:textId="77777777" w:rsidR="00F449B3" w:rsidRPr="00F449B3" w:rsidRDefault="00F449B3" w:rsidP="00DD15EC">
            <w:pPr>
              <w:rPr>
                <w:rFonts w:ascii="Verdana" w:hAnsi="Verdana" w:cs="Arial"/>
                <w:sz w:val="20"/>
                <w:szCs w:val="20"/>
              </w:rPr>
            </w:pPr>
          </w:p>
          <w:p w14:paraId="2FFE909D" w14:textId="77777777" w:rsidR="00F449B3" w:rsidRPr="00F449B3" w:rsidRDefault="00773817" w:rsidP="00773817">
            <w:pPr>
              <w:jc w:val="right"/>
              <w:rPr>
                <w:rFonts w:ascii="Verdana" w:hAnsi="Verdana" w:cs="Arial"/>
                <w:sz w:val="20"/>
                <w:szCs w:val="20"/>
              </w:rPr>
            </w:pPr>
            <w:r w:rsidRPr="00F449B3">
              <w:rPr>
                <w:rFonts w:ascii="Verdana" w:hAnsi="Verdana" w:cs="Arial"/>
                <w:b/>
                <w:sz w:val="32"/>
                <w:szCs w:val="20"/>
              </w:rPr>
              <w:t>/10</w:t>
            </w:r>
          </w:p>
          <w:p w14:paraId="53FE9B12" w14:textId="77777777" w:rsidR="00F449B3" w:rsidRPr="00F449B3" w:rsidRDefault="00F449B3" w:rsidP="00DD15EC">
            <w:pPr>
              <w:rPr>
                <w:rFonts w:ascii="Verdana" w:hAnsi="Verdana" w:cs="Arial"/>
                <w:sz w:val="20"/>
                <w:szCs w:val="20"/>
              </w:rPr>
            </w:pPr>
          </w:p>
        </w:tc>
      </w:tr>
    </w:tbl>
    <w:p w14:paraId="4E786E91" w14:textId="77777777" w:rsidR="00F449B3" w:rsidRPr="00F449B3" w:rsidRDefault="00F449B3" w:rsidP="00F449B3">
      <w:pPr>
        <w:spacing w:line="240" w:lineRule="auto"/>
        <w:rPr>
          <w:rFonts w:ascii="Verdana" w:hAnsi="Verdana" w:cs="Arial"/>
          <w:sz w:val="20"/>
          <w:szCs w:val="20"/>
        </w:rPr>
      </w:pPr>
    </w:p>
    <w:p w14:paraId="7D3684F7" w14:textId="77777777" w:rsidR="00F449B3" w:rsidRPr="00F449B3" w:rsidRDefault="00F449B3" w:rsidP="00F449B3">
      <w:pPr>
        <w:spacing w:line="240" w:lineRule="auto"/>
        <w:rPr>
          <w:rFonts w:ascii="Verdana" w:hAnsi="Verdana" w:cs="Arial"/>
          <w:sz w:val="20"/>
          <w:szCs w:val="20"/>
        </w:rPr>
      </w:pPr>
    </w:p>
    <w:p w14:paraId="2F980532" w14:textId="77777777" w:rsidR="00F449B3" w:rsidRDefault="00F449B3" w:rsidP="00F449B3">
      <w:pPr>
        <w:spacing w:line="240" w:lineRule="auto"/>
        <w:rPr>
          <w:rFonts w:ascii="Arial" w:hAnsi="Arial" w:cs="Arial"/>
          <w:b/>
          <w:color w:val="1F3864" w:themeColor="accent5" w:themeShade="80"/>
          <w:sz w:val="20"/>
          <w:szCs w:val="20"/>
          <w:u w:val="single"/>
        </w:rPr>
      </w:pPr>
    </w:p>
    <w:p w14:paraId="760C269A" w14:textId="77777777" w:rsidR="00F449B3" w:rsidRDefault="00F449B3"/>
    <w:sectPr w:rsidR="00F449B3" w:rsidSect="003B6B3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F517" w14:textId="77777777" w:rsidR="00977A33" w:rsidRDefault="00977A33" w:rsidP="00F449B3">
      <w:pPr>
        <w:spacing w:after="0" w:line="240" w:lineRule="auto"/>
      </w:pPr>
      <w:r>
        <w:separator/>
      </w:r>
    </w:p>
  </w:endnote>
  <w:endnote w:type="continuationSeparator" w:id="0">
    <w:p w14:paraId="2A392043" w14:textId="77777777" w:rsidR="00977A33" w:rsidRDefault="00977A33" w:rsidP="00F4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765291"/>
      <w:docPartObj>
        <w:docPartGallery w:val="Page Numbers (Bottom of Page)"/>
        <w:docPartUnique/>
      </w:docPartObj>
    </w:sdtPr>
    <w:sdtEndPr>
      <w:rPr>
        <w:noProof/>
      </w:rPr>
    </w:sdtEndPr>
    <w:sdtContent>
      <w:p w14:paraId="33E12AEA" w14:textId="77777777" w:rsidR="008347BA" w:rsidRDefault="008347BA">
        <w:pPr>
          <w:pStyle w:val="a6"/>
          <w:jc w:val="center"/>
        </w:pPr>
        <w:r>
          <w:fldChar w:fldCharType="begin"/>
        </w:r>
        <w:r>
          <w:instrText xml:space="preserve"> PAGE   \* MERGEFORMAT </w:instrText>
        </w:r>
        <w:r>
          <w:fldChar w:fldCharType="separate"/>
        </w:r>
        <w:r w:rsidR="000E3E5C">
          <w:rPr>
            <w:noProof/>
          </w:rPr>
          <w:t>2</w:t>
        </w:r>
        <w:r>
          <w:rPr>
            <w:noProof/>
          </w:rPr>
          <w:fldChar w:fldCharType="end"/>
        </w:r>
      </w:p>
    </w:sdtContent>
  </w:sdt>
  <w:p w14:paraId="603825F4" w14:textId="77777777" w:rsidR="008347BA" w:rsidRDefault="008347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CEC7" w14:textId="77777777" w:rsidR="00977A33" w:rsidRDefault="00977A33" w:rsidP="00F449B3">
      <w:pPr>
        <w:spacing w:after="0" w:line="240" w:lineRule="auto"/>
      </w:pPr>
      <w:r>
        <w:separator/>
      </w:r>
    </w:p>
  </w:footnote>
  <w:footnote w:type="continuationSeparator" w:id="0">
    <w:p w14:paraId="1B42105E" w14:textId="77777777" w:rsidR="00977A33" w:rsidRDefault="00977A33" w:rsidP="00F44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37F7" w14:textId="77777777" w:rsidR="00F449B3" w:rsidRDefault="00F449B3" w:rsidP="00F449B3">
    <w:pPr>
      <w:jc w:val="right"/>
    </w:pPr>
    <w:r>
      <w:rPr>
        <w:noProof/>
        <w:lang w:val="en-GB" w:eastAsia="en-GB"/>
      </w:rPr>
      <w:drawing>
        <wp:anchor distT="0" distB="0" distL="114300" distR="114300" simplePos="0" relativeHeight="251658240" behindDoc="0" locked="0" layoutInCell="1" allowOverlap="1" wp14:anchorId="0DBDD130" wp14:editId="460ED4E9">
          <wp:simplePos x="0" y="0"/>
          <wp:positionH relativeFrom="column">
            <wp:posOffset>19225</wp:posOffset>
          </wp:positionH>
          <wp:positionV relativeFrom="paragraph">
            <wp:posOffset>-199413</wp:posOffset>
          </wp:positionV>
          <wp:extent cx="1175913" cy="488054"/>
          <wp:effectExtent l="0" t="0" r="57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75913" cy="488054"/>
                  </a:xfrm>
                  <a:prstGeom prst="rect">
                    <a:avLst/>
                  </a:prstGeom>
                  <a:noFill/>
                  <a:ln>
                    <a:noFill/>
                  </a:ln>
                </pic:spPr>
              </pic:pic>
            </a:graphicData>
          </a:graphic>
        </wp:anchor>
      </w:drawing>
    </w:r>
    <w:r w:rsidRPr="00F449B3">
      <w:t xml:space="preserve"> </w:t>
    </w:r>
    <w:r>
      <w:t>CE</w:t>
    </w:r>
    <w:r w:rsidR="00AD07B0">
      <w:t>LEN</w:t>
    </w:r>
    <w:r w:rsidR="00167731">
      <w:t>048 RWAC AY22-23 IWA Draft Template</w:t>
    </w:r>
  </w:p>
  <w:p w14:paraId="692BBAD2" w14:textId="77777777" w:rsidR="00F449B3" w:rsidRDefault="00F449B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B3"/>
    <w:rsid w:val="000C43C8"/>
    <w:rsid w:val="000E3E5C"/>
    <w:rsid w:val="00167731"/>
    <w:rsid w:val="001932A2"/>
    <w:rsid w:val="00241CC1"/>
    <w:rsid w:val="0026748B"/>
    <w:rsid w:val="00311911"/>
    <w:rsid w:val="00386C73"/>
    <w:rsid w:val="003B6B3B"/>
    <w:rsid w:val="004D2B12"/>
    <w:rsid w:val="00527397"/>
    <w:rsid w:val="005A4A64"/>
    <w:rsid w:val="005D1E8A"/>
    <w:rsid w:val="006841BC"/>
    <w:rsid w:val="007073A7"/>
    <w:rsid w:val="00773817"/>
    <w:rsid w:val="008347BA"/>
    <w:rsid w:val="00935114"/>
    <w:rsid w:val="00977A33"/>
    <w:rsid w:val="00A942A2"/>
    <w:rsid w:val="00AD07B0"/>
    <w:rsid w:val="00AF42BC"/>
    <w:rsid w:val="00CB7031"/>
    <w:rsid w:val="00E0494E"/>
    <w:rsid w:val="00E700F4"/>
    <w:rsid w:val="00EF05FC"/>
    <w:rsid w:val="00EF071C"/>
    <w:rsid w:val="00F449B3"/>
    <w:rsid w:val="00FA3A5D"/>
    <w:rsid w:val="00FF7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7AB3A"/>
  <w15:chartTrackingRefBased/>
  <w15:docId w15:val="{E5958DF0-411C-44B5-8615-BBCE634B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449B3"/>
    <w:pPr>
      <w:tabs>
        <w:tab w:val="center" w:pos="4513"/>
        <w:tab w:val="right" w:pos="9026"/>
      </w:tabs>
      <w:spacing w:after="0" w:line="240" w:lineRule="auto"/>
    </w:pPr>
  </w:style>
  <w:style w:type="character" w:customStyle="1" w:styleId="a5">
    <w:name w:val="页眉 字符"/>
    <w:basedOn w:val="a0"/>
    <w:link w:val="a4"/>
    <w:uiPriority w:val="99"/>
    <w:rsid w:val="00F449B3"/>
  </w:style>
  <w:style w:type="paragraph" w:styleId="a6">
    <w:name w:val="footer"/>
    <w:basedOn w:val="a"/>
    <w:link w:val="a7"/>
    <w:uiPriority w:val="99"/>
    <w:unhideWhenUsed/>
    <w:rsid w:val="00F449B3"/>
    <w:pPr>
      <w:tabs>
        <w:tab w:val="center" w:pos="4513"/>
        <w:tab w:val="right" w:pos="9026"/>
      </w:tabs>
      <w:spacing w:after="0" w:line="240" w:lineRule="auto"/>
    </w:pPr>
  </w:style>
  <w:style w:type="character" w:customStyle="1" w:styleId="a7">
    <w:name w:val="页脚 字符"/>
    <w:basedOn w:val="a0"/>
    <w:link w:val="a6"/>
    <w:uiPriority w:val="99"/>
    <w:rsid w:val="00F449B3"/>
  </w:style>
  <w:style w:type="character" w:styleId="a8">
    <w:name w:val="Hyperlink"/>
    <w:basedOn w:val="a0"/>
    <w:uiPriority w:val="99"/>
    <w:unhideWhenUsed/>
    <w:rsid w:val="00386C73"/>
    <w:rPr>
      <w:color w:val="0563C1" w:themeColor="hyperlink"/>
      <w:u w:val="single"/>
    </w:rPr>
  </w:style>
  <w:style w:type="character" w:styleId="a9">
    <w:name w:val="Unresolved Mention"/>
    <w:basedOn w:val="a0"/>
    <w:uiPriority w:val="99"/>
    <w:semiHidden/>
    <w:unhideWhenUsed/>
    <w:rsid w:val="00386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PUGSLEY</dc:creator>
  <cp:keywords/>
  <dc:description/>
  <cp:lastModifiedBy>Changyu LI (20513997)</cp:lastModifiedBy>
  <cp:revision>19</cp:revision>
  <dcterms:created xsi:type="dcterms:W3CDTF">2022-08-21T23:55:00Z</dcterms:created>
  <dcterms:modified xsi:type="dcterms:W3CDTF">2022-11-08T07:25:00Z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7a80b3ad0c83b86abbf7d6e81f2faab64f7363a15cf5d713f91fd6ff209605dc</vt:lpwstr>
  </property>
</Properties>
</file>