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UX Lab Prep</w:t>
      </w:r>
    </w:p>
    <w:tbl>
      <w:tblPr>
        <w:tblStyle w:val="Table1"/>
        <w:tblW w:w="100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20"/>
        <w:gridCol w:w="1485"/>
        <w:gridCol w:w="1800"/>
        <w:tblGridChange w:id="0">
          <w:tblGrid>
            <w:gridCol w:w="6720"/>
            <w:gridCol w:w="1485"/>
            <w:gridCol w:w="18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Due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Database install and set-up. Prod version of demo db.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Research recording devices and plan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 two Logitech C930e webcams (</w:t>
            </w:r>
            <w:hyperlink r:id="rId6">
              <w:r w:rsidDel="00000000" w:rsidR="00000000" w:rsidRPr="00000000">
                <w:rPr>
                  <w:color w:val="1155cc"/>
                  <w:rtl w:val="0"/>
                </w:rPr>
                <w:t xml:space="preserve">$71.52</w:t>
              </w:r>
            </w:hyperlink>
            <w:r w:rsidDel="00000000" w:rsidR="00000000" w:rsidRPr="00000000">
              <w:rPr>
                <w:rtl w:val="0"/>
              </w:rPr>
              <w:t xml:space="preserve">). One for recording their device and one for recording them. (or one C930e and one C920)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 a flexible arm mount to point the webcam down at the table (</w:t>
            </w: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$19.50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</w:t>
            </w: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OBS</w:t>
              </w:r>
            </w:hyperlink>
            <w:r w:rsidDel="00000000" w:rsidR="00000000" w:rsidRPr="00000000">
              <w:rPr>
                <w:rtl w:val="0"/>
              </w:rPr>
              <w:t xml:space="preserve"> to record and save the webcam video. It's a free program. We can overlay the video of the user's face on top of the recording of their device, using this program.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Purchase cameras and device mount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Logitech c930e (2 of these)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Flexible clamp mounting arm (2 of these)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Purchase thank-you gifts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 wallets with CBORD logo ($2.77 each)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Clare/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Purchase hospital wristbands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Equipment List / Shipping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draped walls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Tables / Chairs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 6-ft long table with 3 accompanying chairs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 small round bistro table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 hightop table with 1 accompanying chair/stool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surge protector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extension cord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Booth 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Clare /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Data prep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 Galley: UXLab, Nursing: UX Lab, Rooms: UX 1, UX2, etc.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 Enabled unit security so only the following user has access to patients in these locations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id: UXlab 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Password123!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 Food photos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 Spanish translations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 Nutrition goals (diets to be used are Regular, 60 gram Carb, 2 gram sodium and 1500 mL Fluid)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 Delivery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Create/Print Labels for Wristbands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Label prep (CBORD Hospital, MRN ______, DOB ________, Facility 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Obtain legal consent 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Kate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UX Lab signage – “Usability Research Lab”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will make and bring to UGC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Pickup from Amy Tracy onsite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Clare/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Usability Testing Principles – agree upon testing guidelines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Testing Script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instruction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Will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Print legal consent forms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Print testing script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Will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Practice test with real equipment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Design choice activity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three different logos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Usability Testing loop ppt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Design Choice Activity - supplies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Poster printing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Easels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Voting mechanism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Sign-up sheet and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Admit patients to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Teams appt sent to QA/dev team so they can observe tests 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</w:p>
        </w:tc>
      </w:tr>
      <w:tr>
        <w:trPr>
          <w:trHeight w:val="3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Finalize packing list…AND PACK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Cameras (Will)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Mounting arms (Will)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Thank-you gifts (pick up onsite)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Wristbands (Clare)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(pick up from Amy Tracy onsite)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Posters (being delivered)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Easels (being delivered)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supplies (envelopes, voting slips, markers)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Will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Post UGC webinar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Usability Test Guidelines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with a question that is impossible to answer incorrectly -&gt; eases nervousness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individual tasks on separate sheets of paper and hand to participant -&gt; allows them to refer back to it if they are confused. Prevents them from feeling overwhelmed. And prevents them from looking ahead.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how long you expect the session to last. -&gt; Sets their expectations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words like "test" or "evaluation". -&gt; These words may make participants anxious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go over time END THE SESSION. -&gt; It's our fault that we crammed so much into the test. Don't force the participant to stay longer than expected.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Moderators: 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script -&gt; reduces testing variables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"Think Out Loud" Protocol. Have participants speak their minds. -&gt; This prevents the moderator from asking too many questions and potentially lead the user to outcomes that they wouldn't naturally come to.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Usability Testing Resources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fldChar w:fldCharType="begin"/>
        <w:instrText xml:space="preserve"> HYPERLINK "https://www.userfocus.co.uk/articles/4-test-moderation-mistakes.html"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https://www.userfocus.co.uk/articles/4-test-moderation-mistakes.html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"https://www.linkedin.com/learning/ux-foundations-usability-testing"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https://www.linkedin.com/learning/ux-foundations-usability-testing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Rocket Surgery Made Easy – Steve Krug;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and Onsite Responsibilities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Person #1 - Client Contact (PM Team)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Manage booth traffic, keep testers from being interrupted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On-the-spot recruitment of users when there are openings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Greet users as they arrive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Thank them for coming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Verify we have their contact info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Put their hospital wristband on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Orient them to the “CBORD Hospital”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Reassure them that we are testing the software, not them.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Have them sign consent form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Say goodbye to users after the test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Thank them for participating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Check if they have any questions or need any follow-up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Post-test interview questions (how was their experience being a tester?)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Person #2 - Moderator (UX Design)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Greet users as they enter the testing room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Conduct the test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Person #3 - Observer (UX Design)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Observe user’s reaction to the product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Take notes about complete user experience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Manage technical equipment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Verify cameras are started/stopped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spacing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Verify videos are being saved after each test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Keep time for the moderator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gp/offer-listing/B00CRJWW2G/ref=dp_olp_all_mbc?ie=UTF8&amp;condition=all" TargetMode="External"/><Relationship Id="rId7" Type="http://schemas.openxmlformats.org/officeDocument/2006/relationships/hyperlink" Target="https://www.amazon.com/Flexible-Swivel-Holder-Logitech-Webcam/dp/B071VR8PWF/ref=sr_1_4?s=electronics&amp;ie=UTF8&amp;qid=1534266272&amp;sr=1-4&amp;keywords=flexible+arm+mount" TargetMode="External"/><Relationship Id="rId8" Type="http://schemas.openxmlformats.org/officeDocument/2006/relationships/hyperlink" Target="https://obs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