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70" w:after="180"/>
        <w:jc w:val="start"/>
        <w:rPr/>
      </w:pPr>
      <w:r>
        <w:rPr>
          <w:rFonts w:ascii="Sans" w:hAnsi="Sans"/>
          <w:b/>
        </w:rPr>
        <w:t>PWMS Training Manual</w:t>
      </w:r>
      <w:r>
        <w:rPr>
          <w:rFonts w:ascii="Sans" w:hAnsi="Sans"/>
        </w:rPr>
        <w:t xml:space="preserve"> </w:t>
      </w:r>
    </w:p>
    <w:p>
      <w:pPr>
        <w:pStyle w:val="Normal"/>
        <w:bidi w:val="0"/>
        <w:spacing w:before="180" w:after="180"/>
        <w:jc w:val="start"/>
        <w:rPr/>
      </w:pPr>
      <w:r>
        <w:rPr>
          <w:rFonts w:ascii="Sans" w:hAnsi="Sans"/>
          <w:b/>
        </w:rPr>
        <w:t>Parliamentary Workflow Management System — IRPD Section</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ind w:start="0"/>
              <w:jc w:val="center"/>
              <w:rPr/>
            </w:pPr>
            <w:r>
              <w:rPr/>
            </w:r>
          </w:p>
        </w:tc>
        <w:tc>
          <w:tcPr>
            <w:tcW w:w="4820" w:type="dxa"/>
            <w:tcBorders/>
          </w:tcPr>
          <w:p>
            <w:pPr>
              <w:pStyle w:val="Normal"/>
              <w:bidi w:val="0"/>
              <w:jc w:val="center"/>
              <w:rPr/>
            </w:pPr>
            <w:r>
              <w:rPr/>
            </w:r>
          </w:p>
        </w:tc>
      </w:tr>
      <w:tr>
        <w:trPr/>
        <w:tc>
          <w:tcPr>
            <w:tcW w:w="4818" w:type="dxa"/>
            <w:tcBorders/>
          </w:tcPr>
          <w:p>
            <w:pPr>
              <w:pStyle w:val="Normal"/>
              <w:bidi w:val="0"/>
              <w:rPr/>
            </w:pPr>
            <w:r>
              <w:rPr>
                <w:rFonts w:ascii="Sans" w:hAnsi="Sans"/>
                <w:b/>
              </w:rPr>
              <w:t>Audience</w:t>
            </w:r>
            <w:r>
              <w:rPr>
                <w:rFonts w:ascii="Sans" w:hAnsi="Sans"/>
              </w:rPr>
              <w:t xml:space="preserve"> </w:t>
            </w:r>
          </w:p>
        </w:tc>
        <w:tc>
          <w:tcPr>
            <w:tcW w:w="4820" w:type="dxa"/>
            <w:tcBorders/>
          </w:tcPr>
          <w:p>
            <w:pPr>
              <w:pStyle w:val="Normal"/>
              <w:bidi w:val="0"/>
              <w:rPr>
                <w:rFonts w:ascii="Sans" w:hAnsi="Sans"/>
              </w:rPr>
            </w:pPr>
            <w:r>
              <w:rPr>
                <w:rFonts w:ascii="Sans" w:hAnsi="Sans"/>
              </w:rPr>
              <w:t xml:space="preserve">IRPD section staff responsible for creating, monitoring and reporting on Delegation Reports, International Resolutions and International Agreements </w:t>
            </w:r>
          </w:p>
        </w:tc>
      </w:tr>
      <w:tr>
        <w:trPr/>
        <w:tc>
          <w:tcPr>
            <w:tcW w:w="4818" w:type="dxa"/>
            <w:tcBorders/>
          </w:tcPr>
          <w:p>
            <w:pPr>
              <w:pStyle w:val="Normal"/>
              <w:bidi w:val="0"/>
              <w:rPr/>
            </w:pPr>
            <w:r>
              <w:rPr>
                <w:rFonts w:ascii="Sans" w:hAnsi="Sans"/>
                <w:b/>
              </w:rPr>
              <w:t>Version</w:t>
            </w:r>
            <w:r>
              <w:rPr>
                <w:rFonts w:ascii="Sans" w:hAnsi="Sans"/>
              </w:rPr>
              <w:t xml:space="preserve"> </w:t>
            </w:r>
          </w:p>
        </w:tc>
        <w:tc>
          <w:tcPr>
            <w:tcW w:w="4820" w:type="dxa"/>
            <w:tcBorders/>
          </w:tcPr>
          <w:p>
            <w:pPr>
              <w:pStyle w:val="Normal"/>
              <w:bidi w:val="0"/>
              <w:rPr/>
            </w:pPr>
            <w:r>
              <w:rPr>
                <w:rFonts w:ascii="Sans" w:hAnsi="Sans"/>
              </w:rPr>
              <w:t xml:space="preserve">1.0 (aligned with PWMS </w:t>
            </w:r>
            <w:r>
              <w:rPr>
                <w:rFonts w:ascii="Liga SFMonoNerdFont" w:hAnsi="Liga SFMonoNerdFont"/>
              </w:rPr>
              <w:t>0.1.0</w:t>
            </w:r>
            <w:r>
              <w:rPr>
                <w:rFonts w:ascii="Sans" w:hAnsi="Sans"/>
              </w:rPr>
              <w:t xml:space="preserve">) </w:t>
            </w:r>
          </w:p>
        </w:tc>
      </w:tr>
      <w:tr>
        <w:trPr/>
        <w:tc>
          <w:tcPr>
            <w:tcW w:w="4818" w:type="dxa"/>
            <w:tcBorders/>
          </w:tcPr>
          <w:p>
            <w:pPr>
              <w:pStyle w:val="Normal"/>
              <w:bidi w:val="0"/>
              <w:rPr/>
            </w:pPr>
            <w:r>
              <w:rPr>
                <w:rFonts w:ascii="Sans" w:hAnsi="Sans"/>
                <w:b/>
              </w:rPr>
              <w:t>Delivery</w:t>
            </w:r>
            <w:r>
              <w:rPr>
                <w:rFonts w:ascii="Sans" w:hAnsi="Sans"/>
              </w:rPr>
              <w:t xml:space="preserve"> </w:t>
            </w:r>
          </w:p>
        </w:tc>
        <w:tc>
          <w:tcPr>
            <w:tcW w:w="4820" w:type="dxa"/>
            <w:tcBorders/>
          </w:tcPr>
          <w:p>
            <w:pPr>
              <w:pStyle w:val="Normal"/>
              <w:bidi w:val="0"/>
              <w:rPr>
                <w:rFonts w:ascii="Sans" w:hAnsi="Sans"/>
              </w:rPr>
            </w:pPr>
            <w:r>
              <w:rPr>
                <w:rFonts w:ascii="Sans" w:hAnsi="Sans"/>
              </w:rPr>
              <w:t xml:space="preserve">Self-paced reading, or instructor-led over two half-day sessions </w:t>
            </w:r>
          </w:p>
        </w:tc>
      </w:tr>
      <w:tr>
        <w:trPr/>
        <w:tc>
          <w:tcPr>
            <w:tcW w:w="4818" w:type="dxa"/>
            <w:tcBorders/>
          </w:tcPr>
          <w:p>
            <w:pPr>
              <w:pStyle w:val="Normal"/>
              <w:bidi w:val="0"/>
              <w:rPr/>
            </w:pPr>
            <w:r>
              <w:rPr>
                <w:rFonts w:ascii="Sans" w:hAnsi="Sans"/>
                <w:b/>
              </w:rPr>
              <w:t>Prerequisite</w:t>
            </w:r>
            <w:r>
              <w:rPr>
                <w:rFonts w:ascii="Sans" w:hAnsi="Sans"/>
              </w:rPr>
              <w:t xml:space="preserve"> </w:t>
            </w:r>
          </w:p>
        </w:tc>
        <w:tc>
          <w:tcPr>
            <w:tcW w:w="4820" w:type="dxa"/>
            <w:tcBorders/>
          </w:tcPr>
          <w:p>
            <w:pPr>
              <w:pStyle w:val="Normal"/>
              <w:bidi w:val="0"/>
              <w:rPr>
                <w:rFonts w:ascii="Sans" w:hAnsi="Sans"/>
              </w:rPr>
            </w:pPr>
            <w:r>
              <w:rPr>
                <w:rFonts w:ascii="Sans" w:hAnsi="Sans"/>
              </w:rPr>
              <w:t xml:space="preserve">A PWMS account with an active membership in the section’s group; basic web browser skills </w:t>
            </w:r>
          </w:p>
        </w:tc>
      </w:tr>
    </w:tbl>
    <w:p>
      <w:pPr>
        <w:pStyle w:val="Normal"/>
        <w:bidi w:val="0"/>
        <w:jc w:val="start"/>
        <w:rPr/>
      </w:pPr>
      <w:r>
        <w:rPr/>
      </w:r>
    </w:p>
    <w:p>
      <w:pPr>
        <w:pStyle w:val="Normal"/>
        <w:bidi w:val="0"/>
        <w:spacing w:before="180" w:after="180"/>
        <w:ind w:start="600" w:end="600"/>
        <w:jc w:val="start"/>
        <w:rPr/>
      </w:pPr>
      <w:r>
        <w:rPr>
          <w:rFonts w:ascii="Sans" w:hAnsi="Sans"/>
          <w:b/>
        </w:rPr>
        <w:t>Companion document.</w:t>
      </w:r>
      <w:r>
        <w:rPr>
          <w:rFonts w:ascii="Sans" w:hAnsi="Sans"/>
        </w:rPr>
        <w:t xml:space="preserve"> The two opening paragraphs of Part A are reproduced from </w:t>
      </w:r>
      <w:hyperlink r:id="rId2">
        <w:r>
          <w:rPr>
            <w:rStyle w:val="Hyperlink"/>
            <w:rFonts w:ascii="Liga SFMonoNerdFont" w:hAnsi="Liga SFMonoNerdFont"/>
            <w:color w:val="4CC2FF"/>
            <w:u w:val="single"/>
          </w:rPr>
          <w:t>User Manual Introduction.md</w:t>
        </w:r>
      </w:hyperlink>
      <w:r>
        <w:rPr>
          <w:rFonts w:ascii="Sans" w:hAnsi="Sans"/>
        </w:rPr>
        <w:t xml:space="preserve">. Keep the two in step when either is edited. </w:t>
      </w:r>
    </w:p>
    <w:p>
      <w:pPr>
        <w:pStyle w:val="Normal"/>
        <w:bidi w:val="0"/>
        <w:spacing w:before="0" w:after="0"/>
        <w:jc w:val="start"/>
        <w:rPr/>
      </w:pPr>
      <w:r>
        <w:rPr/>
      </w:r>
    </w:p>
    <w:p>
      <w:pPr>
        <w:pStyle w:val="Normal"/>
        <w:bidi w:val="0"/>
        <w:spacing w:before="240" w:after="180"/>
        <w:jc w:val="start"/>
        <w:rPr/>
      </w:pPr>
      <w:r>
        <w:rPr>
          <w:rFonts w:ascii="Sans" w:hAnsi="Sans"/>
          <w:b/>
        </w:rPr>
        <w:t>How to use this manual</w:t>
      </w:r>
      <w:r>
        <w:rPr>
          <w:rFonts w:ascii="Sans" w:hAnsi="Sans"/>
        </w:rPr>
        <w:t xml:space="preserve"> </w:t>
      </w:r>
    </w:p>
    <w:p>
      <w:pPr>
        <w:pStyle w:val="Normal"/>
        <w:bidi w:val="0"/>
        <w:spacing w:before="180" w:after="180"/>
        <w:jc w:val="start"/>
        <w:rPr>
          <w:rFonts w:ascii="Sans" w:hAnsi="Sans"/>
        </w:rPr>
      </w:pPr>
      <w:r>
        <w:rPr>
          <w:rFonts w:ascii="Sans" w:hAnsi="Sans"/>
        </w:rPr>
        <w:t xml:space="preserve">The manual is in four parts. </w:t>
      </w:r>
    </w:p>
    <w:p>
      <w:pPr>
        <w:pStyle w:val="Normal"/>
        <w:numPr>
          <w:ilvl w:val="0"/>
          <w:numId w:val="1"/>
        </w:numPr>
        <w:tabs>
          <w:tab w:val="clear" w:pos="1134"/>
          <w:tab w:val="left" w:pos="454" w:leader="none"/>
        </w:tabs>
        <w:bidi w:val="0"/>
        <w:spacing w:before="180" w:after="0"/>
        <w:ind w:hanging="0" w:start="454"/>
        <w:jc w:val="start"/>
        <w:rPr/>
      </w:pPr>
      <w:r>
        <w:rPr>
          <w:rFonts w:ascii="Sans" w:hAnsi="Sans"/>
          <w:b/>
        </w:rPr>
        <w:t>Part A — Orientation</w:t>
      </w:r>
      <w:r>
        <w:rPr>
          <w:rFonts w:ascii="Sans" w:hAnsi="Sans"/>
        </w:rPr>
        <w:t xml:space="preserve"> explains what PWMS is, what it is for, and the vocabulary the rest of the manual uses.</w:t>
      </w:r>
    </w:p>
    <w:p>
      <w:pPr>
        <w:pStyle w:val="Normal"/>
        <w:numPr>
          <w:ilvl w:val="0"/>
          <w:numId w:val="1"/>
        </w:numPr>
        <w:tabs>
          <w:tab w:val="clear" w:pos="1134"/>
          <w:tab w:val="left" w:pos="454" w:leader="none"/>
        </w:tabs>
        <w:bidi w:val="0"/>
        <w:ind w:hanging="0" w:start="454"/>
        <w:jc w:val="start"/>
        <w:rPr/>
      </w:pPr>
      <w:r>
        <w:rPr>
          <w:rFonts w:ascii="Sans" w:hAnsi="Sans"/>
          <w:b/>
        </w:rPr>
        <w:t>Part B — Learning Objectives and Outcomes</w:t>
      </w:r>
      <w:r>
        <w:rPr>
          <w:rFonts w:ascii="Sans" w:hAnsi="Sans"/>
        </w:rPr>
        <w:t xml:space="preserve"> states what the training sets out to achieve, and the specific, measurable results each participant should reach.</w:t>
      </w:r>
    </w:p>
    <w:p>
      <w:pPr>
        <w:pStyle w:val="Normal"/>
        <w:numPr>
          <w:ilvl w:val="0"/>
          <w:numId w:val="1"/>
        </w:numPr>
        <w:tabs>
          <w:tab w:val="clear" w:pos="1134"/>
          <w:tab w:val="left" w:pos="454" w:leader="none"/>
        </w:tabs>
        <w:bidi w:val="0"/>
        <w:ind w:hanging="0" w:start="454"/>
        <w:jc w:val="start"/>
        <w:rPr/>
      </w:pPr>
      <w:r>
        <w:rPr>
          <w:rFonts w:ascii="Sans" w:hAnsi="Sans"/>
          <w:b/>
        </w:rPr>
        <w:t>Part C — Training Modules</w:t>
      </w:r>
      <w:r>
        <w:rPr>
          <w:rFonts w:ascii="Sans" w:hAnsi="Sans"/>
        </w:rPr>
        <w:t xml:space="preserve"> is the course itself: fourteen modules, each with a purpose, step-by-step instructions, a worked example, warnings, and a “Check your understanding” prompt.</w:t>
      </w:r>
    </w:p>
    <w:p>
      <w:pPr>
        <w:pStyle w:val="Normal"/>
        <w:numPr>
          <w:ilvl w:val="0"/>
          <w:numId w:val="1"/>
        </w:numPr>
        <w:tabs>
          <w:tab w:val="clear" w:pos="1134"/>
          <w:tab w:val="left" w:pos="454" w:leader="none"/>
        </w:tabs>
        <w:bidi w:val="0"/>
        <w:spacing w:before="0" w:after="180"/>
        <w:ind w:hanging="0" w:start="454"/>
        <w:jc w:val="start"/>
        <w:rPr/>
      </w:pPr>
      <w:r>
        <w:rPr>
          <w:rFonts w:ascii="Sans" w:hAnsi="Sans"/>
          <w:b/>
        </w:rPr>
        <w:t>Part D — Appendices</w:t>
      </w:r>
      <w:r>
        <w:rPr>
          <w:rFonts w:ascii="Sans" w:hAnsi="Sans"/>
        </w:rPr>
        <w:t xml:space="preserve"> holds the field reference, the state-and-transition reference, the glossary, quick-reference cards, practical exercises, an assessment, and the administrator prerequisites and known limitations. </w:t>
      </w:r>
    </w:p>
    <w:p>
      <w:pPr>
        <w:pStyle w:val="Normal"/>
        <w:bidi w:val="0"/>
        <w:spacing w:before="180" w:after="180"/>
        <w:jc w:val="start"/>
        <w:rPr/>
      </w:pPr>
      <w:r>
        <w:rPr>
          <w:rFonts w:ascii="Sans" w:hAnsi="Sans"/>
          <w:b/>
        </w:rPr>
        <w:t>Conventions.</w:t>
      </w:r>
      <w:r>
        <w:rPr>
          <w:rFonts w:ascii="Sans" w:hAnsi="Sans"/>
        </w:rPr>
        <w:t xml:space="preserve"> Menu and button labels appear in </w:t>
      </w:r>
      <w:r>
        <w:rPr>
          <w:rFonts w:ascii="Sans" w:hAnsi="Sans"/>
          <w:b/>
        </w:rPr>
        <w:t>bold</w:t>
      </w:r>
      <w:r>
        <w:rPr>
          <w:rFonts w:ascii="Sans" w:hAnsi="Sans"/>
        </w:rPr>
        <w:t xml:space="preserve"> exactly as they appear on screen. Field labels appear in </w:t>
      </w:r>
      <w:r>
        <w:rPr>
          <w:rFonts w:ascii="Liga SFMonoNerdFont" w:hAnsi="Liga SFMonoNerdFont"/>
        </w:rPr>
        <w:t>code</w:t>
      </w:r>
      <w:r>
        <w:rPr>
          <w:rFonts w:ascii="Sans" w:hAnsi="Sans"/>
        </w:rPr>
        <w:t xml:space="preserve">. Anything that must be confirmed with your PWMS administrator before training is marked </w:t>
      </w:r>
      <w:r>
        <w:rPr>
          <w:rFonts w:ascii="Sans" w:hAnsi="Sans"/>
          <w:b/>
        </w:rPr>
        <w:t>⚠ Administrator task</w:t>
      </w:r>
      <w:r>
        <w:rPr>
          <w:rFonts w:ascii="Sans" w:hAnsi="Sans"/>
        </w:rPr>
        <w:t xml:space="preserve">. </w:t>
      </w:r>
    </w:p>
    <w:p>
      <w:pPr>
        <w:pStyle w:val="Normal"/>
        <w:bidi w:val="0"/>
        <w:spacing w:before="180" w:after="180"/>
        <w:ind w:start="600" w:end="600"/>
        <w:jc w:val="start"/>
        <w:rPr/>
      </w:pPr>
      <w:r>
        <w:rPr>
          <w:rFonts w:ascii="Sans" w:hAnsi="Sans"/>
          <w:b/>
        </w:rPr>
        <w:t>Wall card.</w:t>
      </w:r>
      <w:r>
        <w:rPr>
          <w:rFonts w:ascii="Sans" w:hAnsi="Sans"/>
        </w:rPr>
        <w:t xml:space="preserve"> A printable one-page summary of this manual — </w:t>
      </w:r>
      <w:hyperlink r:id="rId3">
        <w:r>
          <w:rPr>
            <w:rStyle w:val="Hyperlink"/>
            <w:rFonts w:ascii="Liga SFMonoNerdFont" w:hAnsi="Liga SFMonoNerdFont"/>
            <w:color w:val="4CC2FF"/>
            <w:u w:val="single"/>
          </w:rPr>
          <w:t>Quick Reference Card.pdf</w:t>
        </w:r>
      </w:hyperlink>
      <w:r>
        <w:rPr>
          <w:rFonts w:ascii="Sans" w:hAnsi="Sans"/>
        </w:rPr>
        <w:t xml:space="preserve"> — is meant to be pinned up beside the section’s workstations. Print it A4 portrait at 100%. </w:t>
      </w:r>
    </w:p>
    <w:p>
      <w:pPr>
        <w:pStyle w:val="Normal"/>
        <w:bidi w:val="0"/>
        <w:spacing w:before="0" w:after="0"/>
        <w:jc w:val="start"/>
        <w:rPr/>
      </w:pPr>
      <w:r>
        <w:rPr/>
      </w:r>
    </w:p>
    <w:p>
      <w:pPr>
        <w:pStyle w:val="Normal"/>
        <w:bidi w:val="0"/>
        <w:spacing w:before="270" w:after="180"/>
        <w:jc w:val="start"/>
        <w:rPr/>
      </w:pPr>
      <w:r>
        <w:rPr>
          <w:rFonts w:ascii="Sans" w:hAnsi="Sans"/>
          <w:b/>
        </w:rPr>
        <w:t>Part A — Orientation</w:t>
      </w:r>
      <w:r>
        <w:rPr>
          <w:rFonts w:ascii="Sans" w:hAnsi="Sans"/>
        </w:rPr>
        <w:t xml:space="preserve"> </w:t>
      </w:r>
    </w:p>
    <w:p>
      <w:pPr>
        <w:pStyle w:val="Normal"/>
        <w:bidi w:val="0"/>
        <w:spacing w:before="240" w:after="180"/>
        <w:jc w:val="start"/>
        <w:rPr/>
      </w:pPr>
      <w:r>
        <w:rPr>
          <w:rFonts w:ascii="Sans" w:hAnsi="Sans"/>
          <w:b/>
        </w:rPr>
        <w:t>1. Systems Overview</w:t>
      </w:r>
      <w:r>
        <w:rPr>
          <w:rFonts w:ascii="Sans" w:hAnsi="Sans"/>
        </w:rPr>
        <w:t xml:space="preserve"> </w:t>
      </w:r>
    </w:p>
    <w:p>
      <w:pPr>
        <w:pStyle w:val="Normal"/>
        <w:bidi w:val="0"/>
        <w:spacing w:before="180" w:after="180"/>
        <w:jc w:val="start"/>
        <w:rPr/>
      </w:pPr>
      <w:r>
        <w:rPr>
          <w:rFonts w:ascii="Sans" w:hAnsi="Sans"/>
        </w:rPr>
        <w:t xml:space="preserve">PWMS (the Parliamentary Workflow Management System) is a single, secure web application that keeps track of the documents Parliament works through — delegation reports, international resolutions, international agreements and bills — from the moment they are first drafted until the work on them is finished. Each item travels along an agreed route of stages, such as </w:t>
      </w:r>
      <w:r>
        <w:rPr>
          <w:rFonts w:ascii="Sans" w:hAnsi="Sans"/>
          <w:i/>
        </w:rPr>
        <w:t>Drafted</w:t>
      </w:r>
      <w:r>
        <w:rPr>
          <w:rFonts w:ascii="Sans" w:hAnsi="Sans"/>
        </w:rPr>
        <w:t xml:space="preserve">, </w:t>
      </w:r>
      <w:r>
        <w:rPr>
          <w:rFonts w:ascii="Sans" w:hAnsi="Sans"/>
          <w:i/>
        </w:rPr>
        <w:t>Referred to Committee</w:t>
      </w:r>
      <w:r>
        <w:rPr>
          <w:rFonts w:ascii="Sans" w:hAnsi="Sans"/>
        </w:rPr>
        <w:t xml:space="preserve"> or </w:t>
      </w:r>
      <w:r>
        <w:rPr>
          <w:rFonts w:ascii="Sans" w:hAnsi="Sans"/>
          <w:i/>
        </w:rPr>
        <w:t>Signed into Law</w:t>
      </w:r>
      <w:r>
        <w:rPr>
          <w:rFonts w:ascii="Sans" w:hAnsi="Sans"/>
        </w:rPr>
        <w:t xml:space="preserve">, and at every stage the system knows who is allowed to see the item and who is allowed to move it forward. It also manages the people side of the work: it records which Members, staff, committees and departments are involved, keeps their details, roles and terms of service up to date, and links all of this to your normal organisational sign-in, so there is no separate password to remember. Supporting documents are stored alongside each record rather than scattered across inboxes, alerts and email tell people when something happens or is due without anyone having to watch a screen, and a complete history is kept of every action taken — who did it, when, and what changed. From that same information, reports and printable copies can be produced and filtered to show only what the reader is entitled to see, and can be shared safely with colleagues, committees or the public. </w:t>
      </w:r>
    </w:p>
    <w:p>
      <w:pPr>
        <w:pStyle w:val="Normal"/>
        <w:bidi w:val="0"/>
        <w:spacing w:before="240" w:after="180"/>
        <w:jc w:val="start"/>
        <w:rPr/>
      </w:pPr>
      <w:r>
        <w:rPr>
          <w:rFonts w:ascii="Sans" w:hAnsi="Sans"/>
          <w:b/>
        </w:rPr>
        <w:t>2. The Purpose</w:t>
      </w:r>
      <w:r>
        <w:rPr>
          <w:rFonts w:ascii="Sans" w:hAnsi="Sans"/>
        </w:rPr>
        <w:t xml:space="preserve"> </w:t>
      </w:r>
    </w:p>
    <w:p>
      <w:pPr>
        <w:pStyle w:val="Normal"/>
        <w:bidi w:val="0"/>
        <w:spacing w:before="180" w:after="180"/>
        <w:jc w:val="start"/>
        <w:rPr>
          <w:rFonts w:ascii="Sans" w:hAnsi="Sans"/>
        </w:rPr>
      </w:pPr>
      <w:r>
        <w:rPr>
          <w:rFonts w:ascii="Sans" w:hAnsi="Sans"/>
        </w:rPr>
        <w:t xml:space="preserve">The purpose of PWMS is to give Parliament one trustworthy, shared place to manage its legislative work, in place of scattered spreadsheets, shared drives and email chains where items can be forgotten, duplicated, or quietly changed without anyone noticing. It exists to make the progress of every instrument clear and visible to the people who need it, to make sure that only the right people are able to act at the right stage, and to leave a complete and reliable record of how each decision was reached. In short, PWMS is there to make parliamentary workflow more transparent, more accountable and less prone to error — so that nothing falls through the cracks and everyone involved can see exactly where things stand. </w:t>
      </w:r>
    </w:p>
    <w:p>
      <w:pPr>
        <w:pStyle w:val="Normal"/>
        <w:bidi w:val="0"/>
        <w:spacing w:before="240" w:after="180"/>
        <w:jc w:val="start"/>
        <w:rPr/>
      </w:pPr>
      <w:r>
        <w:rPr>
          <w:rFonts w:ascii="Sans" w:hAnsi="Sans"/>
          <w:b/>
        </w:rPr>
        <w:t>3. The IRPD section in PWMS</w:t>
      </w:r>
      <w:r>
        <w:rPr>
          <w:rFonts w:ascii="Sans" w:hAnsi="Sans"/>
        </w:rPr>
        <w:t xml:space="preserve"> </w:t>
      </w:r>
    </w:p>
    <w:p>
      <w:pPr>
        <w:pStyle w:val="Normal"/>
        <w:bidi w:val="0"/>
        <w:spacing w:before="180" w:after="180"/>
        <w:jc w:val="start"/>
        <w:rPr/>
      </w:pPr>
      <w:r>
        <w:rPr>
          <w:rFonts w:ascii="Sans" w:hAnsi="Sans"/>
        </w:rPr>
        <w:t xml:space="preserve">PWMS groups people into organisational </w:t>
      </w:r>
      <w:r>
        <w:rPr>
          <w:rFonts w:ascii="Sans" w:hAnsi="Sans"/>
          <w:b/>
        </w:rPr>
        <w:t>groups</w:t>
      </w:r>
      <w:r>
        <w:rPr>
          <w:rFonts w:ascii="Sans" w:hAnsi="Sans"/>
        </w:rPr>
        <w:t xml:space="preserve"> that mirror Parliament’s structure. Your section is represented in PWMS by an organisational group named </w:t>
      </w:r>
      <w:r>
        <w:rPr>
          <w:rFonts w:ascii="Liga SFMonoNerdFont" w:hAnsi="Liga SFMonoNerdFont"/>
          <w:b/>
        </w:rPr>
        <w:t>IRP: MR: Man And Gen</w:t>
      </w:r>
      <w:r>
        <w:rPr>
          <w:rFonts w:ascii="Sans" w:hAnsi="Sans"/>
        </w:rPr>
        <w:t xml:space="preserve"> — the Multilateral Relations unit within International Relations and Protocol. Throughout this manual, </w:t>
      </w:r>
      <w:r>
        <w:rPr>
          <w:rFonts w:ascii="Sans" w:hAnsi="Sans"/>
          <w:b/>
        </w:rPr>
        <w:t>IRPD</w:t>
      </w:r>
      <w:r>
        <w:rPr>
          <w:rFonts w:ascii="Sans" w:hAnsi="Sans"/>
        </w:rPr>
        <w:t xml:space="preserve"> means your section; where a screen shows a group name, it will show </w:t>
      </w:r>
      <w:r>
        <w:rPr>
          <w:rFonts w:ascii="Liga SFMonoNerdFont" w:hAnsi="Liga SFMonoNerdFont"/>
        </w:rPr>
        <w:t>IRP: MR: Man And Gen</w:t>
      </w:r>
      <w:r>
        <w:rPr>
          <w:rFonts w:ascii="Sans" w:hAnsi="Sans"/>
        </w:rPr>
        <w:t xml:space="preserve">. </w:t>
      </w:r>
    </w:p>
    <w:p>
      <w:pPr>
        <w:pStyle w:val="Normal"/>
        <w:bidi w:val="0"/>
        <w:spacing w:before="180" w:after="180"/>
        <w:jc w:val="start"/>
        <w:rPr/>
      </w:pPr>
      <w:r>
        <w:rPr>
          <w:rFonts w:ascii="Sans" w:hAnsi="Sans"/>
        </w:rPr>
        <w:t xml:space="preserve">That group </w:t>
      </w:r>
      <w:r>
        <w:rPr>
          <w:rFonts w:ascii="Sans" w:hAnsi="Sans"/>
          <w:b/>
        </w:rPr>
        <w:t>owns</w:t>
      </w:r>
      <w:r>
        <w:rPr>
          <w:rFonts w:ascii="Sans" w:hAnsi="Sans"/>
        </w:rPr>
        <w:t xml:space="preserve"> the three workflow types this manual covers: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Workflow type </w:t>
            </w:r>
          </w:p>
        </w:tc>
        <w:tc>
          <w:tcPr>
            <w:tcW w:w="4820" w:type="dxa"/>
            <w:tcBorders/>
          </w:tcPr>
          <w:p>
            <w:pPr>
              <w:pStyle w:val="Normal"/>
              <w:bidi w:val="0"/>
              <w:jc w:val="center"/>
              <w:rPr>
                <w:rFonts w:ascii="Sans" w:hAnsi="Sans"/>
                <w:b/>
              </w:rPr>
            </w:pPr>
            <w:r>
              <w:rPr>
                <w:rFonts w:ascii="Sans" w:hAnsi="Sans"/>
                <w:b/>
              </w:rPr>
              <w:t xml:space="preserve">Seeded description (as configured in PWMS) </w:t>
            </w:r>
          </w:p>
        </w:tc>
      </w:tr>
      <w:tr>
        <w:trPr/>
        <w:tc>
          <w:tcPr>
            <w:tcW w:w="4818" w:type="dxa"/>
            <w:tcBorders/>
          </w:tcPr>
          <w:p>
            <w:pPr>
              <w:pStyle w:val="Normal"/>
              <w:bidi w:val="0"/>
              <w:rPr/>
            </w:pPr>
            <w:r>
              <w:rPr>
                <w:rFonts w:ascii="Sans" w:hAnsi="Sans"/>
                <w:b/>
              </w:rPr>
              <w:t>Delegation Report</w:t>
            </w:r>
            <w:r>
              <w:rPr>
                <w:rFonts w:ascii="Sans" w:hAnsi="Sans"/>
              </w:rPr>
              <w:t xml:space="preserve"> </w:t>
            </w:r>
          </w:p>
        </w:tc>
        <w:tc>
          <w:tcPr>
            <w:tcW w:w="4820" w:type="dxa"/>
            <w:tcBorders/>
          </w:tcPr>
          <w:p>
            <w:pPr>
              <w:pStyle w:val="Normal"/>
              <w:bidi w:val="0"/>
              <w:rPr>
                <w:rFonts w:ascii="Sans" w:hAnsi="Sans"/>
              </w:rPr>
            </w:pPr>
            <w:r>
              <w:rPr>
                <w:rFonts w:ascii="Sans" w:hAnsi="Sans"/>
              </w:rPr>
              <w:t xml:space="preserve">Delegation report lifecycle (BRS BR02): Awaiting PGIR approval → Submitted for tabling → Tabled and referred to Committee → Closed – House approved. </w:t>
            </w:r>
          </w:p>
        </w:tc>
      </w:tr>
      <w:tr>
        <w:trPr/>
        <w:tc>
          <w:tcPr>
            <w:tcW w:w="4818" w:type="dxa"/>
            <w:tcBorders/>
          </w:tcPr>
          <w:p>
            <w:pPr>
              <w:pStyle w:val="Normal"/>
              <w:bidi w:val="0"/>
              <w:rPr/>
            </w:pPr>
            <w:r>
              <w:rPr>
                <w:rFonts w:ascii="Sans" w:hAnsi="Sans"/>
                <w:b/>
              </w:rPr>
              <w:t>International Resolution</w:t>
            </w:r>
            <w:r>
              <w:rPr>
                <w:rFonts w:ascii="Sans" w:hAnsi="Sans"/>
              </w:rPr>
              <w:t xml:space="preserve"> </w:t>
            </w:r>
          </w:p>
        </w:tc>
        <w:tc>
          <w:tcPr>
            <w:tcW w:w="4820" w:type="dxa"/>
            <w:tcBorders/>
          </w:tcPr>
          <w:p>
            <w:pPr>
              <w:pStyle w:val="Normal"/>
              <w:bidi w:val="0"/>
              <w:rPr>
                <w:rFonts w:ascii="Sans" w:hAnsi="Sans"/>
              </w:rPr>
            </w:pPr>
            <w:r>
              <w:rPr>
                <w:rFonts w:ascii="Sans" w:hAnsi="Sans"/>
              </w:rPr>
              <w:t xml:space="preserve">International resolution implementation tracking: Captured → Assigned → In Progress → Implemented → Closed. </w:t>
            </w:r>
          </w:p>
        </w:tc>
      </w:tr>
      <w:tr>
        <w:trPr/>
        <w:tc>
          <w:tcPr>
            <w:tcW w:w="4818" w:type="dxa"/>
            <w:tcBorders/>
          </w:tcPr>
          <w:p>
            <w:pPr>
              <w:pStyle w:val="Normal"/>
              <w:bidi w:val="0"/>
              <w:rPr/>
            </w:pPr>
            <w:r>
              <w:rPr>
                <w:rFonts w:ascii="Sans" w:hAnsi="Sans"/>
                <w:b/>
              </w:rPr>
              <w:t>International Agreement</w:t>
            </w:r>
            <w:r>
              <w:rPr>
                <w:rFonts w:ascii="Sans" w:hAnsi="Sans"/>
              </w:rPr>
              <w:t xml:space="preserve"> </w:t>
            </w:r>
          </w:p>
        </w:tc>
        <w:tc>
          <w:tcPr>
            <w:tcW w:w="4820" w:type="dxa"/>
            <w:tcBorders/>
          </w:tcPr>
          <w:p>
            <w:pPr>
              <w:pStyle w:val="Normal"/>
              <w:bidi w:val="0"/>
              <w:rPr>
                <w:rFonts w:ascii="Sans" w:hAnsi="Sans"/>
              </w:rPr>
            </w:pPr>
            <w:r>
              <w:rPr>
                <w:rFonts w:ascii="Sans" w:hAnsi="Sans"/>
              </w:rPr>
              <w:t xml:space="preserve">International agreement lifecycle: Submitted for tabling → Agreement Tabled – referred to Committee → Committee considering and processing → Committee submitted report for tabling → House adopted – referred to Department → Closed – House approved. </w:t>
            </w:r>
          </w:p>
        </w:tc>
      </w:tr>
    </w:tbl>
    <w:p>
      <w:pPr>
        <w:pStyle w:val="Normal"/>
        <w:bidi w:val="0"/>
        <w:jc w:val="start"/>
        <w:rPr/>
      </w:pPr>
      <w:r>
        <w:rPr/>
      </w:r>
    </w:p>
    <w:p>
      <w:pPr>
        <w:pStyle w:val="Normal"/>
        <w:bidi w:val="0"/>
        <w:spacing w:before="180" w:after="180"/>
        <w:jc w:val="start"/>
        <w:rPr>
          <w:rFonts w:ascii="Sans" w:hAnsi="Sans"/>
        </w:rPr>
      </w:pPr>
      <w:r>
        <w:rPr>
          <w:rFonts w:ascii="Sans" w:hAnsi="Sans"/>
        </w:rPr>
        <w:t xml:space="preserve">Owning a workflow type has three practical consequences for IRPD. </w:t>
      </w:r>
    </w:p>
    <w:p>
      <w:pPr>
        <w:pStyle w:val="Normal"/>
        <w:numPr>
          <w:ilvl w:val="0"/>
          <w:numId w:val="2"/>
        </w:numPr>
        <w:tabs>
          <w:tab w:val="clear" w:pos="1134"/>
          <w:tab w:val="left" w:pos="454" w:leader="none"/>
        </w:tabs>
        <w:bidi w:val="0"/>
        <w:spacing w:before="180" w:after="0"/>
        <w:ind w:hanging="0" w:start="454"/>
        <w:jc w:val="start"/>
        <w:rPr/>
      </w:pPr>
      <w:r>
        <w:rPr>
          <w:rFonts w:ascii="Sans" w:hAnsi="Sans"/>
          <w:b/>
        </w:rPr>
        <w:t>Your group is granted access automatically.</w:t>
      </w:r>
      <w:r>
        <w:rPr>
          <w:rFonts w:ascii="Sans" w:hAnsi="Sans"/>
        </w:rPr>
        <w:t xml:space="preserve"> When anyone creates one of these records, PWMS immediately grants your group the right to </w:t>
      </w:r>
      <w:r>
        <w:rPr>
          <w:rFonts w:ascii="Sans" w:hAnsi="Sans"/>
          <w:b/>
        </w:rPr>
        <w:t>view, edit and move on</w:t>
      </w:r>
      <w:r>
        <w:rPr>
          <w:rFonts w:ascii="Sans" w:hAnsi="Sans"/>
        </w:rPr>
        <w:t xml:space="preserve"> the new record. Nobody has to ask an administrator for access first.</w:t>
      </w:r>
    </w:p>
    <w:p>
      <w:pPr>
        <w:pStyle w:val="Normal"/>
        <w:numPr>
          <w:ilvl w:val="0"/>
          <w:numId w:val="2"/>
        </w:numPr>
        <w:tabs>
          <w:tab w:val="clear" w:pos="1134"/>
          <w:tab w:val="left" w:pos="454" w:leader="none"/>
        </w:tabs>
        <w:bidi w:val="0"/>
        <w:ind w:hanging="0" w:start="454"/>
        <w:jc w:val="start"/>
        <w:rPr/>
      </w:pPr>
      <w:r>
        <w:rPr>
          <w:rFonts w:ascii="Sans" w:hAnsi="Sans"/>
          <w:b/>
        </w:rPr>
        <w:t>Your group is the natural home of the work.</w:t>
      </w:r>
      <w:r>
        <w:rPr>
          <w:rFonts w:ascii="Sans" w:hAnsi="Sans"/>
        </w:rPr>
        <w:t xml:space="preserve"> By default, IRPD (and the record’s owner) can see and work on these records; the rest of Parliament cannot see a record until it is referred to them or granted access explicitly.</w:t>
      </w:r>
    </w:p>
    <w:p>
      <w:pPr>
        <w:pStyle w:val="Normal"/>
        <w:numPr>
          <w:ilvl w:val="0"/>
          <w:numId w:val="2"/>
        </w:numPr>
        <w:tabs>
          <w:tab w:val="clear" w:pos="1134"/>
          <w:tab w:val="left" w:pos="454" w:leader="none"/>
        </w:tabs>
        <w:bidi w:val="0"/>
        <w:spacing w:before="0" w:after="180"/>
        <w:ind w:hanging="0" w:start="454"/>
        <w:jc w:val="start"/>
        <w:rPr/>
      </w:pPr>
      <w:r>
        <w:rPr>
          <w:rFonts w:ascii="Sans" w:hAnsi="Sans"/>
          <w:b/>
        </w:rPr>
        <w:t>Access is still per record.</w:t>
      </w:r>
      <w:r>
        <w:rPr>
          <w:rFonts w:ascii="Sans" w:hAnsi="Sans"/>
        </w:rPr>
        <w:t xml:space="preserve"> “Owning the type” is a starting position, not a blanket permission. A record can be narrowed or widened per record, per role or per stage by an administrator, and the system always re-checks before it acts. </w:t>
      </w:r>
    </w:p>
    <w:p>
      <w:pPr>
        <w:pStyle w:val="Normal"/>
        <w:bidi w:val="0"/>
        <w:spacing w:before="180" w:after="180"/>
        <w:jc w:val="start"/>
        <w:rPr/>
      </w:pPr>
      <w:r>
        <w:rPr>
          <w:rFonts w:ascii="Sans" w:hAnsi="Sans"/>
          <w:b/>
        </w:rPr>
        <w:t xml:space="preserve">⚠ </w:t>
      </w:r>
      <w:r>
        <w:rPr>
          <w:rFonts w:ascii="Sans" w:hAnsi="Sans"/>
          <w:b/>
        </w:rPr>
        <w:t>Administrator task.</w:t>
      </w:r>
      <w:r>
        <w:rPr>
          <w:rFonts w:ascii="Sans" w:hAnsi="Sans"/>
        </w:rPr>
        <w:t xml:space="preserve"> Who may </w:t>
      </w:r>
      <w:r>
        <w:rPr>
          <w:rFonts w:ascii="Sans" w:hAnsi="Sans"/>
          <w:i/>
        </w:rPr>
        <w:t>create</w:t>
      </w:r>
      <w:r>
        <w:rPr>
          <w:rFonts w:ascii="Sans" w:hAnsi="Sans"/>
        </w:rPr>
        <w:t xml:space="preserve"> a new record of each type is a per-environment setting, not something PWMS assumes. Until the administrator names the roles allowed to create each type, the </w:t>
      </w:r>
      <w:r>
        <w:rPr>
          <w:rFonts w:ascii="Sans" w:hAnsi="Sans"/>
          <w:b/>
        </w:rPr>
        <w:t>New Report</w:t>
      </w:r>
      <w:r>
        <w:rPr>
          <w:rFonts w:ascii="Sans" w:hAnsi="Sans"/>
        </w:rPr>
        <w:t xml:space="preserve">, </w:t>
      </w:r>
      <w:r>
        <w:rPr>
          <w:rFonts w:ascii="Sans" w:hAnsi="Sans"/>
          <w:b/>
        </w:rPr>
        <w:t>New Resolution</w:t>
      </w:r>
      <w:r>
        <w:rPr>
          <w:rFonts w:ascii="Sans" w:hAnsi="Sans"/>
        </w:rPr>
        <w:t xml:space="preserve"> and </w:t>
      </w:r>
      <w:r>
        <w:rPr>
          <w:rFonts w:ascii="Sans" w:hAnsi="Sans"/>
          <w:b/>
        </w:rPr>
        <w:t>New Agreement</w:t>
      </w:r>
      <w:r>
        <w:rPr>
          <w:rFonts w:ascii="Sans" w:hAnsi="Sans"/>
        </w:rPr>
        <w:t xml:space="preserve"> buttons will refuse you with the message </w:t>
      </w:r>
      <w:r>
        <w:rPr>
          <w:rFonts w:ascii="Sans" w:hAnsi="Sans"/>
          <w:i/>
        </w:rPr>
        <w:t>“You do not have a role that may create delegation reports.”</w:t>
      </w:r>
      <w:r>
        <w:rPr>
          <w:rFonts w:ascii="Sans" w:hAnsi="Sans"/>
        </w:rPr>
        <w:t xml:space="preserve"> (or the equivalent for the other two). Confirm the arrangement before training, because it is the first thing a trainee will hit. </w:t>
      </w:r>
    </w:p>
    <w:p>
      <w:pPr>
        <w:pStyle w:val="Normal"/>
        <w:bidi w:val="0"/>
        <w:spacing w:before="240" w:after="180"/>
        <w:jc w:val="start"/>
        <w:rPr/>
      </w:pPr>
      <w:r>
        <w:rPr>
          <w:rFonts w:ascii="Sans" w:hAnsi="Sans"/>
          <w:b/>
        </w:rPr>
        <w:t>4. Key vocabulary</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Term </w:t>
            </w:r>
          </w:p>
        </w:tc>
        <w:tc>
          <w:tcPr>
            <w:tcW w:w="4820" w:type="dxa"/>
            <w:tcBorders/>
          </w:tcPr>
          <w:p>
            <w:pPr>
              <w:pStyle w:val="Normal"/>
              <w:bidi w:val="0"/>
              <w:jc w:val="center"/>
              <w:rPr>
                <w:rFonts w:ascii="Sans" w:hAnsi="Sans"/>
                <w:b/>
              </w:rPr>
            </w:pPr>
            <w:r>
              <w:rPr>
                <w:rFonts w:ascii="Sans" w:hAnsi="Sans"/>
                <w:b/>
              </w:rPr>
              <w:t xml:space="preserve">What it means in PWMS </w:t>
            </w:r>
          </w:p>
        </w:tc>
      </w:tr>
      <w:tr>
        <w:trPr/>
        <w:tc>
          <w:tcPr>
            <w:tcW w:w="4818" w:type="dxa"/>
            <w:tcBorders/>
          </w:tcPr>
          <w:p>
            <w:pPr>
              <w:pStyle w:val="Normal"/>
              <w:bidi w:val="0"/>
              <w:rPr/>
            </w:pPr>
            <w:r>
              <w:rPr>
                <w:rFonts w:ascii="Sans" w:hAnsi="Sans"/>
                <w:b/>
              </w:rPr>
              <w:t>Instrument</w:t>
            </w:r>
            <w:r>
              <w:rPr>
                <w:rFonts w:ascii="Sans" w:hAnsi="Sans"/>
              </w:rPr>
              <w:t xml:space="preserve"> </w:t>
            </w:r>
          </w:p>
        </w:tc>
        <w:tc>
          <w:tcPr>
            <w:tcW w:w="4820" w:type="dxa"/>
            <w:tcBorders/>
          </w:tcPr>
          <w:p>
            <w:pPr>
              <w:pStyle w:val="Normal"/>
              <w:bidi w:val="0"/>
              <w:rPr>
                <w:rFonts w:ascii="Sans" w:hAnsi="Sans"/>
              </w:rPr>
            </w:pPr>
            <w:r>
              <w:rPr>
                <w:rFonts w:ascii="Sans" w:hAnsi="Sans"/>
              </w:rPr>
              <w:t xml:space="preserve">Any one of the four kinds of parliamentary record PWMS tracks. IRPD works with three of them: delegation reports, international resolutions and international agreements. </w:t>
            </w:r>
          </w:p>
        </w:tc>
      </w:tr>
      <w:tr>
        <w:trPr/>
        <w:tc>
          <w:tcPr>
            <w:tcW w:w="4818" w:type="dxa"/>
            <w:tcBorders/>
          </w:tcPr>
          <w:p>
            <w:pPr>
              <w:pStyle w:val="Normal"/>
              <w:bidi w:val="0"/>
              <w:rPr/>
            </w:pPr>
            <w:r>
              <w:rPr>
                <w:rFonts w:ascii="Sans" w:hAnsi="Sans"/>
                <w:b/>
              </w:rPr>
              <w:t>Record / instance</w:t>
            </w:r>
            <w:r>
              <w:rPr>
                <w:rFonts w:ascii="Sans" w:hAnsi="Sans"/>
              </w:rPr>
              <w:t xml:space="preserve"> </w:t>
            </w:r>
          </w:p>
        </w:tc>
        <w:tc>
          <w:tcPr>
            <w:tcW w:w="4820" w:type="dxa"/>
            <w:tcBorders/>
          </w:tcPr>
          <w:p>
            <w:pPr>
              <w:pStyle w:val="Normal"/>
              <w:bidi w:val="0"/>
              <w:rPr>
                <w:rFonts w:ascii="Sans" w:hAnsi="Sans"/>
              </w:rPr>
            </w:pPr>
            <w:r>
              <w:rPr>
                <w:rFonts w:ascii="Sans" w:hAnsi="Sans"/>
              </w:rPr>
              <w:t xml:space="preserve">A single instrument — for example, one specific delegation report. Every record has its own reference, its own people, its own documents and its own history. </w:t>
            </w:r>
          </w:p>
        </w:tc>
      </w:tr>
      <w:tr>
        <w:trPr/>
        <w:tc>
          <w:tcPr>
            <w:tcW w:w="4818" w:type="dxa"/>
            <w:tcBorders/>
          </w:tcPr>
          <w:p>
            <w:pPr>
              <w:pStyle w:val="Normal"/>
              <w:bidi w:val="0"/>
              <w:rPr/>
            </w:pPr>
            <w:r>
              <w:rPr>
                <w:rFonts w:ascii="Sans" w:hAnsi="Sans"/>
                <w:b/>
              </w:rPr>
              <w:t>Workflow type</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definition of how a kind of instrument is worked — the list of stages it passes through and the moves allowed between them. The type is shared by all records of that kind. </w:t>
            </w:r>
          </w:p>
        </w:tc>
      </w:tr>
      <w:tr>
        <w:trPr/>
        <w:tc>
          <w:tcPr>
            <w:tcW w:w="4818" w:type="dxa"/>
            <w:tcBorders/>
          </w:tcPr>
          <w:p>
            <w:pPr>
              <w:pStyle w:val="Normal"/>
              <w:bidi w:val="0"/>
              <w:rPr/>
            </w:pPr>
            <w:r>
              <w:rPr>
                <w:rFonts w:ascii="Sans" w:hAnsi="Sans"/>
                <w:b/>
              </w:rPr>
              <w:t>State / stage</w:t>
            </w:r>
            <w:r>
              <w:rPr>
                <w:rFonts w:ascii="Sans" w:hAnsi="Sans"/>
              </w:rPr>
              <w:t xml:space="preserve"> </w:t>
            </w:r>
          </w:p>
        </w:tc>
        <w:tc>
          <w:tcPr>
            <w:tcW w:w="4820" w:type="dxa"/>
            <w:tcBorders/>
          </w:tcPr>
          <w:p>
            <w:pPr>
              <w:pStyle w:val="Normal"/>
              <w:bidi w:val="0"/>
              <w:rPr/>
            </w:pPr>
            <w:r>
              <w:rPr>
                <w:rFonts w:ascii="Sans" w:hAnsi="Sans"/>
              </w:rPr>
              <w:t xml:space="preserve">Where a record currently sits in its route, for example </w:t>
            </w:r>
            <w:r>
              <w:rPr>
                <w:rFonts w:ascii="Sans" w:hAnsi="Sans"/>
                <w:i/>
              </w:rPr>
              <w:t>Captured</w:t>
            </w:r>
            <w:r>
              <w:rPr>
                <w:rFonts w:ascii="Sans" w:hAnsi="Sans"/>
              </w:rPr>
              <w:t xml:space="preserve"> or </w:t>
            </w:r>
            <w:r>
              <w:rPr>
                <w:rFonts w:ascii="Sans" w:hAnsi="Sans"/>
                <w:i/>
              </w:rPr>
              <w:t>Tabled and referred to Committee</w:t>
            </w:r>
            <w:r>
              <w:rPr>
                <w:rFonts w:ascii="Sans" w:hAnsi="Sans"/>
              </w:rPr>
              <w:t xml:space="preserve">. </w:t>
            </w:r>
          </w:p>
        </w:tc>
      </w:tr>
      <w:tr>
        <w:trPr/>
        <w:tc>
          <w:tcPr>
            <w:tcW w:w="4818" w:type="dxa"/>
            <w:tcBorders/>
          </w:tcPr>
          <w:p>
            <w:pPr>
              <w:pStyle w:val="Normal"/>
              <w:bidi w:val="0"/>
              <w:rPr/>
            </w:pPr>
            <w:r>
              <w:rPr>
                <w:rFonts w:ascii="Sans" w:hAnsi="Sans"/>
                <w:b/>
              </w:rPr>
              <w:t>Public status</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simplified, outward-facing version of the state. Several internal stages can publish under one public status, so committee detail stays distinct internally while the outside world sees a single, ordinary status. </w:t>
            </w:r>
          </w:p>
        </w:tc>
      </w:tr>
      <w:tr>
        <w:trPr/>
        <w:tc>
          <w:tcPr>
            <w:tcW w:w="4818" w:type="dxa"/>
            <w:tcBorders/>
          </w:tcPr>
          <w:p>
            <w:pPr>
              <w:pStyle w:val="Normal"/>
              <w:bidi w:val="0"/>
              <w:rPr/>
            </w:pPr>
            <w:r>
              <w:rPr>
                <w:rFonts w:ascii="Sans" w:hAnsi="Sans"/>
                <w:b/>
              </w:rPr>
              <w:t>Transition</w:t>
            </w:r>
            <w:r>
              <w:rPr>
                <w:rFonts w:ascii="Sans" w:hAnsi="Sans"/>
              </w:rPr>
              <w:t xml:space="preserve"> </w:t>
            </w:r>
          </w:p>
        </w:tc>
        <w:tc>
          <w:tcPr>
            <w:tcW w:w="4820" w:type="dxa"/>
            <w:tcBorders/>
          </w:tcPr>
          <w:p>
            <w:pPr>
              <w:pStyle w:val="Normal"/>
              <w:bidi w:val="0"/>
              <w:rPr/>
            </w:pPr>
            <w:r>
              <w:rPr>
                <w:rFonts w:ascii="Sans" w:hAnsi="Sans"/>
              </w:rPr>
              <w:t xml:space="preserve">A permitted move from one state to another, for example </w:t>
            </w:r>
            <w:r>
              <w:rPr>
                <w:rFonts w:ascii="Sans" w:hAnsi="Sans"/>
                <w:i/>
              </w:rPr>
              <w:t>Submit for tabling</w:t>
            </w:r>
            <w:r>
              <w:rPr>
                <w:rFonts w:ascii="Sans" w:hAnsi="Sans"/>
              </w:rPr>
              <w:t xml:space="preserve">. The system will only offer moves that are legal from the record’s current state. </w:t>
            </w:r>
          </w:p>
        </w:tc>
      </w:tr>
      <w:tr>
        <w:trPr/>
        <w:tc>
          <w:tcPr>
            <w:tcW w:w="4818" w:type="dxa"/>
            <w:tcBorders/>
          </w:tcPr>
          <w:p>
            <w:pPr>
              <w:pStyle w:val="Normal"/>
              <w:bidi w:val="0"/>
              <w:rPr/>
            </w:pPr>
            <w:r>
              <w:rPr>
                <w:rFonts w:ascii="Sans" w:hAnsi="Sans"/>
                <w:b/>
              </w:rPr>
              <w:t>Owner</w:t>
            </w:r>
            <w:r>
              <w:rPr>
                <w:rFonts w:ascii="Sans" w:hAnsi="Sans"/>
              </w:rPr>
              <w:t xml:space="preserve"> </w:t>
            </w:r>
          </w:p>
        </w:tc>
        <w:tc>
          <w:tcPr>
            <w:tcW w:w="4820" w:type="dxa"/>
            <w:tcBorders/>
          </w:tcPr>
          <w:p>
            <w:pPr>
              <w:pStyle w:val="Normal"/>
              <w:bidi w:val="0"/>
              <w:rPr/>
            </w:pPr>
            <w:r>
              <w:rPr>
                <w:rFonts w:ascii="Sans" w:hAnsi="Sans"/>
              </w:rPr>
              <w:t xml:space="preserve">The person accountable for the record. An owner may always view, edit and delete their own record — but owning a record does </w:t>
            </w:r>
            <w:r>
              <w:rPr>
                <w:rFonts w:ascii="Sans" w:hAnsi="Sans"/>
                <w:b/>
              </w:rPr>
              <w:t>not</w:t>
            </w:r>
            <w:r>
              <w:rPr>
                <w:rFonts w:ascii="Sans" w:hAnsi="Sans"/>
              </w:rPr>
              <w:t xml:space="preserve"> by itself let you move it forward. </w:t>
            </w:r>
          </w:p>
        </w:tc>
      </w:tr>
      <w:tr>
        <w:trPr/>
        <w:tc>
          <w:tcPr>
            <w:tcW w:w="4818" w:type="dxa"/>
            <w:tcBorders/>
          </w:tcPr>
          <w:p>
            <w:pPr>
              <w:pStyle w:val="Normal"/>
              <w:bidi w:val="0"/>
              <w:rPr/>
            </w:pPr>
            <w:r>
              <w:rPr>
                <w:rFonts w:ascii="Sans" w:hAnsi="Sans"/>
                <w:b/>
              </w:rPr>
              <w:t>Assigned to</w:t>
            </w:r>
            <w:r>
              <w:rPr>
                <w:rFonts w:ascii="Sans" w:hAnsi="Sans"/>
              </w:rPr>
              <w:t xml:space="preserve"> </w:t>
            </w:r>
          </w:p>
        </w:tc>
        <w:tc>
          <w:tcPr>
            <w:tcW w:w="4820" w:type="dxa"/>
            <w:tcBorders/>
          </w:tcPr>
          <w:p>
            <w:pPr>
              <w:pStyle w:val="Normal"/>
              <w:bidi w:val="0"/>
              <w:rPr/>
            </w:pPr>
            <w:r>
              <w:rPr>
                <w:rFonts w:ascii="Sans" w:hAnsi="Sans"/>
              </w:rPr>
              <w:t xml:space="preserve">The person currently working on the record. Assignment is a work queue: being assigned lets you </w:t>
            </w:r>
            <w:r>
              <w:rPr>
                <w:rFonts w:ascii="Sans" w:hAnsi="Sans"/>
                <w:i/>
              </w:rPr>
              <w:t>view</w:t>
            </w:r>
            <w:r>
              <w:rPr>
                <w:rFonts w:ascii="Sans" w:hAnsi="Sans"/>
              </w:rPr>
              <w:t xml:space="preserve"> the record, not act on it. </w:t>
            </w:r>
          </w:p>
        </w:tc>
      </w:tr>
      <w:tr>
        <w:trPr/>
        <w:tc>
          <w:tcPr>
            <w:tcW w:w="4818" w:type="dxa"/>
            <w:tcBorders/>
          </w:tcPr>
          <w:p>
            <w:pPr>
              <w:pStyle w:val="Normal"/>
              <w:bidi w:val="0"/>
              <w:rPr/>
            </w:pPr>
            <w:r>
              <w:rPr>
                <w:rFonts w:ascii="Sans" w:hAnsi="Sans"/>
                <w:b/>
              </w:rPr>
              <w:t>Group / committee</w:t>
            </w:r>
            <w:r>
              <w:rPr>
                <w:rFonts w:ascii="Sans" w:hAnsi="Sans"/>
              </w:rPr>
              <w:t xml:space="preserve"> </w:t>
            </w:r>
          </w:p>
        </w:tc>
        <w:tc>
          <w:tcPr>
            <w:tcW w:w="4820" w:type="dxa"/>
            <w:tcBorders/>
          </w:tcPr>
          <w:p>
            <w:pPr>
              <w:pStyle w:val="Normal"/>
              <w:bidi w:val="0"/>
              <w:rPr>
                <w:rFonts w:ascii="Sans" w:hAnsi="Sans"/>
              </w:rPr>
            </w:pPr>
            <w:r>
              <w:rPr>
                <w:rFonts w:ascii="Sans" w:hAnsi="Sans"/>
              </w:rPr>
              <w:t xml:space="preserve">An organisational unit. Access to a record is granted to groups, not only to individuals. </w:t>
            </w:r>
          </w:p>
        </w:tc>
      </w:tr>
      <w:tr>
        <w:trPr/>
        <w:tc>
          <w:tcPr>
            <w:tcW w:w="4818" w:type="dxa"/>
            <w:tcBorders/>
          </w:tcPr>
          <w:p>
            <w:pPr>
              <w:pStyle w:val="Normal"/>
              <w:bidi w:val="0"/>
              <w:rPr/>
            </w:pPr>
            <w:r>
              <w:rPr>
                <w:rFonts w:ascii="Sans" w:hAnsi="Sans"/>
                <w:b/>
              </w:rPr>
              <w:t>Referral</w:t>
            </w:r>
            <w:r>
              <w:rPr>
                <w:rFonts w:ascii="Sans" w:hAnsi="Sans"/>
              </w:rPr>
              <w:t xml:space="preserve"> </w:t>
            </w:r>
          </w:p>
        </w:tc>
        <w:tc>
          <w:tcPr>
            <w:tcW w:w="4820" w:type="dxa"/>
            <w:tcBorders/>
          </w:tcPr>
          <w:p>
            <w:pPr>
              <w:pStyle w:val="Normal"/>
              <w:bidi w:val="0"/>
              <w:rPr>
                <w:rFonts w:ascii="Sans" w:hAnsi="Sans"/>
              </w:rPr>
            </w:pPr>
            <w:r>
              <w:rPr>
                <w:rFonts w:ascii="Sans" w:hAnsi="Sans"/>
              </w:rPr>
              <w:t xml:space="preserve">A formal request to a committee or group to consider a record and respond by a date. </w:t>
            </w:r>
          </w:p>
        </w:tc>
      </w:tr>
      <w:tr>
        <w:trPr/>
        <w:tc>
          <w:tcPr>
            <w:tcW w:w="4818" w:type="dxa"/>
            <w:tcBorders/>
          </w:tcPr>
          <w:p>
            <w:pPr>
              <w:pStyle w:val="Normal"/>
              <w:bidi w:val="0"/>
              <w:rPr/>
            </w:pPr>
            <w:r>
              <w:rPr>
                <w:rFonts w:ascii="Sans" w:hAnsi="Sans"/>
                <w:b/>
              </w:rPr>
              <w:t>Attachment</w:t>
            </w:r>
            <w:r>
              <w:rPr>
                <w:rFonts w:ascii="Sans" w:hAnsi="Sans"/>
              </w:rPr>
              <w:t xml:space="preserve"> </w:t>
            </w:r>
          </w:p>
        </w:tc>
        <w:tc>
          <w:tcPr>
            <w:tcW w:w="4820" w:type="dxa"/>
            <w:tcBorders/>
          </w:tcPr>
          <w:p>
            <w:pPr>
              <w:pStyle w:val="Normal"/>
              <w:bidi w:val="0"/>
              <w:rPr>
                <w:rFonts w:ascii="Sans" w:hAnsi="Sans"/>
              </w:rPr>
            </w:pPr>
            <w:r>
              <w:rPr>
                <w:rFonts w:ascii="Sans" w:hAnsi="Sans"/>
              </w:rPr>
              <w:t xml:space="preserve">A link from a record to a document held in SharePoint. The document itself stays in SharePoint. </w:t>
            </w:r>
          </w:p>
        </w:tc>
      </w:tr>
      <w:tr>
        <w:trPr/>
        <w:tc>
          <w:tcPr>
            <w:tcW w:w="4818" w:type="dxa"/>
            <w:tcBorders/>
          </w:tcPr>
          <w:p>
            <w:pPr>
              <w:pStyle w:val="Normal"/>
              <w:bidi w:val="0"/>
              <w:rPr/>
            </w:pPr>
            <w:r>
              <w:rPr>
                <w:rFonts w:ascii="Sans" w:hAnsi="Sans"/>
                <w:b/>
              </w:rPr>
              <w:t>Note</w:t>
            </w:r>
            <w:r>
              <w:rPr>
                <w:rFonts w:ascii="Sans" w:hAnsi="Sans"/>
              </w:rPr>
              <w:t xml:space="preserve"> </w:t>
            </w:r>
          </w:p>
        </w:tc>
        <w:tc>
          <w:tcPr>
            <w:tcW w:w="4820" w:type="dxa"/>
            <w:tcBorders/>
          </w:tcPr>
          <w:p>
            <w:pPr>
              <w:pStyle w:val="Normal"/>
              <w:bidi w:val="0"/>
              <w:rPr/>
            </w:pPr>
            <w:r>
              <w:rPr>
                <w:rFonts w:ascii="Sans" w:hAnsi="Sans"/>
              </w:rPr>
              <w:t xml:space="preserve">A dated, attributed entry in the record’s note log — the running record of decisions, follow-ups and conversations. </w:t>
            </w:r>
            <w:r>
              <w:rPr>
                <w:rFonts w:ascii="Sans" w:hAnsi="Sans"/>
                <w:b/>
              </w:rPr>
              <w:t>Not</w:t>
            </w:r>
            <w:r>
              <w:rPr>
                <w:rFonts w:ascii="Sans" w:hAnsi="Sans"/>
              </w:rPr>
              <w:t xml:space="preserve"> the same as the record’s own </w:t>
            </w:r>
            <w:r>
              <w:rPr>
                <w:rFonts w:ascii="Sans" w:hAnsi="Sans"/>
                <w:i/>
              </w:rPr>
              <w:t>Notes</w:t>
            </w:r>
            <w:r>
              <w:rPr>
                <w:rFonts w:ascii="Sans" w:hAnsi="Sans"/>
              </w:rPr>
              <w:t xml:space="preserve"> field. </w:t>
            </w:r>
          </w:p>
        </w:tc>
      </w:tr>
      <w:tr>
        <w:trPr/>
        <w:tc>
          <w:tcPr>
            <w:tcW w:w="4818" w:type="dxa"/>
            <w:tcBorders/>
          </w:tcPr>
          <w:p>
            <w:pPr>
              <w:pStyle w:val="Normal"/>
              <w:bidi w:val="0"/>
              <w:rPr/>
            </w:pPr>
            <w:r>
              <w:rPr>
                <w:rFonts w:ascii="Sans" w:hAnsi="Sans"/>
                <w:b/>
              </w:rPr>
              <w:t>Timeline</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merged, newest-first history of everything recorded against a record: state changes, edits, and creations. </w:t>
            </w:r>
          </w:p>
        </w:tc>
      </w:tr>
      <w:tr>
        <w:trPr/>
        <w:tc>
          <w:tcPr>
            <w:tcW w:w="4818" w:type="dxa"/>
            <w:tcBorders/>
          </w:tcPr>
          <w:p>
            <w:pPr>
              <w:pStyle w:val="Normal"/>
              <w:bidi w:val="0"/>
              <w:rPr/>
            </w:pPr>
            <w:r>
              <w:rPr>
                <w:rFonts w:ascii="Sans" w:hAnsi="Sans"/>
                <w:b/>
              </w:rPr>
              <w:t>Alert</w:t>
            </w:r>
            <w:r>
              <w:rPr>
                <w:rFonts w:ascii="Sans" w:hAnsi="Sans"/>
              </w:rPr>
              <w:t xml:space="preserve"> </w:t>
            </w:r>
          </w:p>
        </w:tc>
        <w:tc>
          <w:tcPr>
            <w:tcW w:w="4820" w:type="dxa"/>
            <w:tcBorders/>
          </w:tcPr>
          <w:p>
            <w:pPr>
              <w:pStyle w:val="Normal"/>
              <w:bidi w:val="0"/>
              <w:rPr>
                <w:rFonts w:ascii="Sans" w:hAnsi="Sans"/>
              </w:rPr>
            </w:pPr>
            <w:r>
              <w:rPr>
                <w:rFonts w:ascii="Sans" w:hAnsi="Sans"/>
              </w:rPr>
              <w:t xml:space="preserve">An in-app notification, shown on the bell, with an email copy where an address is on file. Alerts always link back to the record they concern. </w:t>
            </w:r>
          </w:p>
        </w:tc>
      </w:tr>
    </w:tbl>
    <w:p>
      <w:pPr>
        <w:pStyle w:val="Normal"/>
        <w:bidi w:val="0"/>
        <w:jc w:val="start"/>
        <w:rPr/>
      </w:pPr>
      <w:r>
        <w:rPr/>
      </w:r>
    </w:p>
    <w:p>
      <w:pPr>
        <w:pStyle w:val="Normal"/>
        <w:bidi w:val="0"/>
        <w:spacing w:before="210" w:after="180"/>
        <w:jc w:val="start"/>
        <w:rPr/>
      </w:pPr>
      <w:r>
        <w:rPr>
          <w:rFonts w:ascii="Sans" w:hAnsi="Sans"/>
          <w:b/>
        </w:rPr>
        <w:t>The three IRPD instruments at a glance</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2409"/>
        <w:gridCol w:w="2409"/>
        <w:gridCol w:w="2410"/>
        <w:gridCol w:w="2410"/>
      </w:tblGrid>
      <w:tr>
        <w:trPr/>
        <w:tc>
          <w:tcPr>
            <w:tcW w:w="2409" w:type="dxa"/>
            <w:tcBorders/>
          </w:tcPr>
          <w:p>
            <w:pPr>
              <w:pStyle w:val="Normal"/>
              <w:bidi w:val="0"/>
              <w:ind w:start="0"/>
              <w:jc w:val="center"/>
              <w:rPr/>
            </w:pPr>
            <w:r>
              <w:rPr/>
            </w:r>
          </w:p>
        </w:tc>
        <w:tc>
          <w:tcPr>
            <w:tcW w:w="2409" w:type="dxa"/>
            <w:tcBorders/>
          </w:tcPr>
          <w:p>
            <w:pPr>
              <w:pStyle w:val="Normal"/>
              <w:bidi w:val="0"/>
              <w:jc w:val="center"/>
              <w:rPr>
                <w:rFonts w:ascii="Sans" w:hAnsi="Sans"/>
                <w:b/>
              </w:rPr>
            </w:pPr>
            <w:r>
              <w:rPr>
                <w:rFonts w:ascii="Sans" w:hAnsi="Sans"/>
                <w:b/>
              </w:rPr>
              <w:t xml:space="preserve">Delegation Report </w:t>
            </w:r>
          </w:p>
        </w:tc>
        <w:tc>
          <w:tcPr>
            <w:tcW w:w="2410" w:type="dxa"/>
            <w:tcBorders/>
          </w:tcPr>
          <w:p>
            <w:pPr>
              <w:pStyle w:val="Normal"/>
              <w:bidi w:val="0"/>
              <w:jc w:val="center"/>
              <w:rPr>
                <w:rFonts w:ascii="Sans" w:hAnsi="Sans"/>
                <w:b/>
              </w:rPr>
            </w:pPr>
            <w:r>
              <w:rPr>
                <w:rFonts w:ascii="Sans" w:hAnsi="Sans"/>
                <w:b/>
              </w:rPr>
              <w:t xml:space="preserve">International Resolution </w:t>
            </w:r>
          </w:p>
        </w:tc>
        <w:tc>
          <w:tcPr>
            <w:tcW w:w="2410" w:type="dxa"/>
            <w:tcBorders/>
          </w:tcPr>
          <w:p>
            <w:pPr>
              <w:pStyle w:val="Normal"/>
              <w:bidi w:val="0"/>
              <w:jc w:val="center"/>
              <w:rPr>
                <w:rFonts w:ascii="Sans" w:hAnsi="Sans"/>
                <w:b/>
              </w:rPr>
            </w:pPr>
            <w:r>
              <w:rPr>
                <w:rFonts w:ascii="Sans" w:hAnsi="Sans"/>
                <w:b/>
              </w:rPr>
              <w:t xml:space="preserve">International Agreement </w:t>
            </w:r>
          </w:p>
        </w:tc>
      </w:tr>
      <w:tr>
        <w:trPr/>
        <w:tc>
          <w:tcPr>
            <w:tcW w:w="2409" w:type="dxa"/>
            <w:tcBorders/>
          </w:tcPr>
          <w:p>
            <w:pPr>
              <w:pStyle w:val="Normal"/>
              <w:bidi w:val="0"/>
              <w:rPr/>
            </w:pPr>
            <w:r>
              <w:rPr>
                <w:rFonts w:ascii="Sans" w:hAnsi="Sans"/>
                <w:b/>
              </w:rPr>
              <w:t>What it is</w:t>
            </w:r>
            <w:r>
              <w:rPr>
                <w:rFonts w:ascii="Sans" w:hAnsi="Sans"/>
              </w:rPr>
              <w:t xml:space="preserve"> </w:t>
            </w:r>
          </w:p>
        </w:tc>
        <w:tc>
          <w:tcPr>
            <w:tcW w:w="2409" w:type="dxa"/>
            <w:tcBorders/>
          </w:tcPr>
          <w:p>
            <w:pPr>
              <w:pStyle w:val="Normal"/>
              <w:bidi w:val="0"/>
              <w:rPr>
                <w:rFonts w:ascii="Sans" w:hAnsi="Sans"/>
              </w:rPr>
            </w:pPr>
            <w:r>
              <w:rPr>
                <w:rFonts w:ascii="Sans" w:hAnsi="Sans"/>
              </w:rPr>
              <w:t xml:space="preserve">The report on an international engagement or forum, and the resolutions concluded there </w:t>
            </w:r>
          </w:p>
        </w:tc>
        <w:tc>
          <w:tcPr>
            <w:tcW w:w="2410" w:type="dxa"/>
            <w:tcBorders/>
          </w:tcPr>
          <w:p>
            <w:pPr>
              <w:pStyle w:val="Normal"/>
              <w:bidi w:val="0"/>
              <w:rPr>
                <w:rFonts w:ascii="Sans" w:hAnsi="Sans"/>
              </w:rPr>
            </w:pPr>
            <w:r>
              <w:rPr>
                <w:rFonts w:ascii="Sans" w:hAnsi="Sans"/>
              </w:rPr>
              <w:t xml:space="preserve">A resolution adopted at an engagement, tracked through to implementation </w:t>
            </w:r>
          </w:p>
        </w:tc>
        <w:tc>
          <w:tcPr>
            <w:tcW w:w="2410" w:type="dxa"/>
            <w:tcBorders/>
          </w:tcPr>
          <w:p>
            <w:pPr>
              <w:pStyle w:val="Normal"/>
              <w:bidi w:val="0"/>
              <w:rPr>
                <w:rFonts w:ascii="Sans" w:hAnsi="Sans"/>
              </w:rPr>
            </w:pPr>
            <w:r>
              <w:rPr>
                <w:rFonts w:ascii="Sans" w:hAnsi="Sans"/>
              </w:rPr>
              <w:t xml:space="preserve">A government international agreement tabled in Parliament and followed through committee and House adoption </w:t>
            </w:r>
          </w:p>
        </w:tc>
      </w:tr>
      <w:tr>
        <w:trPr/>
        <w:tc>
          <w:tcPr>
            <w:tcW w:w="2409" w:type="dxa"/>
            <w:tcBorders/>
          </w:tcPr>
          <w:p>
            <w:pPr>
              <w:pStyle w:val="Normal"/>
              <w:bidi w:val="0"/>
              <w:rPr/>
            </w:pPr>
            <w:r>
              <w:rPr>
                <w:rFonts w:ascii="Sans" w:hAnsi="Sans"/>
                <w:b/>
              </w:rPr>
              <w:t>Reference</w:t>
            </w:r>
            <w:r>
              <w:rPr>
                <w:rFonts w:ascii="Sans" w:hAnsi="Sans"/>
              </w:rPr>
              <w:t xml:space="preserve"> </w:t>
            </w:r>
          </w:p>
        </w:tc>
        <w:tc>
          <w:tcPr>
            <w:tcW w:w="2409" w:type="dxa"/>
            <w:tcBorders/>
          </w:tcPr>
          <w:p>
            <w:pPr>
              <w:pStyle w:val="Normal"/>
              <w:bidi w:val="0"/>
              <w:rPr/>
            </w:pPr>
            <w:r>
              <w:rPr>
                <w:rFonts w:ascii="Liga SFMonoNerdFont" w:hAnsi="Liga SFMonoNerdFont"/>
              </w:rPr>
              <w:t>DR-&lt;year&gt;-&lt;number&gt;</w:t>
            </w:r>
            <w:r>
              <w:rPr>
                <w:rFonts w:ascii="Sans" w:hAnsi="Sans"/>
              </w:rPr>
              <w:t xml:space="preserve">, generated by PWMS on first save </w:t>
            </w:r>
          </w:p>
        </w:tc>
        <w:tc>
          <w:tcPr>
            <w:tcW w:w="2410" w:type="dxa"/>
            <w:tcBorders/>
          </w:tcPr>
          <w:p>
            <w:pPr>
              <w:pStyle w:val="Normal"/>
              <w:bidi w:val="0"/>
              <w:rPr>
                <w:rFonts w:ascii="Sans" w:hAnsi="Sans"/>
              </w:rPr>
            </w:pPr>
            <w:r>
              <w:rPr>
                <w:rFonts w:ascii="Sans" w:hAnsi="Sans"/>
              </w:rPr>
              <w:t xml:space="preserve">You type the resolution number; it must be unique </w:t>
            </w:r>
          </w:p>
        </w:tc>
        <w:tc>
          <w:tcPr>
            <w:tcW w:w="2410" w:type="dxa"/>
            <w:tcBorders/>
          </w:tcPr>
          <w:p>
            <w:pPr>
              <w:pStyle w:val="Normal"/>
              <w:bidi w:val="0"/>
              <w:rPr/>
            </w:pPr>
            <w:r>
              <w:rPr>
                <w:rFonts w:ascii="Liga SFMonoNerdFont" w:hAnsi="Liga SFMonoNerdFont"/>
              </w:rPr>
              <w:t>IA-&lt;year&gt;-&lt;number&gt;</w:t>
            </w:r>
            <w:r>
              <w:rPr>
                <w:rFonts w:ascii="Sans" w:hAnsi="Sans"/>
              </w:rPr>
              <w:t xml:space="preserve">, generated by PWMS on first save </w:t>
            </w:r>
          </w:p>
        </w:tc>
      </w:tr>
      <w:tr>
        <w:trPr/>
        <w:tc>
          <w:tcPr>
            <w:tcW w:w="2409" w:type="dxa"/>
            <w:tcBorders/>
          </w:tcPr>
          <w:p>
            <w:pPr>
              <w:pStyle w:val="Normal"/>
              <w:bidi w:val="0"/>
              <w:rPr/>
            </w:pPr>
            <w:r>
              <w:rPr>
                <w:rFonts w:ascii="Sans" w:hAnsi="Sans"/>
                <w:b/>
              </w:rPr>
              <w:t>Starts at</w:t>
            </w:r>
            <w:r>
              <w:rPr>
                <w:rFonts w:ascii="Sans" w:hAnsi="Sans"/>
              </w:rPr>
              <w:t xml:space="preserve"> </w:t>
            </w:r>
          </w:p>
        </w:tc>
        <w:tc>
          <w:tcPr>
            <w:tcW w:w="2409" w:type="dxa"/>
            <w:tcBorders/>
          </w:tcPr>
          <w:p>
            <w:pPr>
              <w:pStyle w:val="Normal"/>
              <w:bidi w:val="0"/>
              <w:rPr/>
            </w:pPr>
            <w:r>
              <w:rPr>
                <w:rFonts w:ascii="Sans" w:hAnsi="Sans"/>
                <w:i/>
              </w:rPr>
              <w:t>Awaiting PGIR approval</w:t>
            </w:r>
            <w:r>
              <w:rPr>
                <w:rFonts w:ascii="Sans" w:hAnsi="Sans"/>
              </w:rPr>
              <w:t xml:space="preserve"> </w:t>
            </w:r>
          </w:p>
        </w:tc>
        <w:tc>
          <w:tcPr>
            <w:tcW w:w="2410" w:type="dxa"/>
            <w:tcBorders/>
          </w:tcPr>
          <w:p>
            <w:pPr>
              <w:pStyle w:val="Normal"/>
              <w:bidi w:val="0"/>
              <w:rPr/>
            </w:pPr>
            <w:r>
              <w:rPr>
                <w:rFonts w:ascii="Sans" w:hAnsi="Sans"/>
                <w:i/>
              </w:rPr>
              <w:t>Captured</w:t>
            </w:r>
            <w:r>
              <w:rPr>
                <w:rFonts w:ascii="Sans" w:hAnsi="Sans"/>
              </w:rPr>
              <w:t xml:space="preserve"> </w:t>
            </w:r>
          </w:p>
        </w:tc>
        <w:tc>
          <w:tcPr>
            <w:tcW w:w="2410" w:type="dxa"/>
            <w:tcBorders/>
          </w:tcPr>
          <w:p>
            <w:pPr>
              <w:pStyle w:val="Normal"/>
              <w:bidi w:val="0"/>
              <w:rPr/>
            </w:pPr>
            <w:r>
              <w:rPr>
                <w:rFonts w:ascii="Sans" w:hAnsi="Sans"/>
                <w:i/>
              </w:rPr>
              <w:t>Tabled and referred to Committee</w:t>
            </w:r>
            <w:r>
              <w:rPr>
                <w:rFonts w:ascii="Sans" w:hAnsi="Sans"/>
              </w:rPr>
              <w:t xml:space="preserve"> </w:t>
            </w:r>
          </w:p>
        </w:tc>
      </w:tr>
      <w:tr>
        <w:trPr/>
        <w:tc>
          <w:tcPr>
            <w:tcW w:w="2409" w:type="dxa"/>
            <w:tcBorders/>
          </w:tcPr>
          <w:p>
            <w:pPr>
              <w:pStyle w:val="Normal"/>
              <w:bidi w:val="0"/>
              <w:rPr/>
            </w:pPr>
            <w:r>
              <w:rPr>
                <w:rFonts w:ascii="Sans" w:hAnsi="Sans"/>
                <w:b/>
              </w:rPr>
              <w:t>Ends at</w:t>
            </w:r>
            <w:r>
              <w:rPr>
                <w:rFonts w:ascii="Sans" w:hAnsi="Sans"/>
              </w:rPr>
              <w:t xml:space="preserve"> </w:t>
            </w:r>
          </w:p>
        </w:tc>
        <w:tc>
          <w:tcPr>
            <w:tcW w:w="2409" w:type="dxa"/>
            <w:tcBorders/>
          </w:tcPr>
          <w:p>
            <w:pPr>
              <w:pStyle w:val="Normal"/>
              <w:bidi w:val="0"/>
              <w:rPr/>
            </w:pPr>
            <w:r>
              <w:rPr>
                <w:rFonts w:ascii="Sans" w:hAnsi="Sans"/>
                <w:i/>
              </w:rPr>
              <w:t>Closed – House approved</w:t>
            </w:r>
            <w:r>
              <w:rPr>
                <w:rFonts w:ascii="Sans" w:hAnsi="Sans"/>
              </w:rPr>
              <w:t xml:space="preserve"> </w:t>
            </w:r>
          </w:p>
        </w:tc>
        <w:tc>
          <w:tcPr>
            <w:tcW w:w="2410" w:type="dxa"/>
            <w:tcBorders/>
          </w:tcPr>
          <w:p>
            <w:pPr>
              <w:pStyle w:val="Normal"/>
              <w:bidi w:val="0"/>
              <w:rPr/>
            </w:pPr>
            <w:r>
              <w:rPr>
                <w:rFonts w:ascii="Sans" w:hAnsi="Sans"/>
                <w:i/>
              </w:rPr>
              <w:t>Closed</w:t>
            </w:r>
            <w:r>
              <w:rPr>
                <w:rFonts w:ascii="Sans" w:hAnsi="Sans"/>
              </w:rPr>
              <w:t xml:space="preserve"> </w:t>
            </w:r>
          </w:p>
        </w:tc>
        <w:tc>
          <w:tcPr>
            <w:tcW w:w="2410" w:type="dxa"/>
            <w:tcBorders/>
          </w:tcPr>
          <w:p>
            <w:pPr>
              <w:pStyle w:val="Normal"/>
              <w:bidi w:val="0"/>
              <w:rPr/>
            </w:pPr>
            <w:r>
              <w:rPr>
                <w:rFonts w:ascii="Sans" w:hAnsi="Sans"/>
                <w:i/>
              </w:rPr>
              <w:t>Closed – House approved</w:t>
            </w:r>
            <w:r>
              <w:rPr>
                <w:rFonts w:ascii="Sans" w:hAnsi="Sans"/>
              </w:rPr>
              <w:t xml:space="preserve"> </w:t>
            </w:r>
          </w:p>
        </w:tc>
      </w:tr>
      <w:tr>
        <w:trPr/>
        <w:tc>
          <w:tcPr>
            <w:tcW w:w="2409" w:type="dxa"/>
            <w:tcBorders/>
          </w:tcPr>
          <w:p>
            <w:pPr>
              <w:pStyle w:val="Normal"/>
              <w:bidi w:val="0"/>
              <w:rPr/>
            </w:pPr>
            <w:r>
              <w:rPr>
                <w:rFonts w:ascii="Sans" w:hAnsi="Sans"/>
                <w:b/>
              </w:rPr>
              <w:t>Signature feature</w:t>
            </w:r>
            <w:r>
              <w:rPr>
                <w:rFonts w:ascii="Sans" w:hAnsi="Sans"/>
              </w:rPr>
              <w:t xml:space="preserve"> </w:t>
            </w:r>
          </w:p>
        </w:tc>
        <w:tc>
          <w:tcPr>
            <w:tcW w:w="2409" w:type="dxa"/>
            <w:tcBorders/>
          </w:tcPr>
          <w:p>
            <w:pPr>
              <w:pStyle w:val="Normal"/>
              <w:bidi w:val="0"/>
              <w:rPr>
                <w:rFonts w:ascii="Sans" w:hAnsi="Sans"/>
              </w:rPr>
            </w:pPr>
            <w:r>
              <w:rPr>
                <w:rFonts w:ascii="Sans" w:hAnsi="Sans"/>
              </w:rPr>
              <w:t xml:space="preserve">Delegates and support officials; nested resolutions </w:t>
            </w:r>
          </w:p>
        </w:tc>
        <w:tc>
          <w:tcPr>
            <w:tcW w:w="2410" w:type="dxa"/>
            <w:tcBorders/>
          </w:tcPr>
          <w:p>
            <w:pPr>
              <w:pStyle w:val="Normal"/>
              <w:bidi w:val="0"/>
              <w:rPr>
                <w:rFonts w:ascii="Sans" w:hAnsi="Sans"/>
              </w:rPr>
            </w:pPr>
            <w:r>
              <w:rPr>
                <w:rFonts w:ascii="Sans" w:hAnsi="Sans"/>
              </w:rPr>
              <w:t xml:space="preserve">Links to the report it came out of </w:t>
            </w:r>
          </w:p>
        </w:tc>
        <w:tc>
          <w:tcPr>
            <w:tcW w:w="2410" w:type="dxa"/>
            <w:tcBorders/>
          </w:tcPr>
          <w:p>
            <w:pPr>
              <w:pStyle w:val="Normal"/>
              <w:bidi w:val="0"/>
              <w:rPr>
                <w:rFonts w:ascii="Sans" w:hAnsi="Sans"/>
              </w:rPr>
            </w:pPr>
            <w:r>
              <w:rPr>
                <w:rFonts w:ascii="Sans" w:hAnsi="Sans"/>
              </w:rPr>
              <w:t xml:space="preserve">Agreement type (Section 231(2) or 231(3)); referring committees </w:t>
            </w:r>
          </w:p>
        </w:tc>
      </w:tr>
      <w:tr>
        <w:trPr/>
        <w:tc>
          <w:tcPr>
            <w:tcW w:w="2409" w:type="dxa"/>
            <w:tcBorders/>
          </w:tcPr>
          <w:p>
            <w:pPr>
              <w:pStyle w:val="Normal"/>
              <w:bidi w:val="0"/>
              <w:rPr/>
            </w:pPr>
            <w:r>
              <w:rPr>
                <w:rFonts w:ascii="Sans" w:hAnsi="Sans"/>
                <w:b/>
              </w:rPr>
              <w:t>Routes</w:t>
            </w:r>
            <w:r>
              <w:rPr>
                <w:rFonts w:ascii="Sans" w:hAnsi="Sans"/>
              </w:rPr>
              <w:t xml:space="preserve"> </w:t>
            </w:r>
          </w:p>
        </w:tc>
        <w:tc>
          <w:tcPr>
            <w:tcW w:w="2409" w:type="dxa"/>
            <w:tcBorders/>
          </w:tcPr>
          <w:p>
            <w:pPr>
              <w:pStyle w:val="Normal"/>
              <w:bidi w:val="0"/>
              <w:rPr/>
            </w:pPr>
            <w:r>
              <w:rPr>
                <w:rFonts w:ascii="Liga SFMonoNerdFont" w:hAnsi="Liga SFMonoNerdFont"/>
              </w:rPr>
              <w:t>/pwms/workflows/delegation-reports/</w:t>
            </w:r>
            <w:r>
              <w:rPr>
                <w:rFonts w:ascii="Sans" w:hAnsi="Sans"/>
              </w:rPr>
              <w:t xml:space="preserve"> </w:t>
            </w:r>
          </w:p>
        </w:tc>
        <w:tc>
          <w:tcPr>
            <w:tcW w:w="2410" w:type="dxa"/>
            <w:tcBorders/>
          </w:tcPr>
          <w:p>
            <w:pPr>
              <w:pStyle w:val="Normal"/>
              <w:bidi w:val="0"/>
              <w:rPr/>
            </w:pPr>
            <w:r>
              <w:rPr>
                <w:rFonts w:ascii="Liga SFMonoNerdFont" w:hAnsi="Liga SFMonoNerdFont"/>
              </w:rPr>
              <w:t>/pwms/workflows/international-resolutions/</w:t>
            </w:r>
            <w:r>
              <w:rPr>
                <w:rFonts w:ascii="Sans" w:hAnsi="Sans"/>
              </w:rPr>
              <w:t xml:space="preserve"> </w:t>
            </w:r>
          </w:p>
        </w:tc>
        <w:tc>
          <w:tcPr>
            <w:tcW w:w="2410" w:type="dxa"/>
            <w:tcBorders/>
          </w:tcPr>
          <w:p>
            <w:pPr>
              <w:pStyle w:val="Normal"/>
              <w:bidi w:val="0"/>
              <w:rPr/>
            </w:pPr>
            <w:r>
              <w:rPr>
                <w:rFonts w:ascii="Liga SFMonoNerdFont" w:hAnsi="Liga SFMonoNerdFont"/>
              </w:rPr>
              <w:t>/pwms/workflows/international-agreements/</w:t>
            </w:r>
            <w:r>
              <w:rPr>
                <w:rFonts w:ascii="Sans" w:hAnsi="Sans"/>
              </w:rPr>
              <w:t xml:space="preserve"> </w:t>
            </w:r>
          </w:p>
        </w:tc>
      </w:tr>
    </w:tbl>
    <w:p>
      <w:pPr>
        <w:pStyle w:val="Normal"/>
        <w:bidi w:val="0"/>
        <w:jc w:val="start"/>
        <w:rPr/>
      </w:pPr>
      <w:r>
        <w:rPr/>
      </w:r>
    </w:p>
    <w:p>
      <w:pPr>
        <w:pStyle w:val="Normal"/>
        <w:bidi w:val="0"/>
        <w:spacing w:before="180" w:after="180"/>
        <w:jc w:val="start"/>
        <w:rPr/>
      </w:pPr>
      <w:r>
        <w:rPr>
          <w:rFonts w:ascii="Sans" w:hAnsi="Sans"/>
          <w:b/>
        </w:rPr>
        <w:t>Resolutions belong to reports.</w:t>
      </w:r>
      <w:r>
        <w:rPr>
          <w:rFonts w:ascii="Sans" w:hAnsi="Sans"/>
        </w:rPr>
        <w:t xml:space="preserve"> A delegation report can contain international resolutions, and a resolution can be created either from its own page or from the report’s form. A resolution may also stand alone with no parent report. </w:t>
      </w:r>
    </w:p>
    <w:p>
      <w:pPr>
        <w:pStyle w:val="Normal"/>
        <w:bidi w:val="0"/>
        <w:spacing w:before="0" w:after="0"/>
        <w:jc w:val="start"/>
        <w:rPr/>
      </w:pPr>
      <w:r>
        <w:rPr/>
      </w:r>
    </w:p>
    <w:p>
      <w:pPr>
        <w:pStyle w:val="Normal"/>
        <w:bidi w:val="0"/>
        <w:spacing w:before="270" w:after="180"/>
        <w:jc w:val="start"/>
        <w:rPr/>
      </w:pPr>
      <w:r>
        <w:rPr>
          <w:rFonts w:ascii="Sans" w:hAnsi="Sans"/>
          <w:b/>
        </w:rPr>
        <w:t>Part B — Learning Objectives and Outcomes</w:t>
      </w:r>
      <w:r>
        <w:rPr>
          <w:rFonts w:ascii="Sans" w:hAnsi="Sans"/>
        </w:rPr>
        <w:t xml:space="preserve"> </w:t>
      </w:r>
    </w:p>
    <w:p>
      <w:pPr>
        <w:pStyle w:val="Normal"/>
        <w:bidi w:val="0"/>
        <w:spacing w:before="240" w:after="180"/>
        <w:jc w:val="start"/>
        <w:rPr/>
      </w:pPr>
      <w:r>
        <w:rPr>
          <w:rFonts w:ascii="Sans" w:hAnsi="Sans"/>
          <w:b/>
        </w:rPr>
        <w:t>5. Learning Objectives</w:t>
      </w:r>
      <w:r>
        <w:rPr>
          <w:rFonts w:ascii="Sans" w:hAnsi="Sans"/>
        </w:rPr>
        <w:t xml:space="preserve"> </w:t>
      </w:r>
    </w:p>
    <w:p>
      <w:pPr>
        <w:pStyle w:val="Normal"/>
        <w:bidi w:val="0"/>
        <w:spacing w:before="180" w:after="180"/>
        <w:jc w:val="start"/>
        <w:rPr>
          <w:rFonts w:ascii="Sans" w:hAnsi="Sans"/>
        </w:rPr>
      </w:pPr>
      <w:r>
        <w:rPr>
          <w:rFonts w:ascii="Sans" w:hAnsi="Sans"/>
        </w:rPr>
        <w:t xml:space="preserve">The training sets out to achieve seven objectives. On completion, the IRPD section will be able to use PWMS as the single, authoritative record of its international engagement work.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 </w:t>
            </w:r>
          </w:p>
        </w:tc>
        <w:tc>
          <w:tcPr>
            <w:tcW w:w="4820" w:type="dxa"/>
            <w:tcBorders/>
          </w:tcPr>
          <w:p>
            <w:pPr>
              <w:pStyle w:val="Normal"/>
              <w:bidi w:val="0"/>
              <w:jc w:val="center"/>
              <w:rPr>
                <w:rFonts w:ascii="Sans" w:hAnsi="Sans"/>
                <w:b/>
              </w:rPr>
            </w:pPr>
            <w:r>
              <w:rPr>
                <w:rFonts w:ascii="Sans" w:hAnsi="Sans"/>
                <w:b/>
              </w:rPr>
              <w:t xml:space="preserve">Objective </w:t>
            </w:r>
          </w:p>
        </w:tc>
      </w:tr>
      <w:tr>
        <w:trPr/>
        <w:tc>
          <w:tcPr>
            <w:tcW w:w="4818" w:type="dxa"/>
            <w:tcBorders/>
          </w:tcPr>
          <w:p>
            <w:pPr>
              <w:pStyle w:val="Normal"/>
              <w:bidi w:val="0"/>
              <w:rPr/>
            </w:pPr>
            <w:r>
              <w:rPr>
                <w:rFonts w:ascii="Sans" w:hAnsi="Sans"/>
                <w:b/>
              </w:rPr>
              <w:t>O1</w:t>
            </w:r>
            <w:r>
              <w:rPr>
                <w:rFonts w:ascii="Sans" w:hAnsi="Sans"/>
              </w:rPr>
              <w:t xml:space="preserve"> </w:t>
            </w:r>
          </w:p>
        </w:tc>
        <w:tc>
          <w:tcPr>
            <w:tcW w:w="4820" w:type="dxa"/>
            <w:tcBorders/>
          </w:tcPr>
          <w:p>
            <w:pPr>
              <w:pStyle w:val="Normal"/>
              <w:bidi w:val="0"/>
              <w:rPr/>
            </w:pPr>
            <w:r>
              <w:rPr>
                <w:rFonts w:ascii="Sans" w:hAnsi="Sans"/>
                <w:b/>
              </w:rPr>
              <w:t>Operate confidently in PWMS.</w:t>
            </w:r>
            <w:r>
              <w:rPr>
                <w:rFonts w:ascii="Sans" w:hAnsi="Sans"/>
              </w:rPr>
              <w:t xml:space="preserve"> Sign in, navigate the site, read the dashboard, and find the three IRPD instruments without assistance. </w:t>
            </w:r>
          </w:p>
        </w:tc>
      </w:tr>
      <w:tr>
        <w:trPr/>
        <w:tc>
          <w:tcPr>
            <w:tcW w:w="4818" w:type="dxa"/>
            <w:tcBorders/>
          </w:tcPr>
          <w:p>
            <w:pPr>
              <w:pStyle w:val="Normal"/>
              <w:bidi w:val="0"/>
              <w:rPr/>
            </w:pPr>
            <w:r>
              <w:rPr>
                <w:rFonts w:ascii="Sans" w:hAnsi="Sans"/>
                <w:b/>
              </w:rPr>
              <w:t>O2</w:t>
            </w:r>
            <w:r>
              <w:rPr>
                <w:rFonts w:ascii="Sans" w:hAnsi="Sans"/>
              </w:rPr>
              <w:t xml:space="preserve"> </w:t>
            </w:r>
          </w:p>
        </w:tc>
        <w:tc>
          <w:tcPr>
            <w:tcW w:w="4820" w:type="dxa"/>
            <w:tcBorders/>
          </w:tcPr>
          <w:p>
            <w:pPr>
              <w:pStyle w:val="Normal"/>
              <w:bidi w:val="0"/>
              <w:rPr/>
            </w:pPr>
            <w:r>
              <w:rPr>
                <w:rFonts w:ascii="Sans" w:hAnsi="Sans"/>
                <w:b/>
              </w:rPr>
              <w:t>Understand the lifecycles.</w:t>
            </w:r>
            <w:r>
              <w:rPr>
                <w:rFonts w:ascii="Sans" w:hAnsi="Sans"/>
              </w:rPr>
              <w:t xml:space="preserve"> Explain, for each of the three instruments, the stages it passes through, what each stage means, and what a public status does and does not reveal. </w:t>
            </w:r>
          </w:p>
        </w:tc>
      </w:tr>
      <w:tr>
        <w:trPr/>
        <w:tc>
          <w:tcPr>
            <w:tcW w:w="4818" w:type="dxa"/>
            <w:tcBorders/>
          </w:tcPr>
          <w:p>
            <w:pPr>
              <w:pStyle w:val="Normal"/>
              <w:bidi w:val="0"/>
              <w:rPr/>
            </w:pPr>
            <w:r>
              <w:rPr>
                <w:rFonts w:ascii="Sans" w:hAnsi="Sans"/>
                <w:b/>
              </w:rPr>
              <w:t>O3</w:t>
            </w:r>
            <w:r>
              <w:rPr>
                <w:rFonts w:ascii="Sans" w:hAnsi="Sans"/>
              </w:rPr>
              <w:t xml:space="preserve"> </w:t>
            </w:r>
          </w:p>
        </w:tc>
        <w:tc>
          <w:tcPr>
            <w:tcW w:w="4820" w:type="dxa"/>
            <w:tcBorders/>
          </w:tcPr>
          <w:p>
            <w:pPr>
              <w:pStyle w:val="Normal"/>
              <w:bidi w:val="0"/>
              <w:rPr/>
            </w:pPr>
            <w:r>
              <w:rPr>
                <w:rFonts w:ascii="Sans" w:hAnsi="Sans"/>
                <w:b/>
              </w:rPr>
              <w:t>Create records accurately.</w:t>
            </w:r>
            <w:r>
              <w:rPr>
                <w:rFonts w:ascii="Sans" w:hAnsi="Sans"/>
              </w:rPr>
              <w:t xml:space="preserve"> Capture a delegation report, an international resolution and an international agreement completely and correctly, including the people, dates and documents each requires. </w:t>
            </w:r>
          </w:p>
        </w:tc>
      </w:tr>
      <w:tr>
        <w:trPr/>
        <w:tc>
          <w:tcPr>
            <w:tcW w:w="4818" w:type="dxa"/>
            <w:tcBorders/>
          </w:tcPr>
          <w:p>
            <w:pPr>
              <w:pStyle w:val="Normal"/>
              <w:bidi w:val="0"/>
              <w:rPr/>
            </w:pPr>
            <w:r>
              <w:rPr>
                <w:rFonts w:ascii="Sans" w:hAnsi="Sans"/>
                <w:b/>
              </w:rPr>
              <w:t>O4</w:t>
            </w:r>
            <w:r>
              <w:rPr>
                <w:rFonts w:ascii="Sans" w:hAnsi="Sans"/>
              </w:rPr>
              <w:t xml:space="preserve"> </w:t>
            </w:r>
          </w:p>
        </w:tc>
        <w:tc>
          <w:tcPr>
            <w:tcW w:w="4820" w:type="dxa"/>
            <w:tcBorders/>
          </w:tcPr>
          <w:p>
            <w:pPr>
              <w:pStyle w:val="Normal"/>
              <w:bidi w:val="0"/>
              <w:rPr/>
            </w:pPr>
            <w:r>
              <w:rPr>
                <w:rFonts w:ascii="Sans" w:hAnsi="Sans"/>
                <w:b/>
              </w:rPr>
              <w:t>Monitor work proactively.</w:t>
            </w:r>
            <w:r>
              <w:rPr>
                <w:rFonts w:ascii="Sans" w:hAnsi="Sans"/>
              </w:rPr>
              <w:t xml:space="preserve"> Use the dashboard, the Progress tab and the unified register to know what is assigned, what is due, what is overdue, and what is waiting on a committee. </w:t>
            </w:r>
          </w:p>
        </w:tc>
      </w:tr>
      <w:tr>
        <w:trPr/>
        <w:tc>
          <w:tcPr>
            <w:tcW w:w="4818" w:type="dxa"/>
            <w:tcBorders/>
          </w:tcPr>
          <w:p>
            <w:pPr>
              <w:pStyle w:val="Normal"/>
              <w:bidi w:val="0"/>
              <w:rPr/>
            </w:pPr>
            <w:r>
              <w:rPr>
                <w:rFonts w:ascii="Sans" w:hAnsi="Sans"/>
                <w:b/>
              </w:rPr>
              <w:t>O5</w:t>
            </w:r>
            <w:r>
              <w:rPr>
                <w:rFonts w:ascii="Sans" w:hAnsi="Sans"/>
              </w:rPr>
              <w:t xml:space="preserve"> </w:t>
            </w:r>
          </w:p>
        </w:tc>
        <w:tc>
          <w:tcPr>
            <w:tcW w:w="4820" w:type="dxa"/>
            <w:tcBorders/>
          </w:tcPr>
          <w:p>
            <w:pPr>
              <w:pStyle w:val="Normal"/>
              <w:bidi w:val="0"/>
              <w:rPr/>
            </w:pPr>
            <w:r>
              <w:rPr>
                <w:rFonts w:ascii="Sans" w:hAnsi="Sans"/>
                <w:b/>
              </w:rPr>
              <w:t>Move records forward correctly.</w:t>
            </w:r>
            <w:r>
              <w:rPr>
                <w:rFonts w:ascii="Sans" w:hAnsi="Sans"/>
              </w:rPr>
              <w:t xml:space="preserve"> Take the right transition at the right time, satisfy any precondition the system enforces, and understand how a state change is recorded and communicated. </w:t>
            </w:r>
          </w:p>
        </w:tc>
      </w:tr>
      <w:tr>
        <w:trPr/>
        <w:tc>
          <w:tcPr>
            <w:tcW w:w="4818" w:type="dxa"/>
            <w:tcBorders/>
          </w:tcPr>
          <w:p>
            <w:pPr>
              <w:pStyle w:val="Normal"/>
              <w:bidi w:val="0"/>
              <w:rPr/>
            </w:pPr>
            <w:r>
              <w:rPr>
                <w:rFonts w:ascii="Sans" w:hAnsi="Sans"/>
                <w:b/>
              </w:rPr>
              <w:t>O6</w:t>
            </w:r>
            <w:r>
              <w:rPr>
                <w:rFonts w:ascii="Sans" w:hAnsi="Sans"/>
              </w:rPr>
              <w:t xml:space="preserve"> </w:t>
            </w:r>
          </w:p>
        </w:tc>
        <w:tc>
          <w:tcPr>
            <w:tcW w:w="4820" w:type="dxa"/>
            <w:tcBorders/>
          </w:tcPr>
          <w:p>
            <w:pPr>
              <w:pStyle w:val="Normal"/>
              <w:bidi w:val="0"/>
              <w:rPr/>
            </w:pPr>
            <w:r>
              <w:rPr>
                <w:rFonts w:ascii="Sans" w:hAnsi="Sans"/>
                <w:b/>
              </w:rPr>
              <w:t>Manage referrals and documents.</w:t>
            </w:r>
            <w:r>
              <w:rPr>
                <w:rFonts w:ascii="Sans" w:hAnsi="Sans"/>
              </w:rPr>
              <w:t xml:space="preserve"> Raise, answer and withdraw committee referrals, and attach, open, version and detach SharePoint documents on a record. </w:t>
            </w:r>
          </w:p>
        </w:tc>
      </w:tr>
      <w:tr>
        <w:trPr/>
        <w:tc>
          <w:tcPr>
            <w:tcW w:w="4818" w:type="dxa"/>
            <w:tcBorders/>
          </w:tcPr>
          <w:p>
            <w:pPr>
              <w:pStyle w:val="Normal"/>
              <w:bidi w:val="0"/>
              <w:rPr/>
            </w:pPr>
            <w:r>
              <w:rPr>
                <w:rFonts w:ascii="Sans" w:hAnsi="Sans"/>
                <w:b/>
              </w:rPr>
              <w:t>O7</w:t>
            </w:r>
            <w:r>
              <w:rPr>
                <w:rFonts w:ascii="Sans" w:hAnsi="Sans"/>
              </w:rPr>
              <w:t xml:space="preserve"> </w:t>
            </w:r>
          </w:p>
        </w:tc>
        <w:tc>
          <w:tcPr>
            <w:tcW w:w="4820" w:type="dxa"/>
            <w:tcBorders/>
          </w:tcPr>
          <w:p>
            <w:pPr>
              <w:pStyle w:val="Normal"/>
              <w:bidi w:val="0"/>
              <w:rPr/>
            </w:pPr>
            <w:r>
              <w:rPr>
                <w:rFonts w:ascii="Sans" w:hAnsi="Sans"/>
                <w:b/>
              </w:rPr>
              <w:t>Report and share responsibly.</w:t>
            </w:r>
            <w:r>
              <w:rPr>
                <w:rFonts w:ascii="Sans" w:hAnsi="Sans"/>
              </w:rPr>
              <w:t xml:space="preserve"> Build, preview, export and share reports that contain exactly the records the reader is entitled to see, and produce a formal document for a single instrument. </w:t>
            </w:r>
          </w:p>
        </w:tc>
      </w:tr>
    </w:tbl>
    <w:p>
      <w:pPr>
        <w:pStyle w:val="Normal"/>
        <w:bidi w:val="0"/>
        <w:jc w:val="start"/>
        <w:rPr/>
      </w:pPr>
      <w:r>
        <w:rPr/>
      </w:r>
    </w:p>
    <w:p>
      <w:pPr>
        <w:pStyle w:val="Normal"/>
        <w:bidi w:val="0"/>
        <w:spacing w:before="240" w:after="180"/>
        <w:jc w:val="start"/>
        <w:rPr/>
      </w:pPr>
      <w:r>
        <w:rPr>
          <w:rFonts w:ascii="Sans" w:hAnsi="Sans"/>
          <w:b/>
        </w:rPr>
        <w:t>6. Learning Outcomes</w:t>
      </w:r>
      <w:r>
        <w:rPr>
          <w:rFonts w:ascii="Sans" w:hAnsi="Sans"/>
        </w:rPr>
        <w:t xml:space="preserve"> </w:t>
      </w:r>
    </w:p>
    <w:p>
      <w:pPr>
        <w:pStyle w:val="Normal"/>
        <w:bidi w:val="0"/>
        <w:spacing w:before="180" w:after="180"/>
        <w:jc w:val="start"/>
        <w:rPr>
          <w:rFonts w:ascii="Sans" w:hAnsi="Sans"/>
        </w:rPr>
      </w:pPr>
      <w:r>
        <w:rPr>
          <w:rFonts w:ascii="Sans" w:hAnsi="Sans"/>
        </w:rPr>
        <w:t xml:space="preserve">Learning outcomes are written so they can be observed and assessed. Each is mapped to the module that delivers it and to the assessment question that confirms it. </w:t>
      </w:r>
    </w:p>
    <w:p>
      <w:pPr>
        <w:pStyle w:val="Normal"/>
        <w:bidi w:val="0"/>
        <w:spacing w:before="210" w:after="180"/>
        <w:jc w:val="start"/>
        <w:rPr/>
      </w:pPr>
      <w:r>
        <w:rPr>
          <w:rFonts w:ascii="Sans" w:hAnsi="Sans"/>
          <w:b/>
        </w:rPr>
        <w:t>6.1 Terminal outcomes</w:t>
      </w:r>
      <w:r>
        <w:rPr>
          <w:rFonts w:ascii="Sans" w:hAnsi="Sans"/>
        </w:rPr>
        <w:t xml:space="preserve"> </w:t>
      </w:r>
    </w:p>
    <w:p>
      <w:pPr>
        <w:pStyle w:val="Normal"/>
        <w:bidi w:val="0"/>
        <w:spacing w:before="180" w:after="180"/>
        <w:jc w:val="start"/>
        <w:rPr>
          <w:rFonts w:ascii="Sans" w:hAnsi="Sans"/>
        </w:rPr>
      </w:pPr>
      <w:r>
        <w:rPr>
          <w:rFonts w:ascii="Sans" w:hAnsi="Sans"/>
        </w:rPr>
        <w:t xml:space="preserve">By the end of the training, a participant will be able to: </w:t>
      </w:r>
    </w:p>
    <w:p>
      <w:pPr>
        <w:pStyle w:val="Normal"/>
        <w:numPr>
          <w:ilvl w:val="0"/>
          <w:numId w:val="2"/>
        </w:numPr>
        <w:tabs>
          <w:tab w:val="clear" w:pos="1134"/>
          <w:tab w:val="left" w:pos="454" w:leader="none"/>
        </w:tabs>
        <w:bidi w:val="0"/>
        <w:spacing w:before="180" w:after="0"/>
        <w:ind w:hanging="0" w:start="454"/>
        <w:jc w:val="start"/>
        <w:rPr/>
      </w:pPr>
      <w:r>
        <w:rPr>
          <w:rFonts w:ascii="Sans" w:hAnsi="Sans"/>
          <w:b/>
        </w:rPr>
        <w:t>LO-T1</w:t>
      </w:r>
      <w:r>
        <w:rPr>
          <w:rFonts w:ascii="Sans" w:hAnsi="Sans"/>
        </w:rPr>
        <w:t xml:space="preserve"> — Log in to PWMS and identify, from the dashboard alone, the records assigned to them, the records due in the next seven days, and any open referrals to their committees. </w:t>
      </w:r>
      <w:r>
        <w:rPr>
          <w:rFonts w:ascii="Sans" w:hAnsi="Sans"/>
          <w:i/>
        </w:rPr>
        <w:t>(Modules 1, 6 — Assessment Q1, Q10)</w:t>
      </w:r>
    </w:p>
    <w:p>
      <w:pPr>
        <w:pStyle w:val="Normal"/>
        <w:numPr>
          <w:ilvl w:val="0"/>
          <w:numId w:val="2"/>
        </w:numPr>
        <w:tabs>
          <w:tab w:val="clear" w:pos="1134"/>
          <w:tab w:val="left" w:pos="454" w:leader="none"/>
        </w:tabs>
        <w:bidi w:val="0"/>
        <w:ind w:hanging="0" w:start="454"/>
        <w:jc w:val="start"/>
        <w:rPr/>
      </w:pPr>
      <w:r>
        <w:rPr>
          <w:rFonts w:ascii="Sans" w:hAnsi="Sans"/>
          <w:b/>
        </w:rPr>
        <w:t>LO-T2</w:t>
      </w:r>
      <w:r>
        <w:rPr>
          <w:rFonts w:ascii="Sans" w:hAnsi="Sans"/>
        </w:rPr>
        <w:t xml:space="preserve"> — State the stage sequence and the terminal stage of each of the three IRPD instruments, and name the transition that leaves each stage. </w:t>
      </w:r>
      <w:r>
        <w:rPr>
          <w:rFonts w:ascii="Sans" w:hAnsi="Sans"/>
          <w:i/>
        </w:rPr>
        <w:t>(Modules 2, 7 — Assessment Q3, Q4)</w:t>
      </w:r>
    </w:p>
    <w:p>
      <w:pPr>
        <w:pStyle w:val="Normal"/>
        <w:numPr>
          <w:ilvl w:val="0"/>
          <w:numId w:val="2"/>
        </w:numPr>
        <w:tabs>
          <w:tab w:val="clear" w:pos="1134"/>
          <w:tab w:val="left" w:pos="454" w:leader="none"/>
        </w:tabs>
        <w:bidi w:val="0"/>
        <w:ind w:hanging="0" w:start="454"/>
        <w:jc w:val="start"/>
        <w:rPr/>
      </w:pPr>
      <w:r>
        <w:rPr>
          <w:rFonts w:ascii="Sans" w:hAnsi="Sans"/>
          <w:b/>
        </w:rPr>
        <w:t>LO-T3</w:t>
      </w:r>
      <w:r>
        <w:rPr>
          <w:rFonts w:ascii="Sans" w:hAnsi="Sans"/>
        </w:rPr>
        <w:t xml:space="preserve"> — Create a delegation report, including engagement dates and location, at least one delegate and, where appropriate, a nested resolution — and confirm that PWMS generated the reference number. </w:t>
      </w:r>
      <w:r>
        <w:rPr>
          <w:rFonts w:ascii="Sans" w:hAnsi="Sans"/>
          <w:i/>
        </w:rPr>
        <w:t>(Modules 3, 4 — Assessment Q5, Q6)</w:t>
      </w:r>
    </w:p>
    <w:p>
      <w:pPr>
        <w:pStyle w:val="Normal"/>
        <w:numPr>
          <w:ilvl w:val="0"/>
          <w:numId w:val="2"/>
        </w:numPr>
        <w:tabs>
          <w:tab w:val="clear" w:pos="1134"/>
          <w:tab w:val="left" w:pos="454" w:leader="none"/>
        </w:tabs>
        <w:bidi w:val="0"/>
        <w:ind w:hanging="0" w:start="454"/>
        <w:jc w:val="start"/>
        <w:rPr/>
      </w:pPr>
      <w:r>
        <w:rPr>
          <w:rFonts w:ascii="Sans" w:hAnsi="Sans"/>
          <w:b/>
        </w:rPr>
        <w:t>LO-T4</w:t>
      </w:r>
      <w:r>
        <w:rPr>
          <w:rFonts w:ascii="Sans" w:hAnsi="Sans"/>
        </w:rPr>
        <w:t xml:space="preserve"> — Create an international agreement with the correct agreement type, a valid responsible minister (or a recorded minister name), and the referring committees. </w:t>
      </w:r>
      <w:r>
        <w:rPr>
          <w:rFonts w:ascii="Sans" w:hAnsi="Sans"/>
          <w:i/>
        </w:rPr>
        <w:t>(Module 5 — Assessment Q7)</w:t>
      </w:r>
    </w:p>
    <w:p>
      <w:pPr>
        <w:pStyle w:val="Normal"/>
        <w:numPr>
          <w:ilvl w:val="0"/>
          <w:numId w:val="2"/>
        </w:numPr>
        <w:tabs>
          <w:tab w:val="clear" w:pos="1134"/>
          <w:tab w:val="left" w:pos="454" w:leader="none"/>
        </w:tabs>
        <w:bidi w:val="0"/>
        <w:ind w:hanging="0" w:start="454"/>
        <w:jc w:val="start"/>
        <w:rPr/>
      </w:pPr>
      <w:r>
        <w:rPr>
          <w:rFonts w:ascii="Sans" w:hAnsi="Sans"/>
          <w:b/>
        </w:rPr>
        <w:t>LO-T5</w:t>
      </w:r>
      <w:r>
        <w:rPr>
          <w:rFonts w:ascii="Sans" w:hAnsi="Sans"/>
        </w:rPr>
        <w:t xml:space="preserve"> — Take a transition from a record’s </w:t>
      </w:r>
      <w:r>
        <w:rPr>
          <w:rFonts w:ascii="Sans" w:hAnsi="Sans"/>
          <w:b/>
        </w:rPr>
        <w:t>Status</w:t>
      </w:r>
      <w:r>
        <w:rPr>
          <w:rFonts w:ascii="Sans" w:hAnsi="Sans"/>
        </w:rPr>
        <w:t xml:space="preserve"> menu, explain what the confirmation page records, and resolve a blocked transition by meeting the precondition it names. </w:t>
      </w:r>
      <w:r>
        <w:rPr>
          <w:rFonts w:ascii="Sans" w:hAnsi="Sans"/>
          <w:i/>
        </w:rPr>
        <w:t>(Module 7 — Assessment Q8, Q9)</w:t>
      </w:r>
    </w:p>
    <w:p>
      <w:pPr>
        <w:pStyle w:val="Normal"/>
        <w:numPr>
          <w:ilvl w:val="0"/>
          <w:numId w:val="2"/>
        </w:numPr>
        <w:tabs>
          <w:tab w:val="clear" w:pos="1134"/>
          <w:tab w:val="left" w:pos="454" w:leader="none"/>
        </w:tabs>
        <w:bidi w:val="0"/>
        <w:ind w:hanging="0" w:start="454"/>
        <w:jc w:val="start"/>
        <w:rPr/>
      </w:pPr>
      <w:r>
        <w:rPr>
          <w:rFonts w:ascii="Sans" w:hAnsi="Sans"/>
          <w:b/>
        </w:rPr>
        <w:t>LO-T6</w:t>
      </w:r>
      <w:r>
        <w:rPr>
          <w:rFonts w:ascii="Sans" w:hAnsi="Sans"/>
        </w:rPr>
        <w:t xml:space="preserve"> — Raise a referral to a committee, respond to a referral addressed to their own committee, and state what a referral does and does not grant. </w:t>
      </w:r>
      <w:r>
        <w:rPr>
          <w:rFonts w:ascii="Sans" w:hAnsi="Sans"/>
          <w:i/>
        </w:rPr>
        <w:t>(Module 8 — Assessment Q11, Q12)</w:t>
      </w:r>
    </w:p>
    <w:p>
      <w:pPr>
        <w:pStyle w:val="Normal"/>
        <w:numPr>
          <w:ilvl w:val="0"/>
          <w:numId w:val="2"/>
        </w:numPr>
        <w:tabs>
          <w:tab w:val="clear" w:pos="1134"/>
          <w:tab w:val="left" w:pos="454" w:leader="none"/>
        </w:tabs>
        <w:bidi w:val="0"/>
        <w:ind w:hanging="0" w:start="454"/>
        <w:jc w:val="start"/>
        <w:rPr/>
      </w:pPr>
      <w:r>
        <w:rPr>
          <w:rFonts w:ascii="Sans" w:hAnsi="Sans"/>
          <w:b/>
        </w:rPr>
        <w:t>LO-T7</w:t>
      </w:r>
      <w:r>
        <w:rPr>
          <w:rFonts w:ascii="Sans" w:hAnsi="Sans"/>
        </w:rPr>
        <w:t xml:space="preserve"> — Attach a SharePoint document to a record by linking an existing file and, in a second exercise, by uploading a new one; then open its version history and explain what detaching does. </w:t>
      </w:r>
      <w:r>
        <w:rPr>
          <w:rFonts w:ascii="Sans" w:hAnsi="Sans"/>
          <w:i/>
        </w:rPr>
        <w:t>(Module 9 — Assessment Q13)</w:t>
      </w:r>
    </w:p>
    <w:p>
      <w:pPr>
        <w:pStyle w:val="Normal"/>
        <w:numPr>
          <w:ilvl w:val="0"/>
          <w:numId w:val="2"/>
        </w:numPr>
        <w:tabs>
          <w:tab w:val="clear" w:pos="1134"/>
          <w:tab w:val="left" w:pos="454" w:leader="none"/>
        </w:tabs>
        <w:bidi w:val="0"/>
        <w:ind w:hanging="0" w:start="454"/>
        <w:jc w:val="start"/>
        <w:rPr/>
      </w:pPr>
      <w:r>
        <w:rPr>
          <w:rFonts w:ascii="Sans" w:hAnsi="Sans"/>
          <w:b/>
        </w:rPr>
        <w:t>LO-T8</w:t>
      </w:r>
      <w:r>
        <w:rPr>
          <w:rFonts w:ascii="Sans" w:hAnsi="Sans"/>
        </w:rPr>
        <w:t xml:space="preserve"> — Distinguish the record’s </w:t>
      </w:r>
      <w:r>
        <w:rPr>
          <w:rFonts w:ascii="Sans" w:hAnsi="Sans"/>
          <w:i/>
        </w:rPr>
        <w:t>Notes</w:t>
      </w:r>
      <w:r>
        <w:rPr>
          <w:rFonts w:ascii="Sans" w:hAnsi="Sans"/>
        </w:rPr>
        <w:t xml:space="preserve"> field from the note log, and add, edit and delete a note subject to the author’s rights. </w:t>
      </w:r>
      <w:r>
        <w:rPr>
          <w:rFonts w:ascii="Sans" w:hAnsi="Sans"/>
          <w:i/>
        </w:rPr>
        <w:t>(Module 10 — Assessment Q14)</w:t>
      </w:r>
    </w:p>
    <w:p>
      <w:pPr>
        <w:pStyle w:val="Normal"/>
        <w:numPr>
          <w:ilvl w:val="0"/>
          <w:numId w:val="2"/>
        </w:numPr>
        <w:tabs>
          <w:tab w:val="clear" w:pos="1134"/>
          <w:tab w:val="left" w:pos="454" w:leader="none"/>
        </w:tabs>
        <w:bidi w:val="0"/>
        <w:ind w:hanging="0" w:start="454"/>
        <w:jc w:val="start"/>
        <w:rPr/>
      </w:pPr>
      <w:r>
        <w:rPr>
          <w:rFonts w:ascii="Sans" w:hAnsi="Sans"/>
          <w:b/>
        </w:rPr>
        <w:t>LO-T9</w:t>
      </w:r>
      <w:r>
        <w:rPr>
          <w:rFonts w:ascii="Sans" w:hAnsi="Sans"/>
        </w:rPr>
        <w:t xml:space="preserve"> — Build a filtered report over the IRPD registers, read its summary figures, export it in the correct format for the task, and create a time-limited read-only share link. </w:t>
      </w:r>
      <w:r>
        <w:rPr>
          <w:rFonts w:ascii="Sans" w:hAnsi="Sans"/>
          <w:i/>
        </w:rPr>
        <w:t>(Modules 11, 12 — Assessment Q15, Q16, Q17)</w:t>
      </w:r>
    </w:p>
    <w:p>
      <w:pPr>
        <w:pStyle w:val="Normal"/>
        <w:numPr>
          <w:ilvl w:val="0"/>
          <w:numId w:val="2"/>
        </w:numPr>
        <w:tabs>
          <w:tab w:val="clear" w:pos="1134"/>
          <w:tab w:val="left" w:pos="454" w:leader="none"/>
        </w:tabs>
        <w:bidi w:val="0"/>
        <w:spacing w:before="0" w:after="180"/>
        <w:ind w:hanging="0" w:start="454"/>
        <w:jc w:val="start"/>
        <w:rPr/>
      </w:pPr>
      <w:r>
        <w:rPr>
          <w:rFonts w:ascii="Sans" w:hAnsi="Sans"/>
          <w:b/>
        </w:rPr>
        <w:t>LO-T10</w:t>
      </w:r>
      <w:r>
        <w:rPr>
          <w:rFonts w:ascii="Sans" w:hAnsi="Sans"/>
        </w:rPr>
        <w:t xml:space="preserve"> — Explain why a control may be missing from a page, what the record’s Timeline proves, and how to escalate an access problem. </w:t>
      </w:r>
      <w:r>
        <w:rPr>
          <w:rFonts w:ascii="Sans" w:hAnsi="Sans"/>
          <w:i/>
        </w:rPr>
        <w:t>(Modules 6, 13 — Assessment Q2, Q18)</w:t>
      </w:r>
      <w:r>
        <w:rPr>
          <w:rFonts w:ascii="Sans" w:hAnsi="Sans"/>
        </w:rPr>
        <w:t xml:space="preserve"> </w:t>
      </w:r>
    </w:p>
    <w:p>
      <w:pPr>
        <w:pStyle w:val="Normal"/>
        <w:bidi w:val="0"/>
        <w:spacing w:before="210" w:after="180"/>
        <w:jc w:val="start"/>
        <w:rPr/>
      </w:pPr>
      <w:r>
        <w:rPr>
          <w:rFonts w:ascii="Sans" w:hAnsi="Sans"/>
          <w:b/>
        </w:rPr>
        <w:t>6.2 Outcome map</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Module </w:t>
            </w:r>
          </w:p>
        </w:tc>
        <w:tc>
          <w:tcPr>
            <w:tcW w:w="3213" w:type="dxa"/>
            <w:tcBorders/>
          </w:tcPr>
          <w:p>
            <w:pPr>
              <w:pStyle w:val="Normal"/>
              <w:bidi w:val="0"/>
              <w:jc w:val="center"/>
              <w:rPr>
                <w:rFonts w:ascii="Sans" w:hAnsi="Sans"/>
                <w:b/>
              </w:rPr>
            </w:pPr>
            <w:r>
              <w:rPr>
                <w:rFonts w:ascii="Sans" w:hAnsi="Sans"/>
                <w:b/>
              </w:rPr>
              <w:t xml:space="preserve">Outcomes delivered </w:t>
            </w:r>
          </w:p>
        </w:tc>
        <w:tc>
          <w:tcPr>
            <w:tcW w:w="3213" w:type="dxa"/>
            <w:tcBorders/>
          </w:tcPr>
          <w:p>
            <w:pPr>
              <w:pStyle w:val="Normal"/>
              <w:bidi w:val="0"/>
              <w:jc w:val="center"/>
              <w:rPr>
                <w:rFonts w:ascii="Sans" w:hAnsi="Sans"/>
                <w:b/>
              </w:rPr>
            </w:pPr>
            <w:r>
              <w:rPr>
                <w:rFonts w:ascii="Sans" w:hAnsi="Sans"/>
                <w:b/>
              </w:rPr>
              <w:t xml:space="preserve">Assessed by </w:t>
            </w:r>
          </w:p>
        </w:tc>
      </w:tr>
      <w:tr>
        <w:trPr/>
        <w:tc>
          <w:tcPr>
            <w:tcW w:w="3212" w:type="dxa"/>
            <w:tcBorders/>
          </w:tcPr>
          <w:p>
            <w:pPr>
              <w:pStyle w:val="Normal"/>
              <w:bidi w:val="0"/>
              <w:rPr>
                <w:rFonts w:ascii="Sans" w:hAnsi="Sans"/>
              </w:rPr>
            </w:pPr>
            <w:r>
              <w:rPr>
                <w:rFonts w:ascii="Sans" w:hAnsi="Sans"/>
              </w:rPr>
              <w:t xml:space="preserve">1. Getting started </w:t>
            </w:r>
          </w:p>
        </w:tc>
        <w:tc>
          <w:tcPr>
            <w:tcW w:w="3213" w:type="dxa"/>
            <w:tcBorders/>
          </w:tcPr>
          <w:p>
            <w:pPr>
              <w:pStyle w:val="Normal"/>
              <w:bidi w:val="0"/>
              <w:rPr>
                <w:rFonts w:ascii="Sans" w:hAnsi="Sans"/>
              </w:rPr>
            </w:pPr>
            <w:r>
              <w:rPr>
                <w:rFonts w:ascii="Sans" w:hAnsi="Sans"/>
              </w:rPr>
              <w:t xml:space="preserve">LO-T1 (part), LO-T10 (part) </w:t>
            </w:r>
          </w:p>
        </w:tc>
        <w:tc>
          <w:tcPr>
            <w:tcW w:w="3213" w:type="dxa"/>
            <w:tcBorders/>
          </w:tcPr>
          <w:p>
            <w:pPr>
              <w:pStyle w:val="Normal"/>
              <w:bidi w:val="0"/>
              <w:rPr>
                <w:rFonts w:ascii="Sans" w:hAnsi="Sans"/>
              </w:rPr>
            </w:pPr>
            <w:r>
              <w:rPr>
                <w:rFonts w:ascii="Sans" w:hAnsi="Sans"/>
              </w:rPr>
              <w:t xml:space="preserve">Q1, Q2 </w:t>
            </w:r>
          </w:p>
        </w:tc>
      </w:tr>
      <w:tr>
        <w:trPr/>
        <w:tc>
          <w:tcPr>
            <w:tcW w:w="3212" w:type="dxa"/>
            <w:tcBorders/>
          </w:tcPr>
          <w:p>
            <w:pPr>
              <w:pStyle w:val="Normal"/>
              <w:bidi w:val="0"/>
              <w:rPr>
                <w:rFonts w:ascii="Sans" w:hAnsi="Sans"/>
              </w:rPr>
            </w:pPr>
            <w:r>
              <w:rPr>
                <w:rFonts w:ascii="Sans" w:hAnsi="Sans"/>
              </w:rPr>
              <w:t xml:space="preserve">2. The three lifecycles </w:t>
            </w:r>
          </w:p>
        </w:tc>
        <w:tc>
          <w:tcPr>
            <w:tcW w:w="3213" w:type="dxa"/>
            <w:tcBorders/>
          </w:tcPr>
          <w:p>
            <w:pPr>
              <w:pStyle w:val="Normal"/>
              <w:bidi w:val="0"/>
              <w:rPr>
                <w:rFonts w:ascii="Sans" w:hAnsi="Sans"/>
              </w:rPr>
            </w:pPr>
            <w:r>
              <w:rPr>
                <w:rFonts w:ascii="Sans" w:hAnsi="Sans"/>
              </w:rPr>
              <w:t xml:space="preserve">LO-T2 </w:t>
            </w:r>
          </w:p>
        </w:tc>
        <w:tc>
          <w:tcPr>
            <w:tcW w:w="3213" w:type="dxa"/>
            <w:tcBorders/>
          </w:tcPr>
          <w:p>
            <w:pPr>
              <w:pStyle w:val="Normal"/>
              <w:bidi w:val="0"/>
              <w:rPr>
                <w:rFonts w:ascii="Sans" w:hAnsi="Sans"/>
              </w:rPr>
            </w:pPr>
            <w:r>
              <w:rPr>
                <w:rFonts w:ascii="Sans" w:hAnsi="Sans"/>
              </w:rPr>
              <w:t xml:space="preserve">Q3, Q4 </w:t>
            </w:r>
          </w:p>
        </w:tc>
      </w:tr>
      <w:tr>
        <w:trPr/>
        <w:tc>
          <w:tcPr>
            <w:tcW w:w="3212" w:type="dxa"/>
            <w:tcBorders/>
          </w:tcPr>
          <w:p>
            <w:pPr>
              <w:pStyle w:val="Normal"/>
              <w:bidi w:val="0"/>
              <w:rPr>
                <w:rFonts w:ascii="Sans" w:hAnsi="Sans"/>
              </w:rPr>
            </w:pPr>
            <w:r>
              <w:rPr>
                <w:rFonts w:ascii="Sans" w:hAnsi="Sans"/>
              </w:rPr>
              <w:t xml:space="preserve">3. Creating a delegation report </w:t>
            </w:r>
          </w:p>
        </w:tc>
        <w:tc>
          <w:tcPr>
            <w:tcW w:w="3213" w:type="dxa"/>
            <w:tcBorders/>
          </w:tcPr>
          <w:p>
            <w:pPr>
              <w:pStyle w:val="Normal"/>
              <w:bidi w:val="0"/>
              <w:rPr>
                <w:rFonts w:ascii="Sans" w:hAnsi="Sans"/>
              </w:rPr>
            </w:pPr>
            <w:r>
              <w:rPr>
                <w:rFonts w:ascii="Sans" w:hAnsi="Sans"/>
              </w:rPr>
              <w:t xml:space="preserve">LO-T3 </w:t>
            </w:r>
          </w:p>
        </w:tc>
        <w:tc>
          <w:tcPr>
            <w:tcW w:w="3213" w:type="dxa"/>
            <w:tcBorders/>
          </w:tcPr>
          <w:p>
            <w:pPr>
              <w:pStyle w:val="Normal"/>
              <w:bidi w:val="0"/>
              <w:rPr>
                <w:rFonts w:ascii="Sans" w:hAnsi="Sans"/>
              </w:rPr>
            </w:pPr>
            <w:r>
              <w:rPr>
                <w:rFonts w:ascii="Sans" w:hAnsi="Sans"/>
              </w:rPr>
              <w:t xml:space="preserve">Q5 </w:t>
            </w:r>
          </w:p>
        </w:tc>
      </w:tr>
      <w:tr>
        <w:trPr/>
        <w:tc>
          <w:tcPr>
            <w:tcW w:w="3212" w:type="dxa"/>
            <w:tcBorders/>
          </w:tcPr>
          <w:p>
            <w:pPr>
              <w:pStyle w:val="Normal"/>
              <w:bidi w:val="0"/>
              <w:rPr>
                <w:rFonts w:ascii="Sans" w:hAnsi="Sans"/>
              </w:rPr>
            </w:pPr>
            <w:r>
              <w:rPr>
                <w:rFonts w:ascii="Sans" w:hAnsi="Sans"/>
              </w:rPr>
              <w:t xml:space="preserve">4. Creating an international resolution </w:t>
            </w:r>
          </w:p>
        </w:tc>
        <w:tc>
          <w:tcPr>
            <w:tcW w:w="3213" w:type="dxa"/>
            <w:tcBorders/>
          </w:tcPr>
          <w:p>
            <w:pPr>
              <w:pStyle w:val="Normal"/>
              <w:bidi w:val="0"/>
              <w:rPr>
                <w:rFonts w:ascii="Sans" w:hAnsi="Sans"/>
              </w:rPr>
            </w:pPr>
            <w:r>
              <w:rPr>
                <w:rFonts w:ascii="Sans" w:hAnsi="Sans"/>
              </w:rPr>
              <w:t xml:space="preserve">LO-T3 </w:t>
            </w:r>
          </w:p>
        </w:tc>
        <w:tc>
          <w:tcPr>
            <w:tcW w:w="3213" w:type="dxa"/>
            <w:tcBorders/>
          </w:tcPr>
          <w:p>
            <w:pPr>
              <w:pStyle w:val="Normal"/>
              <w:bidi w:val="0"/>
              <w:rPr>
                <w:rFonts w:ascii="Sans" w:hAnsi="Sans"/>
              </w:rPr>
            </w:pPr>
            <w:r>
              <w:rPr>
                <w:rFonts w:ascii="Sans" w:hAnsi="Sans"/>
              </w:rPr>
              <w:t xml:space="preserve">Q6 </w:t>
            </w:r>
          </w:p>
        </w:tc>
      </w:tr>
      <w:tr>
        <w:trPr/>
        <w:tc>
          <w:tcPr>
            <w:tcW w:w="3212" w:type="dxa"/>
            <w:tcBorders/>
          </w:tcPr>
          <w:p>
            <w:pPr>
              <w:pStyle w:val="Normal"/>
              <w:bidi w:val="0"/>
              <w:rPr>
                <w:rFonts w:ascii="Sans" w:hAnsi="Sans"/>
              </w:rPr>
            </w:pPr>
            <w:r>
              <w:rPr>
                <w:rFonts w:ascii="Sans" w:hAnsi="Sans"/>
              </w:rPr>
              <w:t xml:space="preserve">5. Creating an international agreement </w:t>
            </w:r>
          </w:p>
        </w:tc>
        <w:tc>
          <w:tcPr>
            <w:tcW w:w="3213" w:type="dxa"/>
            <w:tcBorders/>
          </w:tcPr>
          <w:p>
            <w:pPr>
              <w:pStyle w:val="Normal"/>
              <w:bidi w:val="0"/>
              <w:rPr>
                <w:rFonts w:ascii="Sans" w:hAnsi="Sans"/>
              </w:rPr>
            </w:pPr>
            <w:r>
              <w:rPr>
                <w:rFonts w:ascii="Sans" w:hAnsi="Sans"/>
              </w:rPr>
              <w:t xml:space="preserve">LO-T4 </w:t>
            </w:r>
          </w:p>
        </w:tc>
        <w:tc>
          <w:tcPr>
            <w:tcW w:w="3213" w:type="dxa"/>
            <w:tcBorders/>
          </w:tcPr>
          <w:p>
            <w:pPr>
              <w:pStyle w:val="Normal"/>
              <w:bidi w:val="0"/>
              <w:rPr>
                <w:rFonts w:ascii="Sans" w:hAnsi="Sans"/>
              </w:rPr>
            </w:pPr>
            <w:r>
              <w:rPr>
                <w:rFonts w:ascii="Sans" w:hAnsi="Sans"/>
              </w:rPr>
              <w:t xml:space="preserve">Q7 </w:t>
            </w:r>
          </w:p>
        </w:tc>
      </w:tr>
      <w:tr>
        <w:trPr/>
        <w:tc>
          <w:tcPr>
            <w:tcW w:w="3212" w:type="dxa"/>
            <w:tcBorders/>
          </w:tcPr>
          <w:p>
            <w:pPr>
              <w:pStyle w:val="Normal"/>
              <w:bidi w:val="0"/>
              <w:rPr>
                <w:rFonts w:ascii="Sans" w:hAnsi="Sans"/>
              </w:rPr>
            </w:pPr>
            <w:r>
              <w:rPr>
                <w:rFonts w:ascii="Sans" w:hAnsi="Sans"/>
              </w:rPr>
              <w:t xml:space="preserve">6. Monitoring your work </w:t>
            </w:r>
          </w:p>
        </w:tc>
        <w:tc>
          <w:tcPr>
            <w:tcW w:w="3213" w:type="dxa"/>
            <w:tcBorders/>
          </w:tcPr>
          <w:p>
            <w:pPr>
              <w:pStyle w:val="Normal"/>
              <w:bidi w:val="0"/>
              <w:rPr>
                <w:rFonts w:ascii="Sans" w:hAnsi="Sans"/>
              </w:rPr>
            </w:pPr>
            <w:r>
              <w:rPr>
                <w:rFonts w:ascii="Sans" w:hAnsi="Sans"/>
              </w:rPr>
              <w:t xml:space="preserve">LO-T1, LO-T10 </w:t>
            </w:r>
          </w:p>
        </w:tc>
        <w:tc>
          <w:tcPr>
            <w:tcW w:w="3213" w:type="dxa"/>
            <w:tcBorders/>
          </w:tcPr>
          <w:p>
            <w:pPr>
              <w:pStyle w:val="Normal"/>
              <w:bidi w:val="0"/>
              <w:rPr>
                <w:rFonts w:ascii="Sans" w:hAnsi="Sans"/>
              </w:rPr>
            </w:pPr>
            <w:r>
              <w:rPr>
                <w:rFonts w:ascii="Sans" w:hAnsi="Sans"/>
              </w:rPr>
              <w:t xml:space="preserve">Q10, Q18 </w:t>
            </w:r>
          </w:p>
        </w:tc>
      </w:tr>
      <w:tr>
        <w:trPr/>
        <w:tc>
          <w:tcPr>
            <w:tcW w:w="3212" w:type="dxa"/>
            <w:tcBorders/>
          </w:tcPr>
          <w:p>
            <w:pPr>
              <w:pStyle w:val="Normal"/>
              <w:bidi w:val="0"/>
              <w:rPr>
                <w:rFonts w:ascii="Sans" w:hAnsi="Sans"/>
              </w:rPr>
            </w:pPr>
            <w:r>
              <w:rPr>
                <w:rFonts w:ascii="Sans" w:hAnsi="Sans"/>
              </w:rPr>
              <w:t xml:space="preserve">7. Moving a record forward </w:t>
            </w:r>
          </w:p>
        </w:tc>
        <w:tc>
          <w:tcPr>
            <w:tcW w:w="3213" w:type="dxa"/>
            <w:tcBorders/>
          </w:tcPr>
          <w:p>
            <w:pPr>
              <w:pStyle w:val="Normal"/>
              <w:bidi w:val="0"/>
              <w:rPr>
                <w:rFonts w:ascii="Sans" w:hAnsi="Sans"/>
              </w:rPr>
            </w:pPr>
            <w:r>
              <w:rPr>
                <w:rFonts w:ascii="Sans" w:hAnsi="Sans"/>
              </w:rPr>
              <w:t xml:space="preserve">LO-T2, LO-T5 </w:t>
            </w:r>
          </w:p>
        </w:tc>
        <w:tc>
          <w:tcPr>
            <w:tcW w:w="3213" w:type="dxa"/>
            <w:tcBorders/>
          </w:tcPr>
          <w:p>
            <w:pPr>
              <w:pStyle w:val="Normal"/>
              <w:bidi w:val="0"/>
              <w:rPr>
                <w:rFonts w:ascii="Sans" w:hAnsi="Sans"/>
              </w:rPr>
            </w:pPr>
            <w:r>
              <w:rPr>
                <w:rFonts w:ascii="Sans" w:hAnsi="Sans"/>
              </w:rPr>
              <w:t xml:space="preserve">Q8, Q9 </w:t>
            </w:r>
          </w:p>
        </w:tc>
      </w:tr>
      <w:tr>
        <w:trPr/>
        <w:tc>
          <w:tcPr>
            <w:tcW w:w="3212" w:type="dxa"/>
            <w:tcBorders/>
          </w:tcPr>
          <w:p>
            <w:pPr>
              <w:pStyle w:val="Normal"/>
              <w:bidi w:val="0"/>
              <w:rPr>
                <w:rFonts w:ascii="Sans" w:hAnsi="Sans"/>
              </w:rPr>
            </w:pPr>
            <w:r>
              <w:rPr>
                <w:rFonts w:ascii="Sans" w:hAnsi="Sans"/>
              </w:rPr>
              <w:t xml:space="preserve">8. Referrals </w:t>
            </w:r>
          </w:p>
        </w:tc>
        <w:tc>
          <w:tcPr>
            <w:tcW w:w="3213" w:type="dxa"/>
            <w:tcBorders/>
          </w:tcPr>
          <w:p>
            <w:pPr>
              <w:pStyle w:val="Normal"/>
              <w:bidi w:val="0"/>
              <w:rPr>
                <w:rFonts w:ascii="Sans" w:hAnsi="Sans"/>
              </w:rPr>
            </w:pPr>
            <w:r>
              <w:rPr>
                <w:rFonts w:ascii="Sans" w:hAnsi="Sans"/>
              </w:rPr>
              <w:t xml:space="preserve">LO-T6 </w:t>
            </w:r>
          </w:p>
        </w:tc>
        <w:tc>
          <w:tcPr>
            <w:tcW w:w="3213" w:type="dxa"/>
            <w:tcBorders/>
          </w:tcPr>
          <w:p>
            <w:pPr>
              <w:pStyle w:val="Normal"/>
              <w:bidi w:val="0"/>
              <w:rPr>
                <w:rFonts w:ascii="Sans" w:hAnsi="Sans"/>
              </w:rPr>
            </w:pPr>
            <w:r>
              <w:rPr>
                <w:rFonts w:ascii="Sans" w:hAnsi="Sans"/>
              </w:rPr>
              <w:t xml:space="preserve">Q11, Q12 </w:t>
            </w:r>
          </w:p>
        </w:tc>
      </w:tr>
      <w:tr>
        <w:trPr/>
        <w:tc>
          <w:tcPr>
            <w:tcW w:w="3212" w:type="dxa"/>
            <w:tcBorders/>
          </w:tcPr>
          <w:p>
            <w:pPr>
              <w:pStyle w:val="Normal"/>
              <w:bidi w:val="0"/>
              <w:rPr>
                <w:rFonts w:ascii="Sans" w:hAnsi="Sans"/>
              </w:rPr>
            </w:pPr>
            <w:r>
              <w:rPr>
                <w:rFonts w:ascii="Sans" w:hAnsi="Sans"/>
              </w:rPr>
              <w:t xml:space="preserve">9. Documents and attachments </w:t>
            </w:r>
          </w:p>
        </w:tc>
        <w:tc>
          <w:tcPr>
            <w:tcW w:w="3213" w:type="dxa"/>
            <w:tcBorders/>
          </w:tcPr>
          <w:p>
            <w:pPr>
              <w:pStyle w:val="Normal"/>
              <w:bidi w:val="0"/>
              <w:rPr>
                <w:rFonts w:ascii="Sans" w:hAnsi="Sans"/>
              </w:rPr>
            </w:pPr>
            <w:r>
              <w:rPr>
                <w:rFonts w:ascii="Sans" w:hAnsi="Sans"/>
              </w:rPr>
              <w:t xml:space="preserve">LO-T7 </w:t>
            </w:r>
          </w:p>
        </w:tc>
        <w:tc>
          <w:tcPr>
            <w:tcW w:w="3213" w:type="dxa"/>
            <w:tcBorders/>
          </w:tcPr>
          <w:p>
            <w:pPr>
              <w:pStyle w:val="Normal"/>
              <w:bidi w:val="0"/>
              <w:rPr>
                <w:rFonts w:ascii="Sans" w:hAnsi="Sans"/>
              </w:rPr>
            </w:pPr>
            <w:r>
              <w:rPr>
                <w:rFonts w:ascii="Sans" w:hAnsi="Sans"/>
              </w:rPr>
              <w:t xml:space="preserve">Q13 </w:t>
            </w:r>
          </w:p>
        </w:tc>
      </w:tr>
      <w:tr>
        <w:trPr/>
        <w:tc>
          <w:tcPr>
            <w:tcW w:w="3212" w:type="dxa"/>
            <w:tcBorders/>
          </w:tcPr>
          <w:p>
            <w:pPr>
              <w:pStyle w:val="Normal"/>
              <w:bidi w:val="0"/>
              <w:rPr>
                <w:rFonts w:ascii="Sans" w:hAnsi="Sans"/>
              </w:rPr>
            </w:pPr>
            <w:r>
              <w:rPr>
                <w:rFonts w:ascii="Sans" w:hAnsi="Sans"/>
              </w:rPr>
              <w:t xml:space="preserve">10. Notes and the record’s notes </w:t>
            </w:r>
          </w:p>
        </w:tc>
        <w:tc>
          <w:tcPr>
            <w:tcW w:w="3213" w:type="dxa"/>
            <w:tcBorders/>
          </w:tcPr>
          <w:p>
            <w:pPr>
              <w:pStyle w:val="Normal"/>
              <w:bidi w:val="0"/>
              <w:rPr>
                <w:rFonts w:ascii="Sans" w:hAnsi="Sans"/>
              </w:rPr>
            </w:pPr>
            <w:r>
              <w:rPr>
                <w:rFonts w:ascii="Sans" w:hAnsi="Sans"/>
              </w:rPr>
              <w:t xml:space="preserve">LO-T8 </w:t>
            </w:r>
          </w:p>
        </w:tc>
        <w:tc>
          <w:tcPr>
            <w:tcW w:w="3213" w:type="dxa"/>
            <w:tcBorders/>
          </w:tcPr>
          <w:p>
            <w:pPr>
              <w:pStyle w:val="Normal"/>
              <w:bidi w:val="0"/>
              <w:rPr>
                <w:rFonts w:ascii="Sans" w:hAnsi="Sans"/>
              </w:rPr>
            </w:pPr>
            <w:r>
              <w:rPr>
                <w:rFonts w:ascii="Sans" w:hAnsi="Sans"/>
              </w:rPr>
              <w:t xml:space="preserve">Q14 </w:t>
            </w:r>
          </w:p>
        </w:tc>
      </w:tr>
      <w:tr>
        <w:trPr/>
        <w:tc>
          <w:tcPr>
            <w:tcW w:w="3212" w:type="dxa"/>
            <w:tcBorders/>
          </w:tcPr>
          <w:p>
            <w:pPr>
              <w:pStyle w:val="Normal"/>
              <w:bidi w:val="0"/>
              <w:rPr>
                <w:rFonts w:ascii="Sans" w:hAnsi="Sans"/>
              </w:rPr>
            </w:pPr>
            <w:r>
              <w:rPr>
                <w:rFonts w:ascii="Sans" w:hAnsi="Sans"/>
              </w:rPr>
              <w:t xml:space="preserve">11. Reports and exports </w:t>
            </w:r>
          </w:p>
        </w:tc>
        <w:tc>
          <w:tcPr>
            <w:tcW w:w="3213" w:type="dxa"/>
            <w:tcBorders/>
          </w:tcPr>
          <w:p>
            <w:pPr>
              <w:pStyle w:val="Normal"/>
              <w:bidi w:val="0"/>
              <w:rPr>
                <w:rFonts w:ascii="Sans" w:hAnsi="Sans"/>
              </w:rPr>
            </w:pPr>
            <w:r>
              <w:rPr>
                <w:rFonts w:ascii="Sans" w:hAnsi="Sans"/>
              </w:rPr>
              <w:t xml:space="preserve">LO-T9 </w:t>
            </w:r>
          </w:p>
        </w:tc>
        <w:tc>
          <w:tcPr>
            <w:tcW w:w="3213" w:type="dxa"/>
            <w:tcBorders/>
          </w:tcPr>
          <w:p>
            <w:pPr>
              <w:pStyle w:val="Normal"/>
              <w:bidi w:val="0"/>
              <w:rPr>
                <w:rFonts w:ascii="Sans" w:hAnsi="Sans"/>
              </w:rPr>
            </w:pPr>
            <w:r>
              <w:rPr>
                <w:rFonts w:ascii="Sans" w:hAnsi="Sans"/>
              </w:rPr>
              <w:t xml:space="preserve">Q15, Q16 </w:t>
            </w:r>
          </w:p>
        </w:tc>
      </w:tr>
      <w:tr>
        <w:trPr/>
        <w:tc>
          <w:tcPr>
            <w:tcW w:w="3212" w:type="dxa"/>
            <w:tcBorders/>
          </w:tcPr>
          <w:p>
            <w:pPr>
              <w:pStyle w:val="Normal"/>
              <w:bidi w:val="0"/>
              <w:rPr>
                <w:rFonts w:ascii="Sans" w:hAnsi="Sans"/>
              </w:rPr>
            </w:pPr>
            <w:r>
              <w:rPr>
                <w:rFonts w:ascii="Sans" w:hAnsi="Sans"/>
              </w:rPr>
              <w:t xml:space="preserve">12. Alerts and email </w:t>
            </w:r>
          </w:p>
        </w:tc>
        <w:tc>
          <w:tcPr>
            <w:tcW w:w="3213" w:type="dxa"/>
            <w:tcBorders/>
          </w:tcPr>
          <w:p>
            <w:pPr>
              <w:pStyle w:val="Normal"/>
              <w:bidi w:val="0"/>
              <w:rPr>
                <w:rFonts w:ascii="Sans" w:hAnsi="Sans"/>
              </w:rPr>
            </w:pPr>
            <w:r>
              <w:rPr>
                <w:rFonts w:ascii="Sans" w:hAnsi="Sans"/>
              </w:rPr>
              <w:t xml:space="preserve">LO-T9, LO-T10 </w:t>
            </w:r>
          </w:p>
        </w:tc>
        <w:tc>
          <w:tcPr>
            <w:tcW w:w="3213" w:type="dxa"/>
            <w:tcBorders/>
          </w:tcPr>
          <w:p>
            <w:pPr>
              <w:pStyle w:val="Normal"/>
              <w:bidi w:val="0"/>
              <w:rPr>
                <w:rFonts w:ascii="Sans" w:hAnsi="Sans"/>
              </w:rPr>
            </w:pPr>
            <w:r>
              <w:rPr>
                <w:rFonts w:ascii="Sans" w:hAnsi="Sans"/>
              </w:rPr>
              <w:t xml:space="preserve">Q17 </w:t>
            </w:r>
          </w:p>
        </w:tc>
      </w:tr>
      <w:tr>
        <w:trPr/>
        <w:tc>
          <w:tcPr>
            <w:tcW w:w="3212" w:type="dxa"/>
            <w:tcBorders/>
          </w:tcPr>
          <w:p>
            <w:pPr>
              <w:pStyle w:val="Normal"/>
              <w:bidi w:val="0"/>
              <w:rPr>
                <w:rFonts w:ascii="Sans" w:hAnsi="Sans"/>
              </w:rPr>
            </w:pPr>
            <w:r>
              <w:rPr>
                <w:rFonts w:ascii="Sans" w:hAnsi="Sans"/>
              </w:rPr>
              <w:t xml:space="preserve">13. Access, accountability and the audit trail </w:t>
            </w:r>
          </w:p>
        </w:tc>
        <w:tc>
          <w:tcPr>
            <w:tcW w:w="3213" w:type="dxa"/>
            <w:tcBorders/>
          </w:tcPr>
          <w:p>
            <w:pPr>
              <w:pStyle w:val="Normal"/>
              <w:bidi w:val="0"/>
              <w:rPr>
                <w:rFonts w:ascii="Sans" w:hAnsi="Sans"/>
              </w:rPr>
            </w:pPr>
            <w:r>
              <w:rPr>
                <w:rFonts w:ascii="Sans" w:hAnsi="Sans"/>
              </w:rPr>
              <w:t xml:space="preserve">LO-T10 </w:t>
            </w:r>
          </w:p>
        </w:tc>
        <w:tc>
          <w:tcPr>
            <w:tcW w:w="3213" w:type="dxa"/>
            <w:tcBorders/>
          </w:tcPr>
          <w:p>
            <w:pPr>
              <w:pStyle w:val="Normal"/>
              <w:bidi w:val="0"/>
              <w:rPr>
                <w:rFonts w:ascii="Sans" w:hAnsi="Sans"/>
              </w:rPr>
            </w:pPr>
            <w:r>
              <w:rPr>
                <w:rFonts w:ascii="Sans" w:hAnsi="Sans"/>
              </w:rPr>
              <w:t xml:space="preserve">Q2, Q18 </w:t>
            </w:r>
          </w:p>
        </w:tc>
      </w:tr>
      <w:tr>
        <w:trPr/>
        <w:tc>
          <w:tcPr>
            <w:tcW w:w="3212" w:type="dxa"/>
            <w:tcBorders/>
          </w:tcPr>
          <w:p>
            <w:pPr>
              <w:pStyle w:val="Normal"/>
              <w:bidi w:val="0"/>
              <w:rPr>
                <w:rFonts w:ascii="Sans" w:hAnsi="Sans"/>
              </w:rPr>
            </w:pPr>
            <w:r>
              <w:rPr>
                <w:rFonts w:ascii="Sans" w:hAnsi="Sans"/>
              </w:rPr>
              <w:t xml:space="preserve">14. Routine procedures </w:t>
            </w:r>
          </w:p>
        </w:tc>
        <w:tc>
          <w:tcPr>
            <w:tcW w:w="3213" w:type="dxa"/>
            <w:tcBorders/>
          </w:tcPr>
          <w:p>
            <w:pPr>
              <w:pStyle w:val="Normal"/>
              <w:bidi w:val="0"/>
              <w:rPr>
                <w:rFonts w:ascii="Sans" w:hAnsi="Sans"/>
              </w:rPr>
            </w:pPr>
            <w:r>
              <w:rPr>
                <w:rFonts w:ascii="Sans" w:hAnsi="Sans"/>
              </w:rPr>
              <w:t xml:space="preserve">All — consolidation </w:t>
            </w:r>
          </w:p>
        </w:tc>
        <w:tc>
          <w:tcPr>
            <w:tcW w:w="3213" w:type="dxa"/>
            <w:tcBorders/>
          </w:tcPr>
          <w:p>
            <w:pPr>
              <w:pStyle w:val="Normal"/>
              <w:bidi w:val="0"/>
              <w:rPr>
                <w:rFonts w:ascii="Sans" w:hAnsi="Sans"/>
              </w:rPr>
            </w:pPr>
            <w:r>
              <w:rPr>
                <w:rFonts w:ascii="Sans" w:hAnsi="Sans"/>
              </w:rPr>
              <w:t xml:space="preserve">Practical exercises </w:t>
            </w:r>
          </w:p>
        </w:tc>
      </w:tr>
    </w:tbl>
    <w:p>
      <w:pPr>
        <w:pStyle w:val="Normal"/>
        <w:bidi w:val="0"/>
        <w:jc w:val="start"/>
        <w:rPr/>
      </w:pPr>
      <w:r>
        <w:rPr/>
      </w:r>
    </w:p>
    <w:p>
      <w:pPr>
        <w:pStyle w:val="Normal"/>
        <w:bidi w:val="0"/>
        <w:spacing w:before="0" w:after="0"/>
        <w:jc w:val="start"/>
        <w:rPr/>
      </w:pPr>
      <w:r>
        <w:rPr/>
      </w:r>
    </w:p>
    <w:p>
      <w:pPr>
        <w:pStyle w:val="Normal"/>
        <w:bidi w:val="0"/>
        <w:spacing w:before="270" w:after="180"/>
        <w:jc w:val="start"/>
        <w:rPr/>
      </w:pPr>
      <w:r>
        <w:rPr>
          <w:rFonts w:ascii="Sans" w:hAnsi="Sans"/>
          <w:b/>
        </w:rPr>
        <w:t>Part C — Training Modules</w:t>
      </w:r>
      <w:r>
        <w:rPr>
          <w:rFonts w:ascii="Sans" w:hAnsi="Sans"/>
        </w:rPr>
        <w:t xml:space="preserve"> </w:t>
      </w:r>
    </w:p>
    <w:p>
      <w:pPr>
        <w:pStyle w:val="Normal"/>
        <w:bidi w:val="0"/>
        <w:spacing w:before="180" w:after="0"/>
        <w:jc w:val="start"/>
        <w:rPr>
          <w:rFonts w:ascii="Liga SFMonoNerdFont" w:hAnsi="Liga SFMonoNerdFont"/>
        </w:rPr>
      </w:pPr>
      <w:r>
        <w:rPr>
          <w:rFonts w:ascii="Liga SFMonoNerdFont" w:hAnsi="Liga SFMonoNerdFont"/>
        </w:rPr>
        <w:t>flowchart TD</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M1["1. Getting started"] --&gt; M2["2. The three lifecycles"]</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M2 --&gt; M3["3. Delegation reports"]</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M3 --&gt; M4["4. International resolutions"]</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M4 --&gt; M5["5. International agreements"]</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M5 --&gt; M6["6. Monitoring your work"]</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M6 --&gt; M7["7. Moving a record forward"]</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M7 --&gt; M8["8. Referrals"]</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M8 --&gt; M9["9. Documents and attachments"]</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M9 --&gt; M10["10. Notes"]</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M10 --&gt; M11["11. Reports and exports"]</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M11 --&gt; M12["12. Alerts and email"]</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M12 --&gt; M13["13. Access and accountability"]</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M13 --&gt; M14["14. Routine procedures"]</w:t>
      </w:r>
    </w:p>
    <w:p>
      <w:pPr>
        <w:pStyle w:val="Normal"/>
        <w:bidi w:val="0"/>
        <w:spacing w:before="0" w:after="180"/>
        <w:jc w:val="start"/>
        <w:rPr>
          <w:rFonts w:ascii="Sans" w:hAnsi="Sans"/>
        </w:rPr>
      </w:pPr>
      <w:r>
        <w:rPr/>
      </w:r>
    </w:p>
    <w:p>
      <w:pPr>
        <w:pStyle w:val="Normal"/>
        <w:bidi w:val="0"/>
        <w:spacing w:before="0" w:after="0"/>
        <w:jc w:val="start"/>
        <w:rPr/>
      </w:pPr>
      <w:r>
        <w:rPr/>
      </w:r>
    </w:p>
    <w:p>
      <w:pPr>
        <w:pStyle w:val="Normal"/>
        <w:bidi w:val="0"/>
        <w:spacing w:before="240" w:after="180"/>
        <w:jc w:val="start"/>
        <w:rPr/>
      </w:pPr>
      <w:r>
        <w:rPr>
          <w:rFonts w:ascii="Sans" w:hAnsi="Sans"/>
          <w:b/>
        </w:rPr>
        <w:t>Module 1 — Getting started</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Get signed in, find your way around, and understand what the opening screen is telling you. </w:t>
      </w:r>
    </w:p>
    <w:p>
      <w:pPr>
        <w:pStyle w:val="Normal"/>
        <w:bidi w:val="0"/>
        <w:spacing w:before="180" w:after="180"/>
        <w:jc w:val="start"/>
        <w:rPr/>
      </w:pPr>
      <w:r>
        <w:rPr>
          <w:rFonts w:ascii="Sans" w:hAnsi="Sans"/>
          <w:b/>
        </w:rPr>
        <w:t>What you will be able to do.</w:t>
      </w:r>
      <w:r>
        <w:rPr>
          <w:rFonts w:ascii="Sans" w:hAnsi="Sans"/>
        </w:rPr>
        <w:t xml:space="preserve"> Sign in, locate the three IRPD registers, and read the dashboard. </w:t>
      </w:r>
    </w:p>
    <w:p>
      <w:pPr>
        <w:pStyle w:val="Normal"/>
        <w:bidi w:val="0"/>
        <w:spacing w:before="210" w:after="180"/>
        <w:jc w:val="start"/>
        <w:rPr/>
      </w:pPr>
      <w:r>
        <w:rPr>
          <w:rFonts w:ascii="Sans" w:hAnsi="Sans"/>
          <w:b/>
        </w:rPr>
        <w:t>1.1 Signing in</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rFonts w:ascii="Sans" w:hAnsi="Sans"/>
        </w:rPr>
      </w:pPr>
      <w:r>
        <w:rPr>
          <w:rFonts w:ascii="Sans" w:hAnsi="Sans"/>
        </w:rPr>
        <w:t>Open the PWMS address in your browser. You will be taken to the sign-in page.</w:t>
      </w:r>
    </w:p>
    <w:p>
      <w:pPr>
        <w:pStyle w:val="Normal"/>
        <w:numPr>
          <w:ilvl w:val="0"/>
          <w:numId w:val="2"/>
        </w:numPr>
        <w:tabs>
          <w:tab w:val="clear" w:pos="1134"/>
          <w:tab w:val="left" w:pos="454" w:leader="none"/>
        </w:tabs>
        <w:bidi w:val="0"/>
        <w:ind w:hanging="0" w:start="454"/>
        <w:jc w:val="start"/>
        <w:rPr/>
      </w:pPr>
      <w:r>
        <w:rPr>
          <w:rFonts w:ascii="Sans" w:hAnsi="Sans"/>
        </w:rPr>
        <w:t xml:space="preserve">Enter your normal Parliament credentials. PWMS uses your organisational directory account, so there is no separate PWMS password to remember. Use the </w:t>
      </w:r>
      <w:r>
        <w:rPr>
          <w:rFonts w:ascii="Sans" w:hAnsi="Sans"/>
          <w:b/>
        </w:rPr>
        <w:t>show/hide</w:t>
      </w:r>
      <w:r>
        <w:rPr>
          <w:rFonts w:ascii="Sans" w:hAnsi="Sans"/>
        </w:rPr>
        <w:t xml:space="preserve"> control beside the password box to check what you have typed.</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If your account has no directory identity, PWMS falls back to its own local sign-in for that account. Your administrator will tell you if this applies to you.</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Select </w:t>
      </w:r>
      <w:r>
        <w:rPr>
          <w:rFonts w:ascii="Sans" w:hAnsi="Sans"/>
          <w:b/>
        </w:rPr>
        <w:t>Log in</w:t>
      </w:r>
      <w:r>
        <w:rPr>
          <w:rFonts w:ascii="Sans" w:hAnsi="Sans"/>
        </w:rPr>
        <w:t xml:space="preserve">. You land on the dashboard. </w:t>
      </w:r>
    </w:p>
    <w:p>
      <w:pPr>
        <w:pStyle w:val="Normal"/>
        <w:bidi w:val="0"/>
        <w:spacing w:before="210" w:after="180"/>
        <w:jc w:val="start"/>
        <w:rPr/>
      </w:pPr>
      <w:r>
        <w:rPr>
          <w:rFonts w:ascii="Sans" w:hAnsi="Sans"/>
          <w:b/>
        </w:rPr>
        <w:t>1.2 The parts of every page</w:t>
      </w:r>
      <w:r>
        <w:rPr>
          <w:rFonts w:ascii="Sans" w:hAnsi="Sans"/>
        </w:rPr>
        <w:t xml:space="preserve"> </w:t>
      </w:r>
    </w:p>
    <w:p>
      <w:pPr>
        <w:pStyle w:val="Normal"/>
        <w:numPr>
          <w:ilvl w:val="0"/>
          <w:numId w:val="1"/>
        </w:numPr>
        <w:tabs>
          <w:tab w:val="clear" w:pos="1134"/>
          <w:tab w:val="left" w:pos="454" w:leader="none"/>
        </w:tabs>
        <w:bidi w:val="0"/>
        <w:spacing w:before="180" w:after="0"/>
        <w:ind w:hanging="0" w:start="454"/>
        <w:jc w:val="start"/>
        <w:rPr/>
      </w:pPr>
      <w:r>
        <w:rPr>
          <w:rFonts w:ascii="Sans" w:hAnsi="Sans"/>
          <w:b/>
        </w:rPr>
        <w:t>The top strip</w:t>
      </w:r>
      <w:r>
        <w:rPr>
          <w:rFonts w:ascii="Sans" w:hAnsi="Sans"/>
        </w:rPr>
        <w:t xml:space="preserve"> carries the Parliament emblem, the title </w:t>
      </w:r>
      <w:r>
        <w:rPr>
          <w:rFonts w:ascii="Sans" w:hAnsi="Sans"/>
          <w:b/>
        </w:rPr>
        <w:t>PWMS</w:t>
      </w:r>
      <w:r>
        <w:rPr>
          <w:rFonts w:ascii="Sans" w:hAnsi="Sans"/>
        </w:rPr>
        <w:t xml:space="preserve"> and the subtitle </w:t>
      </w:r>
      <w:r>
        <w:rPr>
          <w:rFonts w:ascii="Sans" w:hAnsi="Sans"/>
          <w:b/>
        </w:rPr>
        <w:t>PARLIAMENT WORKFLOW MANAGEMENT SYSTEM</w:t>
      </w:r>
      <w:r>
        <w:rPr>
          <w:rFonts w:ascii="Sans" w:hAnsi="Sans"/>
        </w:rPr>
        <w:t>.</w:t>
      </w:r>
    </w:p>
    <w:p>
      <w:pPr>
        <w:pStyle w:val="Normal"/>
        <w:numPr>
          <w:ilvl w:val="0"/>
          <w:numId w:val="1"/>
        </w:numPr>
        <w:tabs>
          <w:tab w:val="clear" w:pos="1134"/>
          <w:tab w:val="left" w:pos="454" w:leader="none"/>
        </w:tabs>
        <w:bidi w:val="0"/>
        <w:ind w:hanging="0" w:start="454"/>
        <w:jc w:val="start"/>
        <w:rPr/>
      </w:pPr>
      <w:r>
        <w:rPr>
          <w:rFonts w:ascii="Sans" w:hAnsi="Sans"/>
          <w:b/>
        </w:rPr>
        <w:t>The navigation bar</w:t>
      </w:r>
      <w:r>
        <w:rPr>
          <w:rFonts w:ascii="Sans" w:hAnsi="Sans"/>
        </w:rPr>
        <w:t xml:space="preserve"> is your main menu: </w:t>
      </w:r>
      <w:r>
        <w:rPr>
          <w:rFonts w:ascii="Sans" w:hAnsi="Sans"/>
          <w:b/>
        </w:rPr>
        <w:t>Dashboard</w:t>
      </w:r>
      <w:r>
        <w:rPr>
          <w:rFonts w:ascii="Sans" w:hAnsi="Sans"/>
        </w:rPr>
        <w:t xml:space="preserve">, </w:t>
      </w:r>
      <w:r>
        <w:rPr>
          <w:rFonts w:ascii="Sans" w:hAnsi="Sans"/>
          <w:b/>
        </w:rPr>
        <w:t>Workflows</w:t>
      </w:r>
      <w:r>
        <w:rPr>
          <w:rFonts w:ascii="Sans" w:hAnsi="Sans"/>
        </w:rPr>
        <w:t xml:space="preserve">, </w:t>
      </w:r>
      <w:r>
        <w:rPr>
          <w:rFonts w:ascii="Sans" w:hAnsi="Sans"/>
          <w:b/>
        </w:rPr>
        <w:t>Groups</w:t>
      </w:r>
      <w:r>
        <w:rPr>
          <w:rFonts w:ascii="Sans" w:hAnsi="Sans"/>
        </w:rPr>
        <w:t xml:space="preserve">, </w:t>
      </w:r>
      <w:r>
        <w:rPr>
          <w:rFonts w:ascii="Sans" w:hAnsi="Sans"/>
          <w:b/>
        </w:rPr>
        <w:t>Reports</w:t>
      </w:r>
      <w:r>
        <w:rPr>
          <w:rFonts w:ascii="Sans" w:hAnsi="Sans"/>
        </w:rPr>
        <w:t xml:space="preserve">, </w:t>
      </w:r>
      <w:r>
        <w:rPr>
          <w:rFonts w:ascii="Sans" w:hAnsi="Sans"/>
          <w:b/>
        </w:rPr>
        <w:t>About</w:t>
      </w:r>
      <w:r>
        <w:rPr>
          <w:rFonts w:ascii="Sans" w:hAnsi="Sans"/>
        </w:rPr>
        <w:t xml:space="preserve">, and </w:t>
      </w:r>
      <w:r>
        <w:rPr>
          <w:rFonts w:ascii="Sans" w:hAnsi="Sans"/>
          <w:b/>
        </w:rPr>
        <w:t>Admin</w:t>
      </w:r>
      <w:r>
        <w:rPr>
          <w:rFonts w:ascii="Sans" w:hAnsi="Sans"/>
        </w:rPr>
        <w:t xml:space="preserve"> (administrators only).</w:t>
      </w:r>
    </w:p>
    <w:p>
      <w:pPr>
        <w:pStyle w:val="Normal"/>
        <w:numPr>
          <w:ilvl w:val="0"/>
          <w:numId w:val="1"/>
        </w:numPr>
        <w:tabs>
          <w:tab w:val="clear" w:pos="1134"/>
          <w:tab w:val="left" w:pos="454" w:leader="none"/>
        </w:tabs>
        <w:bidi w:val="0"/>
        <w:ind w:hanging="0" w:start="454"/>
        <w:jc w:val="start"/>
        <w:rPr/>
      </w:pPr>
      <w:r>
        <w:rPr>
          <w:rFonts w:ascii="Sans" w:hAnsi="Sans"/>
          <w:b/>
        </w:rPr>
        <w:t>The Workflows menu</w:t>
      </w:r>
      <w:r>
        <w:rPr>
          <w:rFonts w:ascii="Sans" w:hAnsi="Sans"/>
        </w:rPr>
        <w:t xml:space="preserve"> opens an </w:t>
      </w:r>
      <w:r>
        <w:rPr>
          <w:rFonts w:ascii="Sans" w:hAnsi="Sans"/>
          <w:b/>
        </w:rPr>
        <w:t>Overview</w:t>
      </w:r>
      <w:r>
        <w:rPr>
          <w:rFonts w:ascii="Sans" w:hAnsi="Sans"/>
        </w:rPr>
        <w:t xml:space="preserve"> entry, which lists every record you can see across all instruments, plus a </w:t>
      </w:r>
      <w:r>
        <w:rPr>
          <w:rFonts w:ascii="Sans" w:hAnsi="Sans"/>
          <w:b/>
        </w:rPr>
        <w:t>Create a workflow</w:t>
      </w:r>
      <w:r>
        <w:rPr>
          <w:rFonts w:ascii="Sans" w:hAnsi="Sans"/>
        </w:rPr>
        <w:t xml:space="preserve"> submenu naming the types you may create.</w:t>
      </w:r>
    </w:p>
    <w:p>
      <w:pPr>
        <w:pStyle w:val="Normal"/>
        <w:numPr>
          <w:ilvl w:val="0"/>
          <w:numId w:val="1"/>
        </w:numPr>
        <w:tabs>
          <w:tab w:val="clear" w:pos="1134"/>
          <w:tab w:val="left" w:pos="454" w:leader="none"/>
        </w:tabs>
        <w:bidi w:val="0"/>
        <w:ind w:hanging="0" w:start="454"/>
        <w:jc w:val="start"/>
        <w:rPr/>
      </w:pPr>
      <w:r>
        <w:rPr>
          <w:rFonts w:ascii="Sans" w:hAnsi="Sans"/>
          <w:b/>
        </w:rPr>
        <w:t>The bell</w:t>
      </w:r>
      <w:r>
        <w:rPr>
          <w:rFonts w:ascii="Sans" w:hAnsi="Sans"/>
        </w:rPr>
        <w:t xml:space="preserve"> on the right shows your alerts. Its badge carries the number of unread alerts.</w:t>
      </w:r>
    </w:p>
    <w:p>
      <w:pPr>
        <w:pStyle w:val="Normal"/>
        <w:numPr>
          <w:ilvl w:val="0"/>
          <w:numId w:val="1"/>
        </w:numPr>
        <w:tabs>
          <w:tab w:val="clear" w:pos="1134"/>
          <w:tab w:val="left" w:pos="454" w:leader="none"/>
        </w:tabs>
        <w:bidi w:val="0"/>
        <w:spacing w:before="0" w:after="180"/>
        <w:ind w:hanging="0" w:start="454"/>
        <w:jc w:val="start"/>
        <w:rPr/>
      </w:pPr>
      <w:r>
        <w:rPr>
          <w:rFonts w:ascii="Sans" w:hAnsi="Sans"/>
          <w:b/>
        </w:rPr>
        <w:t>Your name</w:t>
      </w:r>
      <w:r>
        <w:rPr>
          <w:rFonts w:ascii="Sans" w:hAnsi="Sans"/>
        </w:rPr>
        <w:t xml:space="preserve"> and </w:t>
      </w:r>
      <w:r>
        <w:rPr>
          <w:rFonts w:ascii="Sans" w:hAnsi="Sans"/>
          <w:b/>
        </w:rPr>
        <w:t>Log out</w:t>
      </w:r>
      <w:r>
        <w:rPr>
          <w:rFonts w:ascii="Sans" w:hAnsi="Sans"/>
        </w:rPr>
        <w:t xml:space="preserve"> sit at the far right, beside a control that toggles the colour theme. </w:t>
      </w:r>
    </w:p>
    <w:p>
      <w:pPr>
        <w:pStyle w:val="Normal"/>
        <w:bidi w:val="0"/>
        <w:spacing w:before="180" w:after="180"/>
        <w:ind w:start="600" w:end="600"/>
        <w:jc w:val="start"/>
        <w:rPr/>
      </w:pPr>
      <w:r>
        <w:rPr>
          <w:rFonts w:ascii="Sans" w:hAnsi="Sans"/>
          <w:b/>
        </w:rPr>
        <w:t>Note.</w:t>
      </w:r>
      <w:r>
        <w:rPr>
          <w:rFonts w:ascii="Sans" w:hAnsi="Sans"/>
        </w:rPr>
        <w:t xml:space="preserve"> There is a search box in the page header on every screen. It is decorative and does not search anything. Use the </w:t>
      </w:r>
      <w:r>
        <w:rPr>
          <w:rFonts w:ascii="Sans" w:hAnsi="Sans"/>
          <w:b/>
        </w:rPr>
        <w:t>Search</w:t>
      </w:r>
      <w:r>
        <w:rPr>
          <w:rFonts w:ascii="Sans" w:hAnsi="Sans"/>
        </w:rPr>
        <w:t xml:space="preserve"> box on the page you are working in, or the </w:t>
      </w:r>
      <w:r>
        <w:rPr>
          <w:rFonts w:ascii="Sans" w:hAnsi="Sans"/>
          <w:b/>
        </w:rPr>
        <w:t>Search</w:t>
      </w:r>
      <w:r>
        <w:rPr>
          <w:rFonts w:ascii="Sans" w:hAnsi="Sans"/>
        </w:rPr>
        <w:t xml:space="preserve"> field in the Report builder. </w:t>
      </w:r>
    </w:p>
    <w:p>
      <w:pPr>
        <w:pStyle w:val="Normal"/>
        <w:bidi w:val="0"/>
        <w:spacing w:before="210" w:after="180"/>
        <w:jc w:val="start"/>
        <w:rPr/>
      </w:pPr>
      <w:r>
        <w:rPr>
          <w:rFonts w:ascii="Sans" w:hAnsi="Sans"/>
          <w:b/>
        </w:rPr>
        <w:t>1.3 Finding the three IRPD registers</w:t>
      </w:r>
      <w:r>
        <w:rPr>
          <w:rFonts w:ascii="Sans" w:hAnsi="Sans"/>
        </w:rPr>
        <w:t xml:space="preserve"> </w:t>
      </w:r>
    </w:p>
    <w:p>
      <w:pPr>
        <w:pStyle w:val="Normal"/>
        <w:bidi w:val="0"/>
        <w:spacing w:before="180" w:after="180"/>
        <w:jc w:val="start"/>
        <w:rPr/>
      </w:pPr>
      <w:r>
        <w:rPr>
          <w:rFonts w:ascii="Sans" w:hAnsi="Sans"/>
        </w:rPr>
        <w:t xml:space="preserve">Open the </w:t>
      </w:r>
      <w:r>
        <w:rPr>
          <w:rFonts w:ascii="Sans" w:hAnsi="Sans"/>
          <w:b/>
        </w:rPr>
        <w:t>Workflows</w:t>
      </w:r>
      <w:r>
        <w:rPr>
          <w:rFonts w:ascii="Sans" w:hAnsi="Sans"/>
        </w:rPr>
        <w:t xml:space="preserve"> menu and select the register you need, or go straight to it: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Register </w:t>
            </w:r>
          </w:p>
        </w:tc>
        <w:tc>
          <w:tcPr>
            <w:tcW w:w="3213" w:type="dxa"/>
            <w:tcBorders/>
          </w:tcPr>
          <w:p>
            <w:pPr>
              <w:pStyle w:val="Normal"/>
              <w:bidi w:val="0"/>
              <w:jc w:val="center"/>
              <w:rPr>
                <w:rFonts w:ascii="Sans" w:hAnsi="Sans"/>
                <w:b/>
              </w:rPr>
            </w:pPr>
            <w:r>
              <w:rPr>
                <w:rFonts w:ascii="Sans" w:hAnsi="Sans"/>
                <w:b/>
              </w:rPr>
              <w:t xml:space="preserve">What it lists </w:t>
            </w:r>
          </w:p>
        </w:tc>
        <w:tc>
          <w:tcPr>
            <w:tcW w:w="3213" w:type="dxa"/>
            <w:tcBorders/>
          </w:tcPr>
          <w:p>
            <w:pPr>
              <w:pStyle w:val="Normal"/>
              <w:bidi w:val="0"/>
              <w:jc w:val="center"/>
              <w:rPr>
                <w:rFonts w:ascii="Sans" w:hAnsi="Sans"/>
                <w:b/>
              </w:rPr>
            </w:pPr>
            <w:r>
              <w:rPr>
                <w:rFonts w:ascii="Sans" w:hAnsi="Sans"/>
                <w:b/>
              </w:rPr>
              <w:t xml:space="preserve">Menu path </w:t>
            </w:r>
          </w:p>
        </w:tc>
      </w:tr>
      <w:tr>
        <w:trPr/>
        <w:tc>
          <w:tcPr>
            <w:tcW w:w="3212" w:type="dxa"/>
            <w:tcBorders/>
          </w:tcPr>
          <w:p>
            <w:pPr>
              <w:pStyle w:val="Normal"/>
              <w:bidi w:val="0"/>
              <w:rPr/>
            </w:pPr>
            <w:r>
              <w:rPr>
                <w:rFonts w:ascii="Sans" w:hAnsi="Sans"/>
                <w:b/>
              </w:rPr>
              <w:t>Delegation Reports</w:t>
            </w:r>
            <w:r>
              <w:rPr>
                <w:rFonts w:ascii="Sans" w:hAnsi="Sans"/>
              </w:rPr>
              <w:t xml:space="preserve"> </w:t>
            </w:r>
          </w:p>
        </w:tc>
        <w:tc>
          <w:tcPr>
            <w:tcW w:w="3213" w:type="dxa"/>
            <w:tcBorders/>
          </w:tcPr>
          <w:p>
            <w:pPr>
              <w:pStyle w:val="Normal"/>
              <w:bidi w:val="0"/>
              <w:rPr>
                <w:rFonts w:ascii="Sans" w:hAnsi="Sans"/>
              </w:rPr>
            </w:pPr>
            <w:r>
              <w:rPr>
                <w:rFonts w:ascii="Sans" w:hAnsi="Sans"/>
              </w:rPr>
              <w:t xml:space="preserve">Every delegation report you may see </w:t>
            </w:r>
          </w:p>
        </w:tc>
        <w:tc>
          <w:tcPr>
            <w:tcW w:w="3213" w:type="dxa"/>
            <w:tcBorders/>
          </w:tcPr>
          <w:p>
            <w:pPr>
              <w:pStyle w:val="Normal"/>
              <w:bidi w:val="0"/>
              <w:rPr>
                <w:rFonts w:ascii="Sans" w:hAnsi="Sans"/>
              </w:rPr>
            </w:pPr>
            <w:r>
              <w:rPr>
                <w:rFonts w:ascii="Sans" w:hAnsi="Sans"/>
              </w:rPr>
              <w:t xml:space="preserve">Workflows → Delegation Reports </w:t>
            </w:r>
          </w:p>
        </w:tc>
      </w:tr>
      <w:tr>
        <w:trPr/>
        <w:tc>
          <w:tcPr>
            <w:tcW w:w="3212" w:type="dxa"/>
            <w:tcBorders/>
          </w:tcPr>
          <w:p>
            <w:pPr>
              <w:pStyle w:val="Normal"/>
              <w:bidi w:val="0"/>
              <w:rPr/>
            </w:pPr>
            <w:r>
              <w:rPr>
                <w:rFonts w:ascii="Sans" w:hAnsi="Sans"/>
                <w:b/>
              </w:rPr>
              <w:t>International Resolutions</w:t>
            </w:r>
            <w:r>
              <w:rPr>
                <w:rFonts w:ascii="Sans" w:hAnsi="Sans"/>
              </w:rPr>
              <w:t xml:space="preserve"> </w:t>
            </w:r>
          </w:p>
        </w:tc>
        <w:tc>
          <w:tcPr>
            <w:tcW w:w="3213" w:type="dxa"/>
            <w:tcBorders/>
          </w:tcPr>
          <w:p>
            <w:pPr>
              <w:pStyle w:val="Normal"/>
              <w:bidi w:val="0"/>
              <w:rPr>
                <w:rFonts w:ascii="Sans" w:hAnsi="Sans"/>
              </w:rPr>
            </w:pPr>
            <w:r>
              <w:rPr>
                <w:rFonts w:ascii="Sans" w:hAnsi="Sans"/>
              </w:rPr>
              <w:t xml:space="preserve">Every international resolution you may see </w:t>
            </w:r>
          </w:p>
        </w:tc>
        <w:tc>
          <w:tcPr>
            <w:tcW w:w="3213" w:type="dxa"/>
            <w:tcBorders/>
          </w:tcPr>
          <w:p>
            <w:pPr>
              <w:pStyle w:val="Normal"/>
              <w:bidi w:val="0"/>
              <w:rPr>
                <w:rFonts w:ascii="Sans" w:hAnsi="Sans"/>
              </w:rPr>
            </w:pPr>
            <w:r>
              <w:rPr>
                <w:rFonts w:ascii="Sans" w:hAnsi="Sans"/>
              </w:rPr>
              <w:t xml:space="preserve">Workflows → International Resolutions </w:t>
            </w:r>
          </w:p>
        </w:tc>
      </w:tr>
      <w:tr>
        <w:trPr/>
        <w:tc>
          <w:tcPr>
            <w:tcW w:w="3212" w:type="dxa"/>
            <w:tcBorders/>
          </w:tcPr>
          <w:p>
            <w:pPr>
              <w:pStyle w:val="Normal"/>
              <w:bidi w:val="0"/>
              <w:rPr/>
            </w:pPr>
            <w:r>
              <w:rPr>
                <w:rFonts w:ascii="Sans" w:hAnsi="Sans"/>
                <w:b/>
              </w:rPr>
              <w:t>International Agreements</w:t>
            </w:r>
            <w:r>
              <w:rPr>
                <w:rFonts w:ascii="Sans" w:hAnsi="Sans"/>
              </w:rPr>
              <w:t xml:space="preserve"> </w:t>
            </w:r>
          </w:p>
        </w:tc>
        <w:tc>
          <w:tcPr>
            <w:tcW w:w="3213" w:type="dxa"/>
            <w:tcBorders/>
          </w:tcPr>
          <w:p>
            <w:pPr>
              <w:pStyle w:val="Normal"/>
              <w:bidi w:val="0"/>
              <w:rPr>
                <w:rFonts w:ascii="Sans" w:hAnsi="Sans"/>
              </w:rPr>
            </w:pPr>
            <w:r>
              <w:rPr>
                <w:rFonts w:ascii="Sans" w:hAnsi="Sans"/>
              </w:rPr>
              <w:t xml:space="preserve">Every international agreement you may see </w:t>
            </w:r>
          </w:p>
        </w:tc>
        <w:tc>
          <w:tcPr>
            <w:tcW w:w="3213" w:type="dxa"/>
            <w:tcBorders/>
          </w:tcPr>
          <w:p>
            <w:pPr>
              <w:pStyle w:val="Normal"/>
              <w:bidi w:val="0"/>
              <w:rPr>
                <w:rFonts w:ascii="Sans" w:hAnsi="Sans"/>
              </w:rPr>
            </w:pPr>
            <w:r>
              <w:rPr>
                <w:rFonts w:ascii="Sans" w:hAnsi="Sans"/>
              </w:rPr>
              <w:t xml:space="preserve">Workflows → International Agreements </w:t>
            </w:r>
          </w:p>
        </w:tc>
      </w:tr>
    </w:tbl>
    <w:p>
      <w:pPr>
        <w:pStyle w:val="Normal"/>
        <w:bidi w:val="0"/>
        <w:jc w:val="start"/>
        <w:rPr/>
      </w:pPr>
      <w:r>
        <w:rPr/>
      </w:r>
    </w:p>
    <w:p>
      <w:pPr>
        <w:pStyle w:val="Normal"/>
        <w:bidi w:val="0"/>
        <w:spacing w:before="180" w:after="180"/>
        <w:jc w:val="start"/>
        <w:rPr/>
      </w:pPr>
      <w:r>
        <w:rPr>
          <w:rFonts w:ascii="Sans" w:hAnsi="Sans"/>
        </w:rPr>
        <w:t xml:space="preserve">Each register has a single </w:t>
      </w:r>
      <w:r>
        <w:rPr>
          <w:rFonts w:ascii="Sans" w:hAnsi="Sans"/>
          <w:b/>
        </w:rPr>
        <w:t>Search</w:t>
      </w:r>
      <w:r>
        <w:rPr>
          <w:rFonts w:ascii="Sans" w:hAnsi="Sans"/>
        </w:rPr>
        <w:t xml:space="preserve"> box with a </w:t>
      </w:r>
      <w:r>
        <w:rPr>
          <w:rFonts w:ascii="Sans" w:hAnsi="Sans"/>
          <w:b/>
        </w:rPr>
        <w:t>Clear</w:t>
      </w:r>
      <w:r>
        <w:rPr>
          <w:rFonts w:ascii="Sans" w:hAnsi="Sans"/>
        </w:rPr>
        <w:t xml:space="preserve"> link, and shows a count of the matching records above its table. Use </w:t>
      </w:r>
      <w:r>
        <w:rPr>
          <w:rFonts w:ascii="Sans" w:hAnsi="Sans"/>
          <w:b/>
        </w:rPr>
        <w:t>New Report</w:t>
      </w:r>
      <w:r>
        <w:rPr>
          <w:rFonts w:ascii="Sans" w:hAnsi="Sans"/>
        </w:rPr>
        <w:t xml:space="preserve">, </w:t>
      </w:r>
      <w:r>
        <w:rPr>
          <w:rFonts w:ascii="Sans" w:hAnsi="Sans"/>
          <w:b/>
        </w:rPr>
        <w:t>New Resolution</w:t>
      </w:r>
      <w:r>
        <w:rPr>
          <w:rFonts w:ascii="Sans" w:hAnsi="Sans"/>
        </w:rPr>
        <w:t xml:space="preserve"> or </w:t>
      </w:r>
      <w:r>
        <w:rPr>
          <w:rFonts w:ascii="Sans" w:hAnsi="Sans"/>
          <w:b/>
        </w:rPr>
        <w:t>New Agreement</w:t>
      </w:r>
      <w:r>
        <w:rPr>
          <w:rFonts w:ascii="Sans" w:hAnsi="Sans"/>
        </w:rPr>
        <w:t xml:space="preserve"> to create a record — subject to the administrator task noted in Part A. </w:t>
      </w:r>
    </w:p>
    <w:p>
      <w:pPr>
        <w:pStyle w:val="Normal"/>
        <w:bidi w:val="0"/>
        <w:spacing w:before="210" w:after="180"/>
        <w:jc w:val="start"/>
        <w:rPr/>
      </w:pPr>
      <w:r>
        <w:rPr>
          <w:rFonts w:ascii="Sans" w:hAnsi="Sans"/>
          <w:b/>
        </w:rPr>
        <w:t>1.4 Reading the dashboard</w:t>
      </w:r>
      <w:r>
        <w:rPr>
          <w:rFonts w:ascii="Sans" w:hAnsi="Sans"/>
        </w:rPr>
        <w:t xml:space="preserve"> </w:t>
      </w:r>
    </w:p>
    <w:p>
      <w:pPr>
        <w:pStyle w:val="Normal"/>
        <w:bidi w:val="0"/>
        <w:spacing w:before="180" w:after="180"/>
        <w:jc w:val="start"/>
        <w:rPr>
          <w:rFonts w:ascii="Sans" w:hAnsi="Sans"/>
        </w:rPr>
      </w:pPr>
      <w:r>
        <w:rPr>
          <w:rFonts w:ascii="Sans" w:hAnsi="Sans"/>
        </w:rPr>
        <w:t xml:space="preserve">The dashboard is the first thing you see after signing in. Interpreting it correctly is a core IRPD skill, because it is the section’s daily work list. </w:t>
      </w:r>
    </w:p>
    <w:p>
      <w:pPr>
        <w:pStyle w:val="Normal"/>
        <w:bidi w:val="0"/>
        <w:spacing w:before="180" w:after="180"/>
        <w:jc w:val="start"/>
        <w:rPr/>
      </w:pPr>
      <w:r>
        <w:rPr>
          <w:rFonts w:ascii="Sans" w:hAnsi="Sans"/>
          <w:b/>
        </w:rPr>
        <w:t>Four figures across the top:</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Figure </w:t>
            </w:r>
          </w:p>
        </w:tc>
        <w:tc>
          <w:tcPr>
            <w:tcW w:w="4820" w:type="dxa"/>
            <w:tcBorders/>
          </w:tcPr>
          <w:p>
            <w:pPr>
              <w:pStyle w:val="Normal"/>
              <w:bidi w:val="0"/>
              <w:jc w:val="center"/>
              <w:rPr>
                <w:rFonts w:ascii="Sans" w:hAnsi="Sans"/>
                <w:b/>
              </w:rPr>
            </w:pPr>
            <w:r>
              <w:rPr>
                <w:rFonts w:ascii="Sans" w:hAnsi="Sans"/>
                <w:b/>
              </w:rPr>
              <w:t xml:space="preserve">Meaning </w:t>
            </w:r>
          </w:p>
        </w:tc>
      </w:tr>
      <w:tr>
        <w:trPr/>
        <w:tc>
          <w:tcPr>
            <w:tcW w:w="4818" w:type="dxa"/>
            <w:tcBorders/>
          </w:tcPr>
          <w:p>
            <w:pPr>
              <w:pStyle w:val="Normal"/>
              <w:bidi w:val="0"/>
              <w:rPr/>
            </w:pPr>
            <w:r>
              <w:rPr>
                <w:rFonts w:ascii="Sans" w:hAnsi="Sans"/>
                <w:b/>
              </w:rPr>
              <w:t>Total workflows</w:t>
            </w:r>
            <w:r>
              <w:rPr>
                <w:rFonts w:ascii="Sans" w:hAnsi="Sans"/>
              </w:rPr>
              <w:t xml:space="preserve"> </w:t>
            </w:r>
          </w:p>
        </w:tc>
        <w:tc>
          <w:tcPr>
            <w:tcW w:w="4820" w:type="dxa"/>
            <w:tcBorders/>
          </w:tcPr>
          <w:p>
            <w:pPr>
              <w:pStyle w:val="Normal"/>
              <w:bidi w:val="0"/>
              <w:rPr>
                <w:rFonts w:ascii="Sans" w:hAnsi="Sans"/>
              </w:rPr>
            </w:pPr>
            <w:r>
              <w:rPr>
                <w:rFonts w:ascii="Sans" w:hAnsi="Sans"/>
              </w:rPr>
              <w:t xml:space="preserve">Everything you can currently see. The note beneath shows how many are open and how many are unassigned. </w:t>
            </w:r>
          </w:p>
        </w:tc>
      </w:tr>
      <w:tr>
        <w:trPr/>
        <w:tc>
          <w:tcPr>
            <w:tcW w:w="4818" w:type="dxa"/>
            <w:tcBorders/>
          </w:tcPr>
          <w:p>
            <w:pPr>
              <w:pStyle w:val="Normal"/>
              <w:bidi w:val="0"/>
              <w:rPr/>
            </w:pPr>
            <w:r>
              <w:rPr>
                <w:rFonts w:ascii="Sans" w:hAnsi="Sans"/>
                <w:b/>
              </w:rPr>
              <w:t>Assigned to you</w:t>
            </w:r>
            <w:r>
              <w:rPr>
                <w:rFonts w:ascii="Sans" w:hAnsi="Sans"/>
              </w:rPr>
              <w:t xml:space="preserve"> </w:t>
            </w:r>
          </w:p>
        </w:tc>
        <w:tc>
          <w:tcPr>
            <w:tcW w:w="4820" w:type="dxa"/>
            <w:tcBorders/>
          </w:tcPr>
          <w:p>
            <w:pPr>
              <w:pStyle w:val="Normal"/>
              <w:bidi w:val="0"/>
              <w:rPr/>
            </w:pPr>
            <w:r>
              <w:rPr>
                <w:rFonts w:ascii="Sans" w:hAnsi="Sans"/>
              </w:rPr>
              <w:t xml:space="preserve">Records where you are the person named in </w:t>
            </w:r>
            <w:r>
              <w:rPr>
                <w:rFonts w:ascii="Sans" w:hAnsi="Sans"/>
                <w:i/>
              </w:rPr>
              <w:t>Assigned to</w:t>
            </w:r>
            <w:r>
              <w:rPr>
                <w:rFonts w:ascii="Sans" w:hAnsi="Sans"/>
              </w:rPr>
              <w:t xml:space="preserve"> — you owe the next action. </w:t>
            </w:r>
          </w:p>
        </w:tc>
      </w:tr>
      <w:tr>
        <w:trPr/>
        <w:tc>
          <w:tcPr>
            <w:tcW w:w="4818" w:type="dxa"/>
            <w:tcBorders/>
          </w:tcPr>
          <w:p>
            <w:pPr>
              <w:pStyle w:val="Normal"/>
              <w:bidi w:val="0"/>
              <w:rPr/>
            </w:pPr>
            <w:r>
              <w:rPr>
                <w:rFonts w:ascii="Sans" w:hAnsi="Sans"/>
                <w:b/>
              </w:rPr>
              <w:t>Due in 7 days</w:t>
            </w:r>
            <w:r>
              <w:rPr>
                <w:rFonts w:ascii="Sans" w:hAnsi="Sans"/>
              </w:rPr>
              <w:t xml:space="preserve"> </w:t>
            </w:r>
          </w:p>
        </w:tc>
        <w:tc>
          <w:tcPr>
            <w:tcW w:w="4820" w:type="dxa"/>
            <w:tcBorders/>
          </w:tcPr>
          <w:p>
            <w:pPr>
              <w:pStyle w:val="Normal"/>
              <w:bidi w:val="0"/>
              <w:rPr>
                <w:rFonts w:ascii="Sans" w:hAnsi="Sans"/>
              </w:rPr>
            </w:pPr>
            <w:r>
              <w:rPr>
                <w:rFonts w:ascii="Sans" w:hAnsi="Sans"/>
              </w:rPr>
              <w:t xml:space="preserve">Records whose deadline falls in the next seven days and which are not yet overdue. </w:t>
            </w:r>
          </w:p>
        </w:tc>
      </w:tr>
      <w:tr>
        <w:trPr/>
        <w:tc>
          <w:tcPr>
            <w:tcW w:w="4818" w:type="dxa"/>
            <w:tcBorders/>
          </w:tcPr>
          <w:p>
            <w:pPr>
              <w:pStyle w:val="Normal"/>
              <w:bidi w:val="0"/>
              <w:rPr/>
            </w:pPr>
            <w:r>
              <w:rPr>
                <w:rFonts w:ascii="Sans" w:hAnsi="Sans"/>
                <w:b/>
              </w:rPr>
              <w:t>Overdue</w:t>
            </w:r>
            <w:r>
              <w:rPr>
                <w:rFonts w:ascii="Sans" w:hAnsi="Sans"/>
              </w:rPr>
              <w:t xml:space="preserve"> </w:t>
            </w:r>
          </w:p>
        </w:tc>
        <w:tc>
          <w:tcPr>
            <w:tcW w:w="4820" w:type="dxa"/>
            <w:tcBorders/>
          </w:tcPr>
          <w:p>
            <w:pPr>
              <w:pStyle w:val="Normal"/>
              <w:bidi w:val="0"/>
              <w:rPr>
                <w:rFonts w:ascii="Sans" w:hAnsi="Sans"/>
              </w:rPr>
            </w:pPr>
            <w:r>
              <w:rPr>
                <w:rFonts w:ascii="Sans" w:hAnsi="Sans"/>
              </w:rPr>
              <w:t xml:space="preserve">Records whose deadline has passed while the record is still open. </w:t>
            </w:r>
          </w:p>
        </w:tc>
      </w:tr>
    </w:tbl>
    <w:p>
      <w:pPr>
        <w:pStyle w:val="Normal"/>
        <w:bidi w:val="0"/>
        <w:jc w:val="start"/>
        <w:rPr/>
      </w:pPr>
      <w:r>
        <w:rPr/>
      </w:r>
    </w:p>
    <w:p>
      <w:pPr>
        <w:pStyle w:val="Normal"/>
        <w:bidi w:val="0"/>
        <w:spacing w:before="180" w:after="180"/>
        <w:jc w:val="start"/>
        <w:rPr/>
      </w:pPr>
      <w:r>
        <w:rPr>
          <w:rFonts w:ascii="Sans" w:hAnsi="Sans"/>
          <w:b/>
        </w:rPr>
        <w:t>Two breakdown cards</w:t>
      </w:r>
      <w:r>
        <w:rPr>
          <w:rFonts w:ascii="Sans" w:hAnsi="Sans"/>
        </w:rPr>
        <w:t xml:space="preserve"> — </w:t>
      </w:r>
      <w:r>
        <w:rPr>
          <w:rFonts w:ascii="Sans" w:hAnsi="Sans"/>
          <w:b/>
        </w:rPr>
        <w:t>By type</w:t>
      </w:r>
      <w:r>
        <w:rPr>
          <w:rFonts w:ascii="Sans" w:hAnsi="Sans"/>
        </w:rPr>
        <w:t xml:space="preserve"> and </w:t>
      </w:r>
      <w:r>
        <w:rPr>
          <w:rFonts w:ascii="Sans" w:hAnsi="Sans"/>
          <w:b/>
        </w:rPr>
        <w:t>By public status</w:t>
      </w:r>
      <w:r>
        <w:rPr>
          <w:rFonts w:ascii="Sans" w:hAnsi="Sans"/>
        </w:rPr>
        <w:t xml:space="preserve"> — show how your visible workload is distributed. </w:t>
      </w:r>
    </w:p>
    <w:p>
      <w:pPr>
        <w:pStyle w:val="Normal"/>
        <w:bidi w:val="0"/>
        <w:spacing w:before="180" w:after="180"/>
        <w:jc w:val="start"/>
        <w:rPr/>
      </w:pPr>
      <w:r>
        <w:rPr>
          <w:rFonts w:ascii="Sans" w:hAnsi="Sans"/>
          <w:b/>
        </w:rPr>
        <w:t>Four work lists</w:t>
      </w:r>
      <w:r>
        <w:rPr>
          <w:rFonts w:ascii="Sans" w:hAnsi="Sans"/>
        </w:rPr>
        <w:t xml:space="preserve">, each showing up to five rows with a </w:t>
      </w:r>
      <w:r>
        <w:rPr>
          <w:rFonts w:ascii="Sans" w:hAnsi="Sans"/>
          <w:b/>
        </w:rPr>
        <w:t>Show all</w:t>
      </w:r>
      <w:r>
        <w:rPr>
          <w:rFonts w:ascii="Sans" w:hAnsi="Sans"/>
        </w:rPr>
        <w:t xml:space="preserve"> link: </w:t>
      </w:r>
    </w:p>
    <w:p>
      <w:pPr>
        <w:pStyle w:val="Normal"/>
        <w:numPr>
          <w:ilvl w:val="0"/>
          <w:numId w:val="2"/>
        </w:numPr>
        <w:tabs>
          <w:tab w:val="clear" w:pos="1134"/>
          <w:tab w:val="left" w:pos="454" w:leader="none"/>
        </w:tabs>
        <w:bidi w:val="0"/>
        <w:spacing w:before="180" w:after="0"/>
        <w:ind w:hanging="0" w:start="454"/>
        <w:jc w:val="start"/>
        <w:rPr/>
      </w:pPr>
      <w:r>
        <w:rPr>
          <w:rFonts w:ascii="Sans" w:hAnsi="Sans"/>
          <w:b/>
        </w:rPr>
        <w:t>Assigned to you</w:t>
      </w:r>
      <w:r>
        <w:rPr>
          <w:rFonts w:ascii="Sans" w:hAnsi="Sans"/>
        </w:rPr>
        <w:t xml:space="preserve"> — </w:t>
      </w:r>
      <w:r>
        <w:rPr>
          <w:rFonts w:ascii="Sans" w:hAnsi="Sans"/>
          <w:i/>
        </w:rPr>
        <w:t>“Nothing is assigned to you.”</w:t>
      </w:r>
      <w:r>
        <w:rPr>
          <w:rFonts w:ascii="Sans" w:hAnsi="Sans"/>
        </w:rPr>
        <w:t xml:space="preserve"> when empty.</w:t>
      </w:r>
    </w:p>
    <w:p>
      <w:pPr>
        <w:pStyle w:val="Normal"/>
        <w:numPr>
          <w:ilvl w:val="0"/>
          <w:numId w:val="2"/>
        </w:numPr>
        <w:tabs>
          <w:tab w:val="clear" w:pos="1134"/>
          <w:tab w:val="left" w:pos="454" w:leader="none"/>
        </w:tabs>
        <w:bidi w:val="0"/>
        <w:ind w:hanging="0" w:start="454"/>
        <w:jc w:val="start"/>
        <w:rPr/>
      </w:pPr>
      <w:r>
        <w:rPr>
          <w:rFonts w:ascii="Sans" w:hAnsi="Sans"/>
          <w:b/>
        </w:rPr>
        <w:t>Due soon</w:t>
      </w:r>
      <w:r>
        <w:rPr>
          <w:rFonts w:ascii="Sans" w:hAnsi="Sans"/>
        </w:rPr>
        <w:t xml:space="preserve"> — </w:t>
      </w:r>
      <w:r>
        <w:rPr>
          <w:rFonts w:ascii="Sans" w:hAnsi="Sans"/>
          <w:i/>
        </w:rPr>
        <w:t>“Nothing falls due in the next 7 days.”</w:t>
      </w:r>
      <w:r>
        <w:rPr>
          <w:rFonts w:ascii="Sans" w:hAnsi="Sans"/>
        </w:rPr>
        <w:t xml:space="preserve"> when empty.</w:t>
      </w:r>
    </w:p>
    <w:p>
      <w:pPr>
        <w:pStyle w:val="Normal"/>
        <w:numPr>
          <w:ilvl w:val="0"/>
          <w:numId w:val="2"/>
        </w:numPr>
        <w:tabs>
          <w:tab w:val="clear" w:pos="1134"/>
          <w:tab w:val="left" w:pos="454" w:leader="none"/>
        </w:tabs>
        <w:bidi w:val="0"/>
        <w:ind w:hanging="0" w:start="454"/>
        <w:jc w:val="start"/>
        <w:rPr/>
      </w:pPr>
      <w:r>
        <w:rPr>
          <w:rFonts w:ascii="Sans" w:hAnsi="Sans"/>
          <w:b/>
        </w:rPr>
        <w:t>Overdue</w:t>
      </w:r>
      <w:r>
        <w:rPr>
          <w:rFonts w:ascii="Sans" w:hAnsi="Sans"/>
        </w:rPr>
        <w:t xml:space="preserve"> — </w:t>
      </w:r>
      <w:r>
        <w:rPr>
          <w:rFonts w:ascii="Sans" w:hAnsi="Sans"/>
          <w:i/>
        </w:rPr>
        <w:t>“Nothing is past its deadline.”</w:t>
      </w:r>
      <w:r>
        <w:rPr>
          <w:rFonts w:ascii="Sans" w:hAnsi="Sans"/>
        </w:rPr>
        <w:t xml:space="preserve"> when empty.</w:t>
      </w:r>
    </w:p>
    <w:p>
      <w:pPr>
        <w:pStyle w:val="Normal"/>
        <w:numPr>
          <w:ilvl w:val="0"/>
          <w:numId w:val="2"/>
        </w:numPr>
        <w:tabs>
          <w:tab w:val="clear" w:pos="1134"/>
          <w:tab w:val="left" w:pos="454" w:leader="none"/>
        </w:tabs>
        <w:bidi w:val="0"/>
        <w:spacing w:before="0" w:after="180"/>
        <w:ind w:hanging="0" w:start="454"/>
        <w:jc w:val="start"/>
        <w:rPr/>
      </w:pPr>
      <w:r>
        <w:rPr>
          <w:rFonts w:ascii="Sans" w:hAnsi="Sans"/>
          <w:b/>
        </w:rPr>
        <w:t>Awaiting your committees</w:t>
      </w:r>
      <w:r>
        <w:rPr>
          <w:rFonts w:ascii="Sans" w:hAnsi="Sans"/>
        </w:rPr>
        <w:t xml:space="preserve"> — open referrals addressed to committees you belong to. </w:t>
      </w:r>
      <w:r>
        <w:rPr>
          <w:rFonts w:ascii="Sans" w:hAnsi="Sans"/>
          <w:i/>
        </w:rPr>
        <w:t>“No open referrals to your committees.”</w:t>
      </w:r>
      <w:r>
        <w:rPr>
          <w:rFonts w:ascii="Sans" w:hAnsi="Sans"/>
        </w:rPr>
        <w:t xml:space="preserve"> when empty. </w:t>
      </w:r>
    </w:p>
    <w:p>
      <w:pPr>
        <w:pStyle w:val="Normal"/>
        <w:bidi w:val="0"/>
        <w:spacing w:before="180" w:after="180"/>
        <w:jc w:val="start"/>
        <w:rPr/>
      </w:pPr>
      <w:r>
        <w:rPr>
          <w:rFonts w:ascii="Sans" w:hAnsi="Sans"/>
          <w:b/>
        </w:rPr>
        <w:t>Recent activity</w:t>
      </w:r>
      <w:r>
        <w:rPr>
          <w:rFonts w:ascii="Sans" w:hAnsi="Sans"/>
        </w:rPr>
        <w:t xml:space="preserve"> lists the most recent state changes across the records you can see. </w:t>
      </w:r>
    </w:p>
    <w:p>
      <w:pPr>
        <w:pStyle w:val="Normal"/>
        <w:bidi w:val="0"/>
        <w:spacing w:before="180" w:after="180"/>
        <w:jc w:val="start"/>
        <w:rPr/>
      </w:pPr>
      <w:r>
        <w:rPr>
          <w:rFonts w:ascii="Sans" w:hAnsi="Sans"/>
          <w:b/>
        </w:rPr>
        <w:t>Worked example.</w:t>
      </w:r>
      <w:r>
        <w:rPr>
          <w:rFonts w:ascii="Sans" w:hAnsi="Sans"/>
        </w:rPr>
        <w:t xml:space="preserve"> On a Monday morning, an IRPD officer opens the dashboard and sees </w:t>
      </w:r>
      <w:r>
        <w:rPr>
          <w:rFonts w:ascii="Sans" w:hAnsi="Sans"/>
          <w:i/>
        </w:rPr>
        <w:t>Assigned to you: 4</w:t>
      </w:r>
      <w:r>
        <w:rPr>
          <w:rFonts w:ascii="Sans" w:hAnsi="Sans"/>
        </w:rPr>
        <w:t xml:space="preserve">, </w:t>
      </w:r>
      <w:r>
        <w:rPr>
          <w:rFonts w:ascii="Sans" w:hAnsi="Sans"/>
          <w:i/>
        </w:rPr>
        <w:t>Due in 7 days: 2</w:t>
      </w:r>
      <w:r>
        <w:rPr>
          <w:rFonts w:ascii="Sans" w:hAnsi="Sans"/>
        </w:rPr>
        <w:t xml:space="preserve">, </w:t>
      </w:r>
      <w:r>
        <w:rPr>
          <w:rFonts w:ascii="Sans" w:hAnsi="Sans"/>
          <w:i/>
        </w:rPr>
        <w:t>Overdue: 1</w:t>
      </w:r>
      <w:r>
        <w:rPr>
          <w:rFonts w:ascii="Sans" w:hAnsi="Sans"/>
        </w:rPr>
        <w:t xml:space="preserve"> and </w:t>
      </w:r>
      <w:r>
        <w:rPr>
          <w:rFonts w:ascii="Sans" w:hAnsi="Sans"/>
          <w:i/>
        </w:rPr>
        <w:t>Awaiting your committees: 3</w:t>
      </w:r>
      <w:r>
        <w:rPr>
          <w:rFonts w:ascii="Sans" w:hAnsi="Sans"/>
        </w:rPr>
        <w:t xml:space="preserve">. That is the day’s order of work: clear the overdue item first, then look at the three referrals, then the two items falling due. </w:t>
      </w:r>
    </w:p>
    <w:p>
      <w:pPr>
        <w:pStyle w:val="Normal"/>
        <w:bidi w:val="0"/>
        <w:spacing w:before="180" w:after="180"/>
        <w:jc w:val="start"/>
        <w:rPr/>
      </w:pPr>
      <w:r>
        <w:rPr>
          <w:rFonts w:ascii="Sans" w:hAnsi="Sans"/>
          <w:b/>
        </w:rPr>
        <w:t>Watch out for.</w:t>
      </w:r>
      <w:r>
        <w:rPr>
          <w:rFonts w:ascii="Sans" w:hAnsi="Sans"/>
        </w:rPr>
        <w:t xml:space="preserve"> A record can appear in more than one list. “Overdue” is defined by the deadline only: a record whose deadline has passed while it is still open is overdue, however recently it was touched. A record in a terminal stage is never overdue, even if its deadline has passed. </w:t>
      </w:r>
    </w:p>
    <w:p>
      <w:pPr>
        <w:pStyle w:val="Normal"/>
        <w:bidi w:val="0"/>
        <w:spacing w:before="180" w:after="180"/>
        <w:jc w:val="start"/>
        <w:rPr/>
      </w:pPr>
      <w:r>
        <w:rPr>
          <w:rFonts w:ascii="Sans" w:hAnsi="Sans"/>
          <w:b/>
        </w:rPr>
        <w:t>Check your understanding.</w:t>
      </w:r>
      <w:r>
        <w:rPr>
          <w:rFonts w:ascii="Sans" w:hAnsi="Sans"/>
        </w:rPr>
        <w:t xml:space="preserve"> Which four work lists does the dashboard show, and which of them tells you that a committee, rather than you, owes the next action? </w:t>
      </w:r>
    </w:p>
    <w:p>
      <w:pPr>
        <w:pStyle w:val="Normal"/>
        <w:bidi w:val="0"/>
        <w:spacing w:before="0" w:after="0"/>
        <w:jc w:val="start"/>
        <w:rPr/>
      </w:pPr>
      <w:r>
        <w:rPr/>
      </w:r>
    </w:p>
    <w:p>
      <w:pPr>
        <w:pStyle w:val="Normal"/>
        <w:bidi w:val="0"/>
        <w:spacing w:before="240" w:after="180"/>
        <w:jc w:val="start"/>
        <w:rPr/>
      </w:pPr>
      <w:r>
        <w:rPr>
          <w:rFonts w:ascii="Sans" w:hAnsi="Sans"/>
          <w:b/>
        </w:rPr>
        <w:t>Module 2 — The three lifecycles</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Learn the route each instrument travels, and why the outward-facing status differs from the internal stage. </w:t>
      </w:r>
    </w:p>
    <w:p>
      <w:pPr>
        <w:pStyle w:val="Normal"/>
        <w:bidi w:val="0"/>
        <w:spacing w:before="180" w:after="180"/>
        <w:jc w:val="start"/>
        <w:rPr/>
      </w:pPr>
      <w:r>
        <w:rPr>
          <w:rFonts w:ascii="Sans" w:hAnsi="Sans"/>
          <w:b/>
        </w:rPr>
        <w:t>What you will be able to do.</w:t>
      </w:r>
      <w:r>
        <w:rPr>
          <w:rFonts w:ascii="Sans" w:hAnsi="Sans"/>
        </w:rPr>
        <w:t xml:space="preserve"> Describe each instrument’s stages in order, name the moves between them, and read the Progress and Diagram tabs. </w:t>
      </w:r>
    </w:p>
    <w:p>
      <w:pPr>
        <w:pStyle w:val="Normal"/>
        <w:bidi w:val="0"/>
        <w:spacing w:before="210" w:after="180"/>
        <w:jc w:val="start"/>
        <w:rPr/>
      </w:pPr>
      <w:r>
        <w:rPr>
          <w:rFonts w:ascii="Sans" w:hAnsi="Sans"/>
          <w:b/>
        </w:rPr>
        <w:t>2.1 Delegation Report</w:t>
      </w:r>
      <w:r>
        <w:rPr>
          <w:rFonts w:ascii="Sans" w:hAnsi="Sans"/>
        </w:rPr>
        <w:t xml:space="preserve"> </w:t>
      </w:r>
    </w:p>
    <w:p>
      <w:pPr>
        <w:pStyle w:val="Normal"/>
        <w:bidi w:val="0"/>
        <w:spacing w:before="180" w:after="0"/>
        <w:jc w:val="start"/>
        <w:rPr>
          <w:rFonts w:ascii="Liga SFMonoNerdFont" w:hAnsi="Liga SFMonoNerdFont"/>
        </w:rPr>
      </w:pPr>
      <w:r>
        <w:rPr>
          <w:rFonts w:ascii="Liga SFMonoNerdFont" w:hAnsi="Liga SFMonoNerdFont"/>
        </w:rPr>
        <w:t>flowchart TD</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A(["Awaiting PGIR approval"]) --&gt;|"Submit for tabling"| B["Submitted for tabling"]</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B --&gt;|"Table and refer to Committee"| C["Tabled and referred to Committee"]</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C --&gt;|"Close – House approved"| D(["Closed – House approved"])</w:t>
      </w:r>
    </w:p>
    <w:p>
      <w:pPr>
        <w:pStyle w:val="Normal"/>
        <w:bidi w:val="0"/>
        <w:spacing w:before="0" w:after="180"/>
        <w:jc w:val="start"/>
        <w:rPr>
          <w:rFonts w:ascii="Sans" w:hAnsi="Sans"/>
        </w:rPr>
      </w:pPr>
      <w:r>
        <w:rPr/>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Stage </w:t>
            </w:r>
          </w:p>
        </w:tc>
        <w:tc>
          <w:tcPr>
            <w:tcW w:w="3213" w:type="dxa"/>
            <w:tcBorders/>
          </w:tcPr>
          <w:p>
            <w:pPr>
              <w:pStyle w:val="Normal"/>
              <w:bidi w:val="0"/>
              <w:jc w:val="center"/>
              <w:rPr>
                <w:rFonts w:ascii="Sans" w:hAnsi="Sans"/>
                <w:b/>
              </w:rPr>
            </w:pPr>
            <w:r>
              <w:rPr>
                <w:rFonts w:ascii="Sans" w:hAnsi="Sans"/>
                <w:b/>
              </w:rPr>
              <w:t xml:space="preserve">Meaning </w:t>
            </w:r>
          </w:p>
        </w:tc>
        <w:tc>
          <w:tcPr>
            <w:tcW w:w="3213" w:type="dxa"/>
            <w:tcBorders/>
          </w:tcPr>
          <w:p>
            <w:pPr>
              <w:pStyle w:val="Normal"/>
              <w:bidi w:val="0"/>
              <w:jc w:val="center"/>
              <w:rPr>
                <w:rFonts w:ascii="Sans" w:hAnsi="Sans"/>
                <w:b/>
              </w:rPr>
            </w:pPr>
            <w:r>
              <w:rPr>
                <w:rFonts w:ascii="Sans" w:hAnsi="Sans"/>
                <w:b/>
              </w:rPr>
              <w:t xml:space="preserve">Public status </w:t>
            </w:r>
          </w:p>
        </w:tc>
      </w:tr>
      <w:tr>
        <w:trPr/>
        <w:tc>
          <w:tcPr>
            <w:tcW w:w="3212" w:type="dxa"/>
            <w:tcBorders/>
          </w:tcPr>
          <w:p>
            <w:pPr>
              <w:pStyle w:val="Normal"/>
              <w:bidi w:val="0"/>
              <w:rPr/>
            </w:pPr>
            <w:r>
              <w:rPr>
                <w:rFonts w:ascii="Sans" w:hAnsi="Sans"/>
                <w:b/>
              </w:rPr>
              <w:t>Awaiting PGIR approval</w:t>
            </w:r>
            <w:r>
              <w:rPr>
                <w:rFonts w:ascii="Sans" w:hAnsi="Sans"/>
              </w:rPr>
              <w:t xml:space="preserve"> </w:t>
            </w:r>
          </w:p>
        </w:tc>
        <w:tc>
          <w:tcPr>
            <w:tcW w:w="3213" w:type="dxa"/>
            <w:tcBorders/>
          </w:tcPr>
          <w:p>
            <w:pPr>
              <w:pStyle w:val="Normal"/>
              <w:bidi w:val="0"/>
              <w:rPr>
                <w:rFonts w:ascii="Sans" w:hAnsi="Sans"/>
              </w:rPr>
            </w:pPr>
            <w:r>
              <w:rPr>
                <w:rFonts w:ascii="Sans" w:hAnsi="Sans"/>
              </w:rPr>
              <w:t xml:space="preserve">The report has been captured but not yet approved for tabling. This is where every new report starts. </w:t>
            </w:r>
          </w:p>
        </w:tc>
        <w:tc>
          <w:tcPr>
            <w:tcW w:w="3213" w:type="dxa"/>
            <w:tcBorders/>
          </w:tcPr>
          <w:p>
            <w:pPr>
              <w:pStyle w:val="Normal"/>
              <w:bidi w:val="0"/>
              <w:rPr/>
            </w:pPr>
            <w:r>
              <w:rPr>
                <w:rFonts w:ascii="Sans" w:hAnsi="Sans"/>
                <w:i/>
              </w:rPr>
              <w:t>New</w:t>
            </w:r>
            <w:r>
              <w:rPr>
                <w:rFonts w:ascii="Sans" w:hAnsi="Sans"/>
              </w:rPr>
              <w:t xml:space="preserve"> </w:t>
            </w:r>
          </w:p>
        </w:tc>
      </w:tr>
      <w:tr>
        <w:trPr/>
        <w:tc>
          <w:tcPr>
            <w:tcW w:w="3212" w:type="dxa"/>
            <w:tcBorders/>
          </w:tcPr>
          <w:p>
            <w:pPr>
              <w:pStyle w:val="Normal"/>
              <w:bidi w:val="0"/>
              <w:rPr/>
            </w:pPr>
            <w:r>
              <w:rPr>
                <w:rFonts w:ascii="Sans" w:hAnsi="Sans"/>
                <w:b/>
              </w:rPr>
              <w:t>Submitted for tabling</w:t>
            </w:r>
            <w:r>
              <w:rPr>
                <w:rFonts w:ascii="Sans" w:hAnsi="Sans"/>
              </w:rPr>
              <w:t xml:space="preserve"> </w:t>
            </w:r>
          </w:p>
        </w:tc>
        <w:tc>
          <w:tcPr>
            <w:tcW w:w="3213" w:type="dxa"/>
            <w:tcBorders/>
          </w:tcPr>
          <w:p>
            <w:pPr>
              <w:pStyle w:val="Normal"/>
              <w:bidi w:val="0"/>
              <w:rPr>
                <w:rFonts w:ascii="Sans" w:hAnsi="Sans"/>
              </w:rPr>
            </w:pPr>
            <w:r>
              <w:rPr>
                <w:rFonts w:ascii="Sans" w:hAnsi="Sans"/>
              </w:rPr>
              <w:t xml:space="preserve">Approved and submitted to be tabled. </w:t>
            </w:r>
          </w:p>
        </w:tc>
        <w:tc>
          <w:tcPr>
            <w:tcW w:w="3213" w:type="dxa"/>
            <w:tcBorders/>
          </w:tcPr>
          <w:p>
            <w:pPr>
              <w:pStyle w:val="Normal"/>
              <w:bidi w:val="0"/>
              <w:rPr/>
            </w:pPr>
            <w:r>
              <w:rPr>
                <w:rFonts w:ascii="Sans" w:hAnsi="Sans"/>
                <w:i/>
              </w:rPr>
              <w:t>In progress</w:t>
            </w:r>
            <w:r>
              <w:rPr>
                <w:rFonts w:ascii="Sans" w:hAnsi="Sans"/>
              </w:rPr>
              <w:t xml:space="preserve"> </w:t>
            </w:r>
          </w:p>
        </w:tc>
      </w:tr>
      <w:tr>
        <w:trPr/>
        <w:tc>
          <w:tcPr>
            <w:tcW w:w="3212" w:type="dxa"/>
            <w:tcBorders/>
          </w:tcPr>
          <w:p>
            <w:pPr>
              <w:pStyle w:val="Normal"/>
              <w:bidi w:val="0"/>
              <w:rPr/>
            </w:pPr>
            <w:r>
              <w:rPr>
                <w:rFonts w:ascii="Sans" w:hAnsi="Sans"/>
                <w:b/>
              </w:rPr>
              <w:t>Tabled and referred to Committee</w:t>
            </w:r>
            <w:r>
              <w:rPr>
                <w:rFonts w:ascii="Sans" w:hAnsi="Sans"/>
              </w:rPr>
              <w:t xml:space="preserve"> </w:t>
            </w:r>
          </w:p>
        </w:tc>
        <w:tc>
          <w:tcPr>
            <w:tcW w:w="3213" w:type="dxa"/>
            <w:tcBorders/>
          </w:tcPr>
          <w:p>
            <w:pPr>
              <w:pStyle w:val="Normal"/>
              <w:bidi w:val="0"/>
              <w:rPr>
                <w:rFonts w:ascii="Sans" w:hAnsi="Sans"/>
              </w:rPr>
            </w:pPr>
            <w:r>
              <w:rPr>
                <w:rFonts w:ascii="Sans" w:hAnsi="Sans"/>
              </w:rPr>
              <w:t xml:space="preserve">Tabled and now before a committee. </w:t>
            </w:r>
          </w:p>
        </w:tc>
        <w:tc>
          <w:tcPr>
            <w:tcW w:w="3213" w:type="dxa"/>
            <w:tcBorders/>
          </w:tcPr>
          <w:p>
            <w:pPr>
              <w:pStyle w:val="Normal"/>
              <w:bidi w:val="0"/>
              <w:rPr/>
            </w:pPr>
            <w:r>
              <w:rPr>
                <w:rFonts w:ascii="Sans" w:hAnsi="Sans"/>
                <w:i/>
              </w:rPr>
              <w:t>Referred</w:t>
            </w:r>
            <w:r>
              <w:rPr>
                <w:rFonts w:ascii="Sans" w:hAnsi="Sans"/>
              </w:rPr>
              <w:t xml:space="preserve"> </w:t>
            </w:r>
          </w:p>
        </w:tc>
      </w:tr>
      <w:tr>
        <w:trPr/>
        <w:tc>
          <w:tcPr>
            <w:tcW w:w="3212" w:type="dxa"/>
            <w:tcBorders/>
          </w:tcPr>
          <w:p>
            <w:pPr>
              <w:pStyle w:val="Normal"/>
              <w:bidi w:val="0"/>
              <w:rPr/>
            </w:pPr>
            <w:r>
              <w:rPr>
                <w:rFonts w:ascii="Sans" w:hAnsi="Sans"/>
                <w:b/>
              </w:rPr>
              <w:t>Closed – House approved</w:t>
            </w:r>
            <w:r>
              <w:rPr>
                <w:rFonts w:ascii="Sans" w:hAnsi="Sans"/>
              </w:rPr>
              <w:t xml:space="preserve"> </w:t>
            </w:r>
          </w:p>
        </w:tc>
        <w:tc>
          <w:tcPr>
            <w:tcW w:w="3213" w:type="dxa"/>
            <w:tcBorders/>
          </w:tcPr>
          <w:p>
            <w:pPr>
              <w:pStyle w:val="Normal"/>
              <w:bidi w:val="0"/>
              <w:rPr>
                <w:rFonts w:ascii="Sans" w:hAnsi="Sans"/>
              </w:rPr>
            </w:pPr>
            <w:r>
              <w:rPr>
                <w:rFonts w:ascii="Sans" w:hAnsi="Sans"/>
              </w:rPr>
              <w:t xml:space="preserve">The House has approved the report. The record is complete. </w:t>
            </w:r>
          </w:p>
        </w:tc>
        <w:tc>
          <w:tcPr>
            <w:tcW w:w="3213" w:type="dxa"/>
            <w:tcBorders/>
          </w:tcPr>
          <w:p>
            <w:pPr>
              <w:pStyle w:val="Normal"/>
              <w:bidi w:val="0"/>
              <w:rPr/>
            </w:pPr>
            <w:r>
              <w:rPr>
                <w:rFonts w:ascii="Sans" w:hAnsi="Sans"/>
                <w:i/>
              </w:rPr>
              <w:t>Closed</w:t>
            </w:r>
            <w:r>
              <w:rPr>
                <w:rFonts w:ascii="Sans" w:hAnsi="Sans"/>
              </w:rPr>
              <w:t xml:space="preserve"> </w:t>
            </w:r>
          </w:p>
        </w:tc>
      </w:tr>
    </w:tbl>
    <w:p>
      <w:pPr>
        <w:pStyle w:val="Normal"/>
        <w:bidi w:val="0"/>
        <w:jc w:val="start"/>
        <w:rPr/>
      </w:pPr>
      <w:r>
        <w:rPr/>
      </w:r>
    </w:p>
    <w:p>
      <w:pPr>
        <w:pStyle w:val="Normal"/>
        <w:bidi w:val="0"/>
        <w:spacing w:before="180" w:after="180"/>
        <w:jc w:val="start"/>
        <w:rPr/>
      </w:pPr>
      <w:r>
        <w:rPr>
          <w:rFonts w:ascii="Sans" w:hAnsi="Sans"/>
          <w:b/>
        </w:rPr>
        <w:t>Precondition on the final move.</w:t>
      </w:r>
      <w:r>
        <w:rPr>
          <w:rFonts w:ascii="Sans" w:hAnsi="Sans"/>
        </w:rPr>
        <w:t xml:space="preserve"> </w:t>
      </w:r>
      <w:r>
        <w:rPr>
          <w:rFonts w:ascii="Sans" w:hAnsi="Sans"/>
          <w:i/>
        </w:rPr>
        <w:t>Close – House approved</w:t>
      </w:r>
      <w:r>
        <w:rPr>
          <w:rFonts w:ascii="Sans" w:hAnsi="Sans"/>
        </w:rPr>
        <w:t xml:space="preserve"> will not be offered until the record has an </w:t>
      </w:r>
      <w:r>
        <w:rPr>
          <w:rFonts w:ascii="Sans" w:hAnsi="Sans"/>
          <w:b/>
        </w:rPr>
        <w:t>ATC update published</w:t>
      </w:r>
      <w:r>
        <w:rPr>
          <w:rFonts w:ascii="Sans" w:hAnsi="Sans"/>
        </w:rPr>
        <w:t xml:space="preserve"> entry against it — that is, the report update has appeared in the Announcements, Tablings and Committee Reports with its reference, date and page. If you try to close the report before that evidence exists, PWMS refuses with the message </w:t>
      </w:r>
      <w:r>
        <w:rPr>
          <w:rFonts w:ascii="Sans" w:hAnsi="Sans"/>
          <w:i/>
        </w:rPr>
        <w:t>“Requires a ‘ATC update published’ event on this workflow.”</w:t>
      </w:r>
      <w:r>
        <w:rPr>
          <w:rFonts w:ascii="Sans" w:hAnsi="Sans"/>
        </w:rPr>
        <w:t xml:space="preserve"> See Module 7.4 and item E1.6 in Appendix E. </w:t>
      </w:r>
    </w:p>
    <w:p>
      <w:pPr>
        <w:pStyle w:val="Normal"/>
        <w:bidi w:val="0"/>
        <w:spacing w:before="210" w:after="180"/>
        <w:jc w:val="start"/>
        <w:rPr/>
      </w:pPr>
      <w:r>
        <w:rPr>
          <w:rFonts w:ascii="Sans" w:hAnsi="Sans"/>
          <w:b/>
        </w:rPr>
        <w:t>2.2 International Resolution</w:t>
      </w:r>
      <w:r>
        <w:rPr>
          <w:rFonts w:ascii="Sans" w:hAnsi="Sans"/>
        </w:rPr>
        <w:t xml:space="preserve"> </w:t>
      </w:r>
    </w:p>
    <w:p>
      <w:pPr>
        <w:pStyle w:val="Normal"/>
        <w:bidi w:val="0"/>
        <w:spacing w:before="180" w:after="0"/>
        <w:jc w:val="start"/>
        <w:rPr>
          <w:rFonts w:ascii="Liga SFMonoNerdFont" w:hAnsi="Liga SFMonoNerdFont"/>
        </w:rPr>
      </w:pPr>
      <w:r>
        <w:rPr>
          <w:rFonts w:ascii="Liga SFMonoNerdFont" w:hAnsi="Liga SFMonoNerdFont"/>
        </w:rPr>
        <w:t>flowchart TD</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A(["Captured"]) --&gt;|"Assign for implementation"| B["Assigned"]</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B --&gt;|"Start implementation"| C["In Progress"]</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C --&gt;|"Report implementation"| D["Implemented"]</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D --&gt;|"Close"| E(["Closed"])</w:t>
      </w:r>
    </w:p>
    <w:p>
      <w:pPr>
        <w:pStyle w:val="Normal"/>
        <w:bidi w:val="0"/>
        <w:spacing w:before="0" w:after="180"/>
        <w:jc w:val="start"/>
        <w:rPr>
          <w:rFonts w:ascii="Sans" w:hAnsi="Sans"/>
        </w:rPr>
      </w:pPr>
      <w:r>
        <w:rPr/>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Stage </w:t>
            </w:r>
          </w:p>
        </w:tc>
        <w:tc>
          <w:tcPr>
            <w:tcW w:w="3213" w:type="dxa"/>
            <w:tcBorders/>
          </w:tcPr>
          <w:p>
            <w:pPr>
              <w:pStyle w:val="Normal"/>
              <w:bidi w:val="0"/>
              <w:jc w:val="center"/>
              <w:rPr>
                <w:rFonts w:ascii="Sans" w:hAnsi="Sans"/>
                <w:b/>
              </w:rPr>
            </w:pPr>
            <w:r>
              <w:rPr>
                <w:rFonts w:ascii="Sans" w:hAnsi="Sans"/>
                <w:b/>
              </w:rPr>
              <w:t xml:space="preserve">Meaning </w:t>
            </w:r>
          </w:p>
        </w:tc>
        <w:tc>
          <w:tcPr>
            <w:tcW w:w="3213" w:type="dxa"/>
            <w:tcBorders/>
          </w:tcPr>
          <w:p>
            <w:pPr>
              <w:pStyle w:val="Normal"/>
              <w:bidi w:val="0"/>
              <w:jc w:val="center"/>
              <w:rPr>
                <w:rFonts w:ascii="Sans" w:hAnsi="Sans"/>
                <w:b/>
              </w:rPr>
            </w:pPr>
            <w:r>
              <w:rPr>
                <w:rFonts w:ascii="Sans" w:hAnsi="Sans"/>
                <w:b/>
              </w:rPr>
              <w:t xml:space="preserve">Public status </w:t>
            </w:r>
          </w:p>
        </w:tc>
      </w:tr>
      <w:tr>
        <w:trPr/>
        <w:tc>
          <w:tcPr>
            <w:tcW w:w="3212" w:type="dxa"/>
            <w:tcBorders/>
          </w:tcPr>
          <w:p>
            <w:pPr>
              <w:pStyle w:val="Normal"/>
              <w:bidi w:val="0"/>
              <w:rPr/>
            </w:pPr>
            <w:r>
              <w:rPr>
                <w:rFonts w:ascii="Sans" w:hAnsi="Sans"/>
                <w:b/>
              </w:rPr>
              <w:t>Captured</w:t>
            </w:r>
            <w:r>
              <w:rPr>
                <w:rFonts w:ascii="Sans" w:hAnsi="Sans"/>
              </w:rPr>
              <w:t xml:space="preserve"> </w:t>
            </w:r>
          </w:p>
        </w:tc>
        <w:tc>
          <w:tcPr>
            <w:tcW w:w="3213" w:type="dxa"/>
            <w:tcBorders/>
          </w:tcPr>
          <w:p>
            <w:pPr>
              <w:pStyle w:val="Normal"/>
              <w:bidi w:val="0"/>
              <w:rPr>
                <w:rFonts w:ascii="Sans" w:hAnsi="Sans"/>
              </w:rPr>
            </w:pPr>
            <w:r>
              <w:rPr>
                <w:rFonts w:ascii="Sans" w:hAnsi="Sans"/>
              </w:rPr>
              <w:t xml:space="preserve">The resolution has been recorded. Every new resolution starts here. </w:t>
            </w:r>
          </w:p>
        </w:tc>
        <w:tc>
          <w:tcPr>
            <w:tcW w:w="3213" w:type="dxa"/>
            <w:tcBorders/>
          </w:tcPr>
          <w:p>
            <w:pPr>
              <w:pStyle w:val="Normal"/>
              <w:bidi w:val="0"/>
              <w:rPr/>
            </w:pPr>
            <w:r>
              <w:rPr>
                <w:rFonts w:ascii="Sans" w:hAnsi="Sans"/>
                <w:i/>
              </w:rPr>
              <w:t>New</w:t>
            </w:r>
            <w:r>
              <w:rPr>
                <w:rFonts w:ascii="Sans" w:hAnsi="Sans"/>
              </w:rPr>
              <w:t xml:space="preserve"> </w:t>
            </w:r>
          </w:p>
        </w:tc>
      </w:tr>
      <w:tr>
        <w:trPr/>
        <w:tc>
          <w:tcPr>
            <w:tcW w:w="3212" w:type="dxa"/>
            <w:tcBorders/>
          </w:tcPr>
          <w:p>
            <w:pPr>
              <w:pStyle w:val="Normal"/>
              <w:bidi w:val="0"/>
              <w:rPr/>
            </w:pPr>
            <w:r>
              <w:rPr>
                <w:rFonts w:ascii="Sans" w:hAnsi="Sans"/>
                <w:b/>
              </w:rPr>
              <w:t>Assigned</w:t>
            </w:r>
            <w:r>
              <w:rPr>
                <w:rFonts w:ascii="Sans" w:hAnsi="Sans"/>
              </w:rPr>
              <w:t xml:space="preserve"> </w:t>
            </w:r>
          </w:p>
        </w:tc>
        <w:tc>
          <w:tcPr>
            <w:tcW w:w="3213" w:type="dxa"/>
            <w:tcBorders/>
          </w:tcPr>
          <w:p>
            <w:pPr>
              <w:pStyle w:val="Normal"/>
              <w:bidi w:val="0"/>
              <w:rPr>
                <w:rFonts w:ascii="Sans" w:hAnsi="Sans"/>
              </w:rPr>
            </w:pPr>
            <w:r>
              <w:rPr>
                <w:rFonts w:ascii="Sans" w:hAnsi="Sans"/>
              </w:rPr>
              <w:t xml:space="preserve">Responsibility for implementation has been allocated. </w:t>
            </w:r>
          </w:p>
        </w:tc>
        <w:tc>
          <w:tcPr>
            <w:tcW w:w="3213" w:type="dxa"/>
            <w:tcBorders/>
          </w:tcPr>
          <w:p>
            <w:pPr>
              <w:pStyle w:val="Normal"/>
              <w:bidi w:val="0"/>
              <w:rPr/>
            </w:pPr>
            <w:r>
              <w:rPr>
                <w:rFonts w:ascii="Sans" w:hAnsi="Sans"/>
                <w:i/>
              </w:rPr>
              <w:t>In progress</w:t>
            </w:r>
            <w:r>
              <w:rPr>
                <w:rFonts w:ascii="Sans" w:hAnsi="Sans"/>
              </w:rPr>
              <w:t xml:space="preserve"> </w:t>
            </w:r>
          </w:p>
        </w:tc>
      </w:tr>
      <w:tr>
        <w:trPr/>
        <w:tc>
          <w:tcPr>
            <w:tcW w:w="3212" w:type="dxa"/>
            <w:tcBorders/>
          </w:tcPr>
          <w:p>
            <w:pPr>
              <w:pStyle w:val="Normal"/>
              <w:bidi w:val="0"/>
              <w:rPr/>
            </w:pPr>
            <w:r>
              <w:rPr>
                <w:rFonts w:ascii="Sans" w:hAnsi="Sans"/>
                <w:b/>
              </w:rPr>
              <w:t>In Progress</w:t>
            </w:r>
            <w:r>
              <w:rPr>
                <w:rFonts w:ascii="Sans" w:hAnsi="Sans"/>
              </w:rPr>
              <w:t xml:space="preserve"> </w:t>
            </w:r>
          </w:p>
        </w:tc>
        <w:tc>
          <w:tcPr>
            <w:tcW w:w="3213" w:type="dxa"/>
            <w:tcBorders/>
          </w:tcPr>
          <w:p>
            <w:pPr>
              <w:pStyle w:val="Normal"/>
              <w:bidi w:val="0"/>
              <w:rPr>
                <w:rFonts w:ascii="Sans" w:hAnsi="Sans"/>
              </w:rPr>
            </w:pPr>
            <w:r>
              <w:rPr>
                <w:rFonts w:ascii="Sans" w:hAnsi="Sans"/>
              </w:rPr>
              <w:t xml:space="preserve">Implementation work is under way. </w:t>
            </w:r>
          </w:p>
        </w:tc>
        <w:tc>
          <w:tcPr>
            <w:tcW w:w="3213" w:type="dxa"/>
            <w:tcBorders/>
          </w:tcPr>
          <w:p>
            <w:pPr>
              <w:pStyle w:val="Normal"/>
              <w:bidi w:val="0"/>
              <w:rPr/>
            </w:pPr>
            <w:r>
              <w:rPr>
                <w:rFonts w:ascii="Sans" w:hAnsi="Sans"/>
                <w:i/>
              </w:rPr>
              <w:t>In progress</w:t>
            </w:r>
            <w:r>
              <w:rPr>
                <w:rFonts w:ascii="Sans" w:hAnsi="Sans"/>
              </w:rPr>
              <w:t xml:space="preserve"> </w:t>
            </w:r>
          </w:p>
        </w:tc>
      </w:tr>
      <w:tr>
        <w:trPr/>
        <w:tc>
          <w:tcPr>
            <w:tcW w:w="3212" w:type="dxa"/>
            <w:tcBorders/>
          </w:tcPr>
          <w:p>
            <w:pPr>
              <w:pStyle w:val="Normal"/>
              <w:bidi w:val="0"/>
              <w:rPr/>
            </w:pPr>
            <w:r>
              <w:rPr>
                <w:rFonts w:ascii="Sans" w:hAnsi="Sans"/>
                <w:b/>
              </w:rPr>
              <w:t>Implemented</w:t>
            </w:r>
            <w:r>
              <w:rPr>
                <w:rFonts w:ascii="Sans" w:hAnsi="Sans"/>
              </w:rPr>
              <w:t xml:space="preserve"> </w:t>
            </w:r>
          </w:p>
        </w:tc>
        <w:tc>
          <w:tcPr>
            <w:tcW w:w="3213" w:type="dxa"/>
            <w:tcBorders/>
          </w:tcPr>
          <w:p>
            <w:pPr>
              <w:pStyle w:val="Normal"/>
              <w:bidi w:val="0"/>
              <w:rPr>
                <w:rFonts w:ascii="Sans" w:hAnsi="Sans"/>
              </w:rPr>
            </w:pPr>
            <w:r>
              <w:rPr>
                <w:rFonts w:ascii="Sans" w:hAnsi="Sans"/>
              </w:rPr>
              <w:t xml:space="preserve">Parliament has implemented the resolution. </w:t>
            </w:r>
          </w:p>
        </w:tc>
        <w:tc>
          <w:tcPr>
            <w:tcW w:w="3213" w:type="dxa"/>
            <w:tcBorders/>
          </w:tcPr>
          <w:p>
            <w:pPr>
              <w:pStyle w:val="Normal"/>
              <w:bidi w:val="0"/>
              <w:rPr/>
            </w:pPr>
            <w:r>
              <w:rPr>
                <w:rFonts w:ascii="Sans" w:hAnsi="Sans"/>
                <w:i/>
              </w:rPr>
              <w:t>Implemented</w:t>
            </w:r>
            <w:r>
              <w:rPr>
                <w:rFonts w:ascii="Sans" w:hAnsi="Sans"/>
              </w:rPr>
              <w:t xml:space="preserve"> </w:t>
            </w:r>
          </w:p>
        </w:tc>
      </w:tr>
      <w:tr>
        <w:trPr/>
        <w:tc>
          <w:tcPr>
            <w:tcW w:w="3212" w:type="dxa"/>
            <w:tcBorders/>
          </w:tcPr>
          <w:p>
            <w:pPr>
              <w:pStyle w:val="Normal"/>
              <w:bidi w:val="0"/>
              <w:rPr/>
            </w:pPr>
            <w:r>
              <w:rPr>
                <w:rFonts w:ascii="Sans" w:hAnsi="Sans"/>
                <w:b/>
              </w:rPr>
              <w:t>Closed</w:t>
            </w:r>
            <w:r>
              <w:rPr>
                <w:rFonts w:ascii="Sans" w:hAnsi="Sans"/>
              </w:rPr>
              <w:t xml:space="preserve"> </w:t>
            </w:r>
          </w:p>
        </w:tc>
        <w:tc>
          <w:tcPr>
            <w:tcW w:w="3213" w:type="dxa"/>
            <w:tcBorders/>
          </w:tcPr>
          <w:p>
            <w:pPr>
              <w:pStyle w:val="Normal"/>
              <w:bidi w:val="0"/>
              <w:rPr>
                <w:rFonts w:ascii="Sans" w:hAnsi="Sans"/>
              </w:rPr>
            </w:pPr>
            <w:r>
              <w:rPr>
                <w:rFonts w:ascii="Sans" w:hAnsi="Sans"/>
              </w:rPr>
              <w:t xml:space="preserve">The record is complete. </w:t>
            </w:r>
          </w:p>
        </w:tc>
        <w:tc>
          <w:tcPr>
            <w:tcW w:w="3213" w:type="dxa"/>
            <w:tcBorders/>
          </w:tcPr>
          <w:p>
            <w:pPr>
              <w:pStyle w:val="Normal"/>
              <w:bidi w:val="0"/>
              <w:rPr/>
            </w:pPr>
            <w:r>
              <w:rPr>
                <w:rFonts w:ascii="Sans" w:hAnsi="Sans"/>
                <w:i/>
              </w:rPr>
              <w:t>Closed</w:t>
            </w:r>
            <w:r>
              <w:rPr>
                <w:rFonts w:ascii="Sans" w:hAnsi="Sans"/>
              </w:rPr>
              <w:t xml:space="preserve"> </w:t>
            </w:r>
          </w:p>
        </w:tc>
      </w:tr>
    </w:tbl>
    <w:p>
      <w:pPr>
        <w:pStyle w:val="Normal"/>
        <w:bidi w:val="0"/>
        <w:jc w:val="start"/>
        <w:rPr/>
      </w:pPr>
      <w:r>
        <w:rPr/>
      </w:r>
    </w:p>
    <w:p>
      <w:pPr>
        <w:pStyle w:val="Normal"/>
        <w:bidi w:val="0"/>
        <w:spacing w:before="210" w:after="180"/>
        <w:jc w:val="start"/>
        <w:rPr/>
      </w:pPr>
      <w:r>
        <w:rPr>
          <w:rFonts w:ascii="Sans" w:hAnsi="Sans"/>
          <w:b/>
        </w:rPr>
        <w:t>2.3 International Agreement</w:t>
      </w:r>
      <w:r>
        <w:rPr>
          <w:rFonts w:ascii="Sans" w:hAnsi="Sans"/>
        </w:rPr>
        <w:t xml:space="preserve"> </w:t>
      </w:r>
    </w:p>
    <w:p>
      <w:pPr>
        <w:pStyle w:val="Normal"/>
        <w:bidi w:val="0"/>
        <w:spacing w:before="180" w:after="0"/>
        <w:jc w:val="start"/>
        <w:rPr>
          <w:rFonts w:ascii="Liga SFMonoNerdFont" w:hAnsi="Liga SFMonoNerdFont"/>
        </w:rPr>
      </w:pPr>
      <w:r>
        <w:rPr>
          <w:rFonts w:ascii="Liga SFMonoNerdFont" w:hAnsi="Liga SFMonoNerdFont"/>
        </w:rPr>
        <w:t>flowchart TD</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B(["Agreement Tabled – referred to Committee"]) --&gt;|"Start committee consideration"| C["Committee considering and processing"]</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C --&gt;|"Committee submitted report for tabling"| D["Committee submitted report for tabling"]</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D --&gt;|"House adopted – referred to Department"| E["House adopted – referred to Department"]</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E --&gt;|"Close – House approved"| F(["Closed – House approved"])</w:t>
      </w:r>
    </w:p>
    <w:p>
      <w:pPr>
        <w:pStyle w:val="Normal"/>
        <w:bidi w:val="0"/>
        <w:jc w:val="start"/>
        <w:rPr>
          <w:rFonts w:ascii="Liga SFMonoNerdFont" w:hAnsi="Liga SFMonoNerdFont"/>
        </w:rPr>
      </w:pPr>
      <w:r>
        <w:rPr>
          <w:rFonts w:ascii="Liga SFMonoNerdFont" w:hAnsi="Liga SFMonoNerdFont"/>
        </w:rPr>
        <w:t xml:space="preserve">    </w:t>
      </w:r>
      <w:r>
        <w:rPr>
          <w:rFonts w:ascii="Liga SFMonoNerdFont" w:hAnsi="Liga SFMonoNerdFont"/>
        </w:rPr>
        <w:t>A["Submitted for tabling"] -.-&gt;|"Table and refer to Committee"| B</w:t>
      </w:r>
    </w:p>
    <w:p>
      <w:pPr>
        <w:pStyle w:val="Normal"/>
        <w:bidi w:val="0"/>
        <w:spacing w:before="0" w:after="180"/>
        <w:jc w:val="start"/>
        <w:rPr>
          <w:rFonts w:ascii="Sans" w:hAnsi="Sans"/>
        </w:rPr>
      </w:pPr>
      <w:r>
        <w:rPr/>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Stage </w:t>
            </w:r>
          </w:p>
        </w:tc>
        <w:tc>
          <w:tcPr>
            <w:tcW w:w="3213" w:type="dxa"/>
            <w:tcBorders/>
          </w:tcPr>
          <w:p>
            <w:pPr>
              <w:pStyle w:val="Normal"/>
              <w:bidi w:val="0"/>
              <w:jc w:val="center"/>
              <w:rPr>
                <w:rFonts w:ascii="Sans" w:hAnsi="Sans"/>
                <w:b/>
              </w:rPr>
            </w:pPr>
            <w:r>
              <w:rPr>
                <w:rFonts w:ascii="Sans" w:hAnsi="Sans"/>
                <w:b/>
              </w:rPr>
              <w:t xml:space="preserve">Meaning </w:t>
            </w:r>
          </w:p>
        </w:tc>
        <w:tc>
          <w:tcPr>
            <w:tcW w:w="3213" w:type="dxa"/>
            <w:tcBorders/>
          </w:tcPr>
          <w:p>
            <w:pPr>
              <w:pStyle w:val="Normal"/>
              <w:bidi w:val="0"/>
              <w:jc w:val="center"/>
              <w:rPr>
                <w:rFonts w:ascii="Sans" w:hAnsi="Sans"/>
                <w:b/>
              </w:rPr>
            </w:pPr>
            <w:r>
              <w:rPr>
                <w:rFonts w:ascii="Sans" w:hAnsi="Sans"/>
                <w:b/>
              </w:rPr>
              <w:t xml:space="preserve">Public status </w:t>
            </w:r>
          </w:p>
        </w:tc>
      </w:tr>
      <w:tr>
        <w:trPr/>
        <w:tc>
          <w:tcPr>
            <w:tcW w:w="3212" w:type="dxa"/>
            <w:tcBorders/>
          </w:tcPr>
          <w:p>
            <w:pPr>
              <w:pStyle w:val="Normal"/>
              <w:bidi w:val="0"/>
              <w:rPr/>
            </w:pPr>
            <w:r>
              <w:rPr>
                <w:rFonts w:ascii="Sans" w:hAnsi="Sans"/>
                <w:b/>
              </w:rPr>
              <w:t>Submitted for tabling</w:t>
            </w:r>
            <w:r>
              <w:rPr>
                <w:rFonts w:ascii="Sans" w:hAnsi="Sans"/>
              </w:rPr>
              <w:t xml:space="preserve"> </w:t>
            </w:r>
          </w:p>
        </w:tc>
        <w:tc>
          <w:tcPr>
            <w:tcW w:w="3213" w:type="dxa"/>
            <w:tcBorders/>
          </w:tcPr>
          <w:p>
            <w:pPr>
              <w:pStyle w:val="Normal"/>
              <w:bidi w:val="0"/>
              <w:rPr/>
            </w:pPr>
            <w:r>
              <w:rPr>
                <w:rFonts w:ascii="Sans" w:hAnsi="Sans"/>
              </w:rPr>
              <w:t xml:space="preserve">The agreement has been received and is ready to be tabled. </w:t>
            </w:r>
            <w:r>
              <w:rPr>
                <w:rFonts w:ascii="Sans" w:hAnsi="Sans"/>
                <w:b/>
              </w:rPr>
              <w:t>Not</w:t>
            </w:r>
            <w:r>
              <w:rPr>
                <w:rFonts w:ascii="Sans" w:hAnsi="Sans"/>
              </w:rPr>
              <w:t xml:space="preserve"> the starting point of a new record — see the note below. </w:t>
            </w:r>
          </w:p>
        </w:tc>
        <w:tc>
          <w:tcPr>
            <w:tcW w:w="3213" w:type="dxa"/>
            <w:tcBorders/>
          </w:tcPr>
          <w:p>
            <w:pPr>
              <w:pStyle w:val="Normal"/>
              <w:bidi w:val="0"/>
              <w:rPr/>
            </w:pPr>
            <w:r>
              <w:rPr>
                <w:rFonts w:ascii="Sans" w:hAnsi="Sans"/>
                <w:i/>
              </w:rPr>
              <w:t>New</w:t>
            </w:r>
            <w:r>
              <w:rPr>
                <w:rFonts w:ascii="Sans" w:hAnsi="Sans"/>
              </w:rPr>
              <w:t xml:space="preserve"> </w:t>
            </w:r>
          </w:p>
        </w:tc>
      </w:tr>
      <w:tr>
        <w:trPr/>
        <w:tc>
          <w:tcPr>
            <w:tcW w:w="3212" w:type="dxa"/>
            <w:tcBorders/>
          </w:tcPr>
          <w:p>
            <w:pPr>
              <w:pStyle w:val="Normal"/>
              <w:bidi w:val="0"/>
              <w:rPr/>
            </w:pPr>
            <w:r>
              <w:rPr>
                <w:rFonts w:ascii="Sans" w:hAnsi="Sans"/>
                <w:b/>
              </w:rPr>
              <w:t>Agreement Tabled – referred to Committee</w:t>
            </w:r>
            <w:r>
              <w:rPr>
                <w:rFonts w:ascii="Sans" w:hAnsi="Sans"/>
              </w:rPr>
              <w:t xml:space="preserve"> </w:t>
            </w:r>
          </w:p>
        </w:tc>
        <w:tc>
          <w:tcPr>
            <w:tcW w:w="3213" w:type="dxa"/>
            <w:tcBorders/>
          </w:tcPr>
          <w:p>
            <w:pPr>
              <w:pStyle w:val="Normal"/>
              <w:bidi w:val="0"/>
              <w:rPr>
                <w:rFonts w:ascii="Sans" w:hAnsi="Sans"/>
              </w:rPr>
            </w:pPr>
            <w:r>
              <w:rPr>
                <w:rFonts w:ascii="Sans" w:hAnsi="Sans"/>
              </w:rPr>
              <w:t xml:space="preserve">Tabled and referred. Every new agreement starts here. </w:t>
            </w:r>
          </w:p>
        </w:tc>
        <w:tc>
          <w:tcPr>
            <w:tcW w:w="3213" w:type="dxa"/>
            <w:tcBorders/>
          </w:tcPr>
          <w:p>
            <w:pPr>
              <w:pStyle w:val="Normal"/>
              <w:bidi w:val="0"/>
              <w:rPr/>
            </w:pPr>
            <w:r>
              <w:rPr>
                <w:rFonts w:ascii="Sans" w:hAnsi="Sans"/>
                <w:i/>
              </w:rPr>
              <w:t>Referred</w:t>
            </w:r>
            <w:r>
              <w:rPr>
                <w:rFonts w:ascii="Sans" w:hAnsi="Sans"/>
              </w:rPr>
              <w:t xml:space="preserve"> </w:t>
            </w:r>
          </w:p>
        </w:tc>
      </w:tr>
      <w:tr>
        <w:trPr/>
        <w:tc>
          <w:tcPr>
            <w:tcW w:w="3212" w:type="dxa"/>
            <w:tcBorders/>
          </w:tcPr>
          <w:p>
            <w:pPr>
              <w:pStyle w:val="Normal"/>
              <w:bidi w:val="0"/>
              <w:rPr/>
            </w:pPr>
            <w:r>
              <w:rPr>
                <w:rFonts w:ascii="Sans" w:hAnsi="Sans"/>
                <w:b/>
              </w:rPr>
              <w:t>Committee considering and processing</w:t>
            </w:r>
            <w:r>
              <w:rPr>
                <w:rFonts w:ascii="Sans" w:hAnsi="Sans"/>
              </w:rPr>
              <w:t xml:space="preserve"> </w:t>
            </w:r>
          </w:p>
        </w:tc>
        <w:tc>
          <w:tcPr>
            <w:tcW w:w="3213" w:type="dxa"/>
            <w:tcBorders/>
          </w:tcPr>
          <w:p>
            <w:pPr>
              <w:pStyle w:val="Normal"/>
              <w:bidi w:val="0"/>
              <w:rPr>
                <w:rFonts w:ascii="Sans" w:hAnsi="Sans"/>
              </w:rPr>
            </w:pPr>
            <w:r>
              <w:rPr>
                <w:rFonts w:ascii="Sans" w:hAnsi="Sans"/>
              </w:rPr>
              <w:t xml:space="preserve">Committee work is under way. </w:t>
            </w:r>
          </w:p>
        </w:tc>
        <w:tc>
          <w:tcPr>
            <w:tcW w:w="3213" w:type="dxa"/>
            <w:tcBorders/>
          </w:tcPr>
          <w:p>
            <w:pPr>
              <w:pStyle w:val="Normal"/>
              <w:bidi w:val="0"/>
              <w:rPr/>
            </w:pPr>
            <w:r>
              <w:rPr>
                <w:rFonts w:ascii="Sans" w:hAnsi="Sans"/>
                <w:i/>
              </w:rPr>
              <w:t>In progress</w:t>
            </w:r>
            <w:r>
              <w:rPr>
                <w:rFonts w:ascii="Sans" w:hAnsi="Sans"/>
              </w:rPr>
              <w:t xml:space="preserve"> </w:t>
            </w:r>
          </w:p>
        </w:tc>
      </w:tr>
      <w:tr>
        <w:trPr/>
        <w:tc>
          <w:tcPr>
            <w:tcW w:w="3212" w:type="dxa"/>
            <w:tcBorders/>
          </w:tcPr>
          <w:p>
            <w:pPr>
              <w:pStyle w:val="Normal"/>
              <w:bidi w:val="0"/>
              <w:rPr/>
            </w:pPr>
            <w:r>
              <w:rPr>
                <w:rFonts w:ascii="Sans" w:hAnsi="Sans"/>
                <w:b/>
              </w:rPr>
              <w:t>Committee submitted report for tabling</w:t>
            </w:r>
            <w:r>
              <w:rPr>
                <w:rFonts w:ascii="Sans" w:hAnsi="Sans"/>
              </w:rPr>
              <w:t xml:space="preserve"> </w:t>
            </w:r>
          </w:p>
        </w:tc>
        <w:tc>
          <w:tcPr>
            <w:tcW w:w="3213" w:type="dxa"/>
            <w:tcBorders/>
          </w:tcPr>
          <w:p>
            <w:pPr>
              <w:pStyle w:val="Normal"/>
              <w:bidi w:val="0"/>
              <w:rPr>
                <w:rFonts w:ascii="Sans" w:hAnsi="Sans"/>
              </w:rPr>
            </w:pPr>
            <w:r>
              <w:rPr>
                <w:rFonts w:ascii="Sans" w:hAnsi="Sans"/>
              </w:rPr>
              <w:t xml:space="preserve">The committee has reported and its report awaits tabling. </w:t>
            </w:r>
          </w:p>
        </w:tc>
        <w:tc>
          <w:tcPr>
            <w:tcW w:w="3213" w:type="dxa"/>
            <w:tcBorders/>
          </w:tcPr>
          <w:p>
            <w:pPr>
              <w:pStyle w:val="Normal"/>
              <w:bidi w:val="0"/>
              <w:rPr/>
            </w:pPr>
            <w:r>
              <w:rPr>
                <w:rFonts w:ascii="Sans" w:hAnsi="Sans"/>
                <w:i/>
              </w:rPr>
              <w:t>In progress</w:t>
            </w:r>
            <w:r>
              <w:rPr>
                <w:rFonts w:ascii="Sans" w:hAnsi="Sans"/>
              </w:rPr>
              <w:t xml:space="preserve"> </w:t>
            </w:r>
          </w:p>
        </w:tc>
      </w:tr>
      <w:tr>
        <w:trPr/>
        <w:tc>
          <w:tcPr>
            <w:tcW w:w="3212" w:type="dxa"/>
            <w:tcBorders/>
          </w:tcPr>
          <w:p>
            <w:pPr>
              <w:pStyle w:val="Normal"/>
              <w:bidi w:val="0"/>
              <w:rPr/>
            </w:pPr>
            <w:r>
              <w:rPr>
                <w:rFonts w:ascii="Sans" w:hAnsi="Sans"/>
                <w:b/>
              </w:rPr>
              <w:t>House adopted – referred to Department</w:t>
            </w:r>
            <w:r>
              <w:rPr>
                <w:rFonts w:ascii="Sans" w:hAnsi="Sans"/>
              </w:rPr>
              <w:t xml:space="preserve"> </w:t>
            </w:r>
          </w:p>
        </w:tc>
        <w:tc>
          <w:tcPr>
            <w:tcW w:w="3213" w:type="dxa"/>
            <w:tcBorders/>
          </w:tcPr>
          <w:p>
            <w:pPr>
              <w:pStyle w:val="Normal"/>
              <w:bidi w:val="0"/>
              <w:rPr>
                <w:rFonts w:ascii="Sans" w:hAnsi="Sans"/>
              </w:rPr>
            </w:pPr>
            <w:r>
              <w:rPr>
                <w:rFonts w:ascii="Sans" w:hAnsi="Sans"/>
              </w:rPr>
              <w:t xml:space="preserve">The House has adopted the agreement and referred it to the responsible department. </w:t>
            </w:r>
          </w:p>
        </w:tc>
        <w:tc>
          <w:tcPr>
            <w:tcW w:w="3213" w:type="dxa"/>
            <w:tcBorders/>
          </w:tcPr>
          <w:p>
            <w:pPr>
              <w:pStyle w:val="Normal"/>
              <w:bidi w:val="0"/>
              <w:rPr/>
            </w:pPr>
            <w:r>
              <w:rPr>
                <w:rFonts w:ascii="Sans" w:hAnsi="Sans"/>
                <w:i/>
              </w:rPr>
              <w:t>Implemented</w:t>
            </w:r>
            <w:r>
              <w:rPr>
                <w:rFonts w:ascii="Sans" w:hAnsi="Sans"/>
              </w:rPr>
              <w:t xml:space="preserve"> </w:t>
            </w:r>
          </w:p>
        </w:tc>
      </w:tr>
      <w:tr>
        <w:trPr/>
        <w:tc>
          <w:tcPr>
            <w:tcW w:w="3212" w:type="dxa"/>
            <w:tcBorders/>
          </w:tcPr>
          <w:p>
            <w:pPr>
              <w:pStyle w:val="Normal"/>
              <w:bidi w:val="0"/>
              <w:rPr/>
            </w:pPr>
            <w:r>
              <w:rPr>
                <w:rFonts w:ascii="Sans" w:hAnsi="Sans"/>
                <w:b/>
              </w:rPr>
              <w:t>Closed – House approved</w:t>
            </w:r>
            <w:r>
              <w:rPr>
                <w:rFonts w:ascii="Sans" w:hAnsi="Sans"/>
              </w:rPr>
              <w:t xml:space="preserve"> </w:t>
            </w:r>
          </w:p>
        </w:tc>
        <w:tc>
          <w:tcPr>
            <w:tcW w:w="3213" w:type="dxa"/>
            <w:tcBorders/>
          </w:tcPr>
          <w:p>
            <w:pPr>
              <w:pStyle w:val="Normal"/>
              <w:bidi w:val="0"/>
              <w:rPr>
                <w:rFonts w:ascii="Sans" w:hAnsi="Sans"/>
              </w:rPr>
            </w:pPr>
            <w:r>
              <w:rPr>
                <w:rFonts w:ascii="Sans" w:hAnsi="Sans"/>
              </w:rPr>
              <w:t xml:space="preserve">The House has approved the agreement. The record is complete. </w:t>
            </w:r>
          </w:p>
        </w:tc>
        <w:tc>
          <w:tcPr>
            <w:tcW w:w="3213" w:type="dxa"/>
            <w:tcBorders/>
          </w:tcPr>
          <w:p>
            <w:pPr>
              <w:pStyle w:val="Normal"/>
              <w:bidi w:val="0"/>
              <w:rPr/>
            </w:pPr>
            <w:r>
              <w:rPr>
                <w:rFonts w:ascii="Sans" w:hAnsi="Sans"/>
                <w:i/>
              </w:rPr>
              <w:t>Closed</w:t>
            </w:r>
            <w:r>
              <w:rPr>
                <w:rFonts w:ascii="Sans" w:hAnsi="Sans"/>
              </w:rPr>
              <w:t xml:space="preserve"> </w:t>
            </w:r>
          </w:p>
        </w:tc>
      </w:tr>
    </w:tbl>
    <w:p>
      <w:pPr>
        <w:pStyle w:val="Normal"/>
        <w:bidi w:val="0"/>
        <w:jc w:val="start"/>
        <w:rPr/>
      </w:pPr>
      <w:r>
        <w:rPr/>
      </w:r>
    </w:p>
    <w:p>
      <w:pPr>
        <w:pStyle w:val="Normal"/>
        <w:bidi w:val="0"/>
        <w:spacing w:before="180" w:after="180"/>
        <w:ind w:start="600" w:end="600"/>
        <w:jc w:val="start"/>
        <w:rPr/>
      </w:pPr>
      <w:r>
        <w:rPr>
          <w:rFonts w:ascii="Sans" w:hAnsi="Sans"/>
          <w:b/>
        </w:rPr>
        <w:t>Important.</w:t>
      </w:r>
      <w:r>
        <w:rPr>
          <w:rFonts w:ascii="Sans" w:hAnsi="Sans"/>
        </w:rPr>
        <w:t xml:space="preserve"> A new international agreement begins at </w:t>
      </w:r>
      <w:r>
        <w:rPr>
          <w:rFonts w:ascii="Sans" w:hAnsi="Sans"/>
          <w:b/>
        </w:rPr>
        <w:t>Agreement Tabled – referred to Committee</w:t>
      </w:r>
      <w:r>
        <w:rPr>
          <w:rFonts w:ascii="Sans" w:hAnsi="Sans"/>
        </w:rPr>
        <w:t xml:space="preserve">, not at </w:t>
      </w:r>
      <w:r>
        <w:rPr>
          <w:rFonts w:ascii="Sans" w:hAnsi="Sans"/>
          <w:i/>
        </w:rPr>
        <w:t>Submitted for tabling</w:t>
      </w:r>
      <w:r>
        <w:rPr>
          <w:rFonts w:ascii="Sans" w:hAnsi="Sans"/>
        </w:rPr>
        <w:t xml:space="preserve">. The earlier stage exists so that an agreement already in progress can be recorded at the right point, but nothing moves a record into it automatically. It is reachable only by an administrator, or by changing the record’s state directly on the edit form (see Module 7.7). </w:t>
      </w:r>
    </w:p>
    <w:p>
      <w:pPr>
        <w:pStyle w:val="Normal"/>
        <w:bidi w:val="0"/>
        <w:spacing w:before="210" w:after="180"/>
        <w:jc w:val="start"/>
        <w:rPr/>
      </w:pPr>
      <w:r>
        <w:rPr>
          <w:rFonts w:ascii="Sans" w:hAnsi="Sans"/>
          <w:b/>
        </w:rPr>
        <w:t>2.4 Public status versus internal stage</w:t>
      </w:r>
      <w:r>
        <w:rPr>
          <w:rFonts w:ascii="Sans" w:hAnsi="Sans"/>
        </w:rPr>
        <w:t xml:space="preserve"> </w:t>
      </w:r>
    </w:p>
    <w:p>
      <w:pPr>
        <w:pStyle w:val="Normal"/>
        <w:bidi w:val="0"/>
        <w:spacing w:before="180" w:after="180"/>
        <w:jc w:val="start"/>
        <w:rPr/>
      </w:pPr>
      <w:r>
        <w:rPr>
          <w:rFonts w:ascii="Sans" w:hAnsi="Sans"/>
        </w:rPr>
        <w:t xml:space="preserve">The internal stage is precise, so that IRPD can see exactly where a matter stands. The </w:t>
      </w:r>
      <w:r>
        <w:rPr>
          <w:rFonts w:ascii="Sans" w:hAnsi="Sans"/>
          <w:b/>
        </w:rPr>
        <w:t>public status</w:t>
      </w:r>
      <w:r>
        <w:rPr>
          <w:rFonts w:ascii="Sans" w:hAnsi="Sans"/>
        </w:rPr>
        <w:t xml:space="preserve"> is the simplified version used whenever the status is published: several internal stages can share one public status. The five public statuses are </w:t>
      </w:r>
      <w:r>
        <w:rPr>
          <w:rFonts w:ascii="Sans" w:hAnsi="Sans"/>
          <w:i/>
        </w:rPr>
        <w:t>New</w:t>
      </w:r>
      <w:r>
        <w:rPr>
          <w:rFonts w:ascii="Sans" w:hAnsi="Sans"/>
        </w:rPr>
        <w:t xml:space="preserve">, </w:t>
      </w:r>
      <w:r>
        <w:rPr>
          <w:rFonts w:ascii="Sans" w:hAnsi="Sans"/>
          <w:i/>
        </w:rPr>
        <w:t>In progress</w:t>
      </w:r>
      <w:r>
        <w:rPr>
          <w:rFonts w:ascii="Sans" w:hAnsi="Sans"/>
        </w:rPr>
        <w:t xml:space="preserve">, </w:t>
      </w:r>
      <w:r>
        <w:rPr>
          <w:rFonts w:ascii="Sans" w:hAnsi="Sans"/>
          <w:i/>
        </w:rPr>
        <w:t>Referred</w:t>
      </w:r>
      <w:r>
        <w:rPr>
          <w:rFonts w:ascii="Sans" w:hAnsi="Sans"/>
        </w:rPr>
        <w:t xml:space="preserve">, </w:t>
      </w:r>
      <w:r>
        <w:rPr>
          <w:rFonts w:ascii="Sans" w:hAnsi="Sans"/>
          <w:i/>
        </w:rPr>
        <w:t>Implemented</w:t>
      </w:r>
      <w:r>
        <w:rPr>
          <w:rFonts w:ascii="Sans" w:hAnsi="Sans"/>
        </w:rPr>
        <w:t xml:space="preserve"> and </w:t>
      </w:r>
      <w:r>
        <w:rPr>
          <w:rFonts w:ascii="Sans" w:hAnsi="Sans"/>
          <w:i/>
        </w:rPr>
        <w:t>Closed</w:t>
      </w:r>
      <w:r>
        <w:rPr>
          <w:rFonts w:ascii="Sans" w:hAnsi="Sans"/>
        </w:rPr>
        <w:t xml:space="preserve">. A bill at a late committee stage and a report awaiting tabling may both read </w:t>
      </w:r>
      <w:r>
        <w:rPr>
          <w:rFonts w:ascii="Sans" w:hAnsi="Sans"/>
          <w:i/>
        </w:rPr>
        <w:t>In progress</w:t>
      </w:r>
      <w:r>
        <w:rPr>
          <w:rFonts w:ascii="Sans" w:hAnsi="Sans"/>
        </w:rPr>
        <w:t xml:space="preserve"> to the public while remaining distinct inside PWMS. </w:t>
      </w:r>
    </w:p>
    <w:p>
      <w:pPr>
        <w:pStyle w:val="Normal"/>
        <w:bidi w:val="0"/>
        <w:spacing w:before="210" w:after="180"/>
        <w:jc w:val="start"/>
        <w:rPr/>
      </w:pPr>
      <w:r>
        <w:rPr>
          <w:rFonts w:ascii="Sans" w:hAnsi="Sans"/>
          <w:b/>
        </w:rPr>
        <w:t>2.5 Reading the Progress tab</w:t>
      </w:r>
      <w:r>
        <w:rPr>
          <w:rFonts w:ascii="Sans" w:hAnsi="Sans"/>
        </w:rPr>
        <w:t xml:space="preserve"> </w:t>
      </w:r>
    </w:p>
    <w:p>
      <w:pPr>
        <w:pStyle w:val="Normal"/>
        <w:bidi w:val="0"/>
        <w:spacing w:before="180" w:after="180"/>
        <w:jc w:val="start"/>
        <w:rPr/>
      </w:pPr>
      <w:r>
        <w:rPr>
          <w:rFonts w:ascii="Sans" w:hAnsi="Sans"/>
        </w:rPr>
        <w:t xml:space="preserve">Open any record and select the </w:t>
      </w:r>
      <w:r>
        <w:rPr>
          <w:rFonts w:ascii="Sans" w:hAnsi="Sans"/>
          <w:b/>
        </w:rPr>
        <w:t>Progress</w:t>
      </w:r>
      <w:r>
        <w:rPr>
          <w:rFonts w:ascii="Sans" w:hAnsi="Sans"/>
        </w:rPr>
        <w:t xml:space="preserve"> tab. It shows: </w:t>
      </w:r>
    </w:p>
    <w:p>
      <w:pPr>
        <w:pStyle w:val="Normal"/>
        <w:numPr>
          <w:ilvl w:val="0"/>
          <w:numId w:val="1"/>
        </w:numPr>
        <w:tabs>
          <w:tab w:val="clear" w:pos="1134"/>
          <w:tab w:val="left" w:pos="454" w:leader="none"/>
        </w:tabs>
        <w:bidi w:val="0"/>
        <w:spacing w:before="180" w:after="0"/>
        <w:ind w:hanging="0" w:start="454"/>
        <w:jc w:val="start"/>
        <w:rPr/>
      </w:pPr>
      <w:r>
        <w:rPr>
          <w:rFonts w:ascii="Sans" w:hAnsi="Sans"/>
        </w:rPr>
        <w:t xml:space="preserve">a </w:t>
      </w:r>
      <w:r>
        <w:rPr>
          <w:rFonts w:ascii="Sans" w:hAnsi="Sans"/>
          <w:b/>
        </w:rPr>
        <w:t>completion ring</w:t>
      </w:r>
      <w:r>
        <w:rPr>
          <w:rFonts w:ascii="Sans" w:hAnsi="Sans"/>
        </w:rPr>
        <w:t xml:space="preserve"> with a percentage;</w:t>
      </w:r>
    </w:p>
    <w:p>
      <w:pPr>
        <w:pStyle w:val="Normal"/>
        <w:numPr>
          <w:ilvl w:val="0"/>
          <w:numId w:val="1"/>
        </w:numPr>
        <w:tabs>
          <w:tab w:val="clear" w:pos="1134"/>
          <w:tab w:val="left" w:pos="454" w:leader="none"/>
        </w:tabs>
        <w:bidi w:val="0"/>
        <w:ind w:hanging="0" w:start="454"/>
        <w:jc w:val="start"/>
        <w:rPr/>
      </w:pPr>
      <w:r>
        <w:rPr>
          <w:rFonts w:ascii="Sans" w:hAnsi="Sans"/>
        </w:rPr>
        <w:t xml:space="preserve">a headline such as </w:t>
      </w:r>
      <w:r>
        <w:rPr>
          <w:rFonts w:ascii="Sans" w:hAnsi="Sans"/>
          <w:i/>
        </w:rPr>
        <w:t>“N steps left to [final stage]”</w:t>
      </w:r>
      <w:r>
        <w:rPr>
          <w:rFonts w:ascii="Sans" w:hAnsi="Sans"/>
        </w:rPr>
        <w:t xml:space="preserve"> or </w:t>
      </w:r>
      <w:r>
        <w:rPr>
          <w:rFonts w:ascii="Sans" w:hAnsi="Sans"/>
          <w:i/>
        </w:rPr>
        <w:t>“Closed — the record has reached a terminal state.”</w:t>
      </w:r>
      <w:r>
        <w:rPr>
          <w:rFonts w:ascii="Sans" w:hAnsi="Sans"/>
        </w:rPr>
        <w:t>;</w:t>
      </w:r>
    </w:p>
    <w:p>
      <w:pPr>
        <w:pStyle w:val="Normal"/>
        <w:numPr>
          <w:ilvl w:val="0"/>
          <w:numId w:val="1"/>
        </w:numPr>
        <w:tabs>
          <w:tab w:val="clear" w:pos="1134"/>
          <w:tab w:val="left" w:pos="454" w:leader="none"/>
        </w:tabs>
        <w:bidi w:val="0"/>
        <w:ind w:hanging="0" w:start="454"/>
        <w:jc w:val="start"/>
        <w:rPr/>
      </w:pPr>
      <w:r>
        <w:rPr>
          <w:rFonts w:ascii="Sans" w:hAnsi="Sans"/>
        </w:rPr>
        <w:t xml:space="preserve">facts: </w:t>
      </w:r>
      <w:r>
        <w:rPr>
          <w:rFonts w:ascii="Sans" w:hAnsi="Sans"/>
          <w:b/>
        </w:rPr>
        <w:t>Current state</w:t>
      </w:r>
      <w:r>
        <w:rPr>
          <w:rFonts w:ascii="Sans" w:hAnsi="Sans"/>
        </w:rPr>
        <w:t xml:space="preserve">, </w:t>
      </w:r>
      <w:r>
        <w:rPr>
          <w:rFonts w:ascii="Sans" w:hAnsi="Sans"/>
          <w:b/>
        </w:rPr>
        <w:t>Public status</w:t>
      </w:r>
      <w:r>
        <w:rPr>
          <w:rFonts w:ascii="Sans" w:hAnsi="Sans"/>
        </w:rPr>
        <w:t xml:space="preserve">, </w:t>
      </w:r>
      <w:r>
        <w:rPr>
          <w:rFonts w:ascii="Sans" w:hAnsi="Sans"/>
          <w:b/>
        </w:rPr>
        <w:t>States visited</w:t>
      </w:r>
      <w:r>
        <w:rPr>
          <w:rFonts w:ascii="Sans" w:hAnsi="Sans"/>
        </w:rPr>
        <w:t xml:space="preserve">, </w:t>
      </w:r>
      <w:r>
        <w:rPr>
          <w:rFonts w:ascii="Sans" w:hAnsi="Sans"/>
          <w:b/>
        </w:rPr>
        <w:t>Started</w:t>
      </w:r>
      <w:r>
        <w:rPr>
          <w:rFonts w:ascii="Sans" w:hAnsi="Sans"/>
        </w:rPr>
        <w:t xml:space="preserve">, </w:t>
      </w:r>
      <w:r>
        <w:rPr>
          <w:rFonts w:ascii="Sans" w:hAnsi="Sans"/>
          <w:b/>
        </w:rPr>
        <w:t>Last movement</w:t>
      </w:r>
      <w:r>
        <w:rPr>
          <w:rFonts w:ascii="Sans" w:hAnsi="Sans"/>
        </w:rPr>
        <w:t xml:space="preserve"> and </w:t>
      </w:r>
      <w:r>
        <w:rPr>
          <w:rFonts w:ascii="Sans" w:hAnsi="Sans"/>
          <w:b/>
        </w:rPr>
        <w:t>In this state</w:t>
      </w:r>
      <w:r>
        <w:rPr>
          <w:rFonts w:ascii="Sans" w:hAnsi="Sans"/>
        </w:rPr>
        <w:t xml:space="preserve"> (how many days);</w:t>
      </w:r>
    </w:p>
    <w:p>
      <w:pPr>
        <w:pStyle w:val="Normal"/>
        <w:numPr>
          <w:ilvl w:val="0"/>
          <w:numId w:val="1"/>
        </w:numPr>
        <w:tabs>
          <w:tab w:val="clear" w:pos="1134"/>
          <w:tab w:val="left" w:pos="454" w:leader="none"/>
        </w:tabs>
        <w:bidi w:val="0"/>
        <w:ind w:hanging="0" w:start="454"/>
        <w:jc w:val="start"/>
        <w:rPr/>
      </w:pPr>
      <w:r>
        <w:rPr>
          <w:rFonts w:ascii="Sans" w:hAnsi="Sans"/>
        </w:rPr>
        <w:t xml:space="preserve">the </w:t>
      </w:r>
      <w:r>
        <w:rPr>
          <w:rFonts w:ascii="Sans" w:hAnsi="Sans"/>
          <w:b/>
        </w:rPr>
        <w:t>state sequence</w:t>
      </w:r>
      <w:r>
        <w:rPr>
          <w:rFonts w:ascii="Sans" w:hAnsi="Sans"/>
        </w:rPr>
        <w:t xml:space="preserve">, with each stage marked done, current or upcoming and terminal stages badged </w:t>
      </w:r>
      <w:r>
        <w:rPr>
          <w:rFonts w:ascii="Sans" w:hAnsi="Sans"/>
          <w:i/>
        </w:rPr>
        <w:t>Terminal</w:t>
      </w:r>
      <w:r>
        <w:rPr>
          <w:rFonts w:ascii="Sans" w:hAnsi="Sans"/>
        </w:rPr>
        <w:t>;</w:t>
      </w:r>
    </w:p>
    <w:p>
      <w:pPr>
        <w:pStyle w:val="Normal"/>
        <w:numPr>
          <w:ilvl w:val="0"/>
          <w:numId w:val="1"/>
        </w:numPr>
        <w:tabs>
          <w:tab w:val="clear" w:pos="1134"/>
          <w:tab w:val="left" w:pos="454" w:leader="none"/>
        </w:tabs>
        <w:bidi w:val="0"/>
        <w:spacing w:before="0" w:after="180"/>
        <w:ind w:hanging="0" w:start="454"/>
        <w:jc w:val="start"/>
        <w:rPr/>
      </w:pPr>
      <w:r>
        <w:rPr>
          <w:rFonts w:ascii="Sans" w:hAnsi="Sans"/>
        </w:rPr>
        <w:t xml:space="preserve">the </w:t>
      </w:r>
      <w:r>
        <w:rPr>
          <w:rFonts w:ascii="Sans" w:hAnsi="Sans"/>
          <w:b/>
        </w:rPr>
        <w:t>Journey</w:t>
      </w:r>
      <w:r>
        <w:rPr>
          <w:rFonts w:ascii="Sans" w:hAnsi="Sans"/>
        </w:rPr>
        <w:t xml:space="preserve"> table — </w:t>
      </w:r>
      <w:r>
        <w:rPr>
          <w:rFonts w:ascii="Sans" w:hAnsi="Sans"/>
          <w:i/>
        </w:rPr>
        <w:t>When</w:t>
      </w:r>
      <w:r>
        <w:rPr>
          <w:rFonts w:ascii="Sans" w:hAnsi="Sans"/>
        </w:rPr>
        <w:t xml:space="preserve">, </w:t>
      </w:r>
      <w:r>
        <w:rPr>
          <w:rFonts w:ascii="Sans" w:hAnsi="Sans"/>
          <w:i/>
        </w:rPr>
        <w:t>Move</w:t>
      </w:r>
      <w:r>
        <w:rPr>
          <w:rFonts w:ascii="Sans" w:hAnsi="Sans"/>
        </w:rPr>
        <w:t xml:space="preserve">, </w:t>
      </w:r>
      <w:r>
        <w:rPr>
          <w:rFonts w:ascii="Sans" w:hAnsi="Sans"/>
          <w:i/>
        </w:rPr>
        <w:t>By</w:t>
      </w:r>
      <w:r>
        <w:rPr>
          <w:rFonts w:ascii="Sans" w:hAnsi="Sans"/>
        </w:rPr>
        <w:t xml:space="preserve">, </w:t>
      </w:r>
      <w:r>
        <w:rPr>
          <w:rFonts w:ascii="Sans" w:hAnsi="Sans"/>
          <w:i/>
        </w:rPr>
        <w:t>Comment</w:t>
      </w:r>
      <w:r>
        <w:rPr>
          <w:rFonts w:ascii="Sans" w:hAnsi="Sans"/>
        </w:rPr>
        <w:t xml:space="preserve"> — or </w:t>
      </w:r>
      <w:r>
        <w:rPr>
          <w:rFonts w:ascii="Sans" w:hAnsi="Sans"/>
          <w:i/>
        </w:rPr>
        <w:t>“This record has not moved from its first state yet.”</w:t>
      </w:r>
      <w:r>
        <w:rPr>
          <w:rFonts w:ascii="Sans" w:hAnsi="Sans"/>
        </w:rPr>
        <w:t xml:space="preserve"> </w:t>
      </w:r>
    </w:p>
    <w:p>
      <w:pPr>
        <w:pStyle w:val="Normal"/>
        <w:bidi w:val="0"/>
        <w:spacing w:before="180" w:after="180"/>
        <w:jc w:val="start"/>
        <w:rPr/>
      </w:pPr>
      <w:r>
        <w:rPr>
          <w:rFonts w:ascii="Sans" w:hAnsi="Sans"/>
        </w:rPr>
        <w:t xml:space="preserve">The percentage measures the distance along the </w:t>
      </w:r>
      <w:r>
        <w:rPr>
          <w:rFonts w:ascii="Sans" w:hAnsi="Sans"/>
          <w:b/>
        </w:rPr>
        <w:t>route to completion</w:t>
      </w:r>
      <w:r>
        <w:rPr>
          <w:rFonts w:ascii="Sans" w:hAnsi="Sans"/>
        </w:rPr>
        <w:t xml:space="preserve">, not the number of stages passed. A branched workflow therefore reports its progress honestly rather than counting stages. </w:t>
      </w:r>
    </w:p>
    <w:p>
      <w:pPr>
        <w:pStyle w:val="Normal"/>
        <w:bidi w:val="0"/>
        <w:spacing w:before="210" w:after="180"/>
        <w:jc w:val="start"/>
        <w:rPr/>
      </w:pPr>
      <w:r>
        <w:rPr>
          <w:rFonts w:ascii="Sans" w:hAnsi="Sans"/>
          <w:b/>
        </w:rPr>
        <w:t>2.6 Reading the Diagram tab</w:t>
      </w:r>
      <w:r>
        <w:rPr>
          <w:rFonts w:ascii="Sans" w:hAnsi="Sans"/>
        </w:rPr>
        <w:t xml:space="preserve"> </w:t>
      </w:r>
    </w:p>
    <w:p>
      <w:pPr>
        <w:pStyle w:val="Normal"/>
        <w:bidi w:val="0"/>
        <w:spacing w:before="180" w:after="180"/>
        <w:jc w:val="start"/>
        <w:rPr/>
      </w:pPr>
      <w:r>
        <w:rPr>
          <w:rFonts w:ascii="Sans" w:hAnsi="Sans"/>
        </w:rPr>
        <w:t xml:space="preserve">The </w:t>
      </w:r>
      <w:r>
        <w:rPr>
          <w:rFonts w:ascii="Sans" w:hAnsi="Sans"/>
          <w:b/>
        </w:rPr>
        <w:t>Diagram</w:t>
      </w:r>
      <w:r>
        <w:rPr>
          <w:rFonts w:ascii="Sans" w:hAnsi="Sans"/>
        </w:rPr>
        <w:t xml:space="preserve"> tab shows a picture of the record’s workflow type, generated from the type’s own stages and transitions. Use it when you are unsure what may follow the current stage. If the diagram has not been generated, the tab says so and names the command an administrator must run. </w:t>
      </w:r>
    </w:p>
    <w:p>
      <w:pPr>
        <w:pStyle w:val="Normal"/>
        <w:bidi w:val="0"/>
        <w:spacing w:before="180" w:after="180"/>
        <w:jc w:val="start"/>
        <w:rPr/>
      </w:pPr>
      <w:r>
        <w:rPr>
          <w:rFonts w:ascii="Sans" w:hAnsi="Sans"/>
          <w:b/>
        </w:rPr>
        <w:t>Check your understanding.</w:t>
      </w:r>
      <w:r>
        <w:rPr>
          <w:rFonts w:ascii="Sans" w:hAnsi="Sans"/>
        </w:rPr>
        <w:t xml:space="preserve"> What is the terminal stage of each of the three instruments, and what must be true before a delegation report may be closed? </w:t>
      </w:r>
    </w:p>
    <w:p>
      <w:pPr>
        <w:pStyle w:val="Normal"/>
        <w:bidi w:val="0"/>
        <w:spacing w:before="0" w:after="0"/>
        <w:jc w:val="start"/>
        <w:rPr/>
      </w:pPr>
      <w:r>
        <w:rPr/>
      </w:r>
    </w:p>
    <w:p>
      <w:pPr>
        <w:pStyle w:val="Normal"/>
        <w:bidi w:val="0"/>
        <w:spacing w:before="240" w:after="180"/>
        <w:jc w:val="start"/>
        <w:rPr/>
      </w:pPr>
      <w:r>
        <w:rPr>
          <w:rFonts w:ascii="Sans" w:hAnsi="Sans"/>
          <w:b/>
        </w:rPr>
        <w:t>Module 3 — Creating a delegation report</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Capture a new delegation report completely, including its delegates and, where relevant, the resolutions adopted at the engagement. </w:t>
      </w:r>
    </w:p>
    <w:p>
      <w:pPr>
        <w:pStyle w:val="Normal"/>
        <w:bidi w:val="0"/>
        <w:spacing w:before="180" w:after="180"/>
        <w:jc w:val="start"/>
        <w:rPr/>
      </w:pPr>
      <w:r>
        <w:rPr>
          <w:rFonts w:ascii="Sans" w:hAnsi="Sans"/>
          <w:b/>
        </w:rPr>
        <w:t>What you will be able to do.</w:t>
      </w:r>
      <w:r>
        <w:rPr>
          <w:rFonts w:ascii="Sans" w:hAnsi="Sans"/>
        </w:rPr>
        <w:t xml:space="preserve"> Create a delegation report from scratch and verify what PWMS generated for you. </w:t>
      </w:r>
    </w:p>
    <w:p>
      <w:pPr>
        <w:pStyle w:val="Normal"/>
        <w:bidi w:val="0"/>
        <w:spacing w:before="210" w:after="180"/>
        <w:jc w:val="start"/>
        <w:rPr/>
      </w:pPr>
      <w:r>
        <w:rPr>
          <w:rFonts w:ascii="Sans" w:hAnsi="Sans"/>
          <w:b/>
        </w:rPr>
        <w:t>3.1 Before you start</w:t>
      </w:r>
      <w:r>
        <w:rPr>
          <w:rFonts w:ascii="Sans" w:hAnsi="Sans"/>
        </w:rPr>
        <w:t xml:space="preserve"> </w:t>
      </w:r>
    </w:p>
    <w:p>
      <w:pPr>
        <w:pStyle w:val="Normal"/>
        <w:bidi w:val="0"/>
        <w:spacing w:before="180" w:after="180"/>
        <w:jc w:val="start"/>
        <w:rPr>
          <w:rFonts w:ascii="Sans" w:hAnsi="Sans"/>
        </w:rPr>
      </w:pPr>
      <w:r>
        <w:rPr>
          <w:rFonts w:ascii="Sans" w:hAnsi="Sans"/>
        </w:rPr>
        <w:t xml:space="preserve">Have to hand: the engagement name, its dates, its location, the report document’s SharePoint link, the list of delegates and support officials with the roles they held, and any resolutions adopted. </w:t>
      </w:r>
    </w:p>
    <w:p>
      <w:pPr>
        <w:pStyle w:val="Normal"/>
        <w:bidi w:val="0"/>
        <w:spacing w:before="210" w:after="180"/>
        <w:jc w:val="start"/>
        <w:rPr/>
      </w:pPr>
      <w:r>
        <w:rPr>
          <w:rFonts w:ascii="Sans" w:hAnsi="Sans"/>
          <w:b/>
        </w:rPr>
        <w:t>3.2 Create the report</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Go to </w:t>
      </w:r>
      <w:r>
        <w:rPr>
          <w:rFonts w:ascii="Sans" w:hAnsi="Sans"/>
          <w:b/>
        </w:rPr>
        <w:t>Workflows → Delegation Reports</w:t>
      </w:r>
      <w:r>
        <w:rPr>
          <w:rFonts w:ascii="Sans" w:hAnsi="Sans"/>
        </w:rPr>
        <w:t xml:space="preserve"> and select </w:t>
      </w:r>
      <w:r>
        <w:rPr>
          <w:rFonts w:ascii="Sans" w:hAnsi="Sans"/>
          <w:b/>
        </w:rPr>
        <w:t>New Report</w:t>
      </w:r>
      <w:r>
        <w:rPr>
          <w:rFonts w:ascii="Sans" w:hAnsi="Sans"/>
        </w:rPr>
        <w:t>.</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Complete the </w:t>
      </w:r>
      <w:r>
        <w:rPr>
          <w:rFonts w:ascii="Sans" w:hAnsi="Sans"/>
          <w:b/>
        </w:rPr>
        <w:t>Workflow</w:t>
      </w:r>
      <w:r>
        <w:rPr>
          <w:rFonts w:ascii="Sans" w:hAnsi="Sans"/>
        </w:rPr>
        <w:t xml:space="preserve"> section: </w:t>
      </w:r>
    </w:p>
    <w:p>
      <w:pPr>
        <w:pStyle w:val="Normal"/>
        <w:bidi w:val="0"/>
        <w:jc w:val="start"/>
        <w:rPr/>
      </w:pPr>
      <w:r>
        <w:rPr/>
      </w:r>
    </w:p>
    <w:p>
      <w:pPr>
        <w:pStyle w:val="Normal"/>
        <w:bidi w:val="0"/>
        <w:spacing w:before="180" w:after="180"/>
        <w:ind w:start="600" w:end="600"/>
        <w:jc w:val="start"/>
        <w:rPr/>
      </w:pPr>
      <w:r>
        <w:rPr>
          <w:rFonts w:ascii="Liga SFMonoNerdFont" w:hAnsi="Liga SFMonoNerdFont"/>
        </w:rPr>
        <w:t>Owner</w:t>
      </w:r>
      <w:r>
        <w:rPr>
          <w:rFonts w:ascii="Sans" w:hAnsi="Sans"/>
        </w:rPr>
        <w:t xml:space="preserve"> and </w:t>
      </w:r>
      <w:r>
        <w:rPr>
          <w:rFonts w:ascii="Liga SFMonoNerdFont" w:hAnsi="Liga SFMonoNerdFont"/>
        </w:rPr>
        <w:t>Workflow type</w:t>
      </w:r>
      <w:r>
        <w:rPr>
          <w:rFonts w:ascii="Sans" w:hAnsi="Sans"/>
        </w:rPr>
        <w:t xml:space="preserve"> are set by PWMS and are not visible on the form: you become the owner by creating the record, and the type is fixed to </w:t>
      </w:r>
      <w:r>
        <w:rPr>
          <w:rFonts w:ascii="Sans" w:hAnsi="Sans"/>
          <w:i/>
        </w:rPr>
        <w:t>Delegation Report</w:t>
      </w:r>
      <w:r>
        <w:rPr>
          <w:rFonts w:ascii="Sans" w:hAnsi="Sans"/>
        </w:rPr>
        <w:t xml:space="preserve">. </w:t>
      </w:r>
    </w:p>
    <w:p>
      <w:pPr>
        <w:pStyle w:val="Normal"/>
        <w:numPr>
          <w:ilvl w:val="0"/>
          <w:numId w:val="2"/>
        </w:numPr>
        <w:tabs>
          <w:tab w:val="clear" w:pos="1134"/>
          <w:tab w:val="left" w:pos="454" w:leader="none"/>
        </w:tabs>
        <w:bidi w:val="0"/>
        <w:spacing w:before="180" w:after="180"/>
        <w:ind w:hanging="0" w:start="454"/>
        <w:jc w:val="start"/>
        <w:rPr/>
      </w:pPr>
      <w:r>
        <w:rPr>
          <w:rFonts w:ascii="Sans" w:hAnsi="Sans"/>
        </w:rPr>
        <w:t xml:space="preserve">Complete the </w:t>
      </w:r>
      <w:r>
        <w:rPr>
          <w:rFonts w:ascii="Sans" w:hAnsi="Sans"/>
          <w:b/>
        </w:rPr>
        <w:t>Engagement details</w:t>
      </w:r>
      <w:r>
        <w:rPr>
          <w:rFonts w:ascii="Sans" w:hAnsi="Sans"/>
        </w:rPr>
        <w:t xml:space="preserve"> section: </w:t>
      </w:r>
    </w:p>
    <w:p>
      <w:pPr>
        <w:pStyle w:val="Normal"/>
        <w:bidi w:val="0"/>
        <w:jc w:val="start"/>
        <w:rPr/>
      </w:pPr>
      <w:r>
        <w:rPr/>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Under </w:t>
      </w:r>
      <w:r>
        <w:rPr>
          <w:rFonts w:ascii="Sans" w:hAnsi="Sans"/>
          <w:b/>
        </w:rPr>
        <w:t>Delegates</w:t>
      </w:r>
      <w:r>
        <w:rPr>
          <w:rFonts w:ascii="Sans" w:hAnsi="Sans"/>
        </w:rPr>
        <w:t xml:space="preserve">, add each member of the delegation and each support official: search for the person, choose their </w:t>
      </w:r>
      <w:r>
        <w:rPr>
          <w:rFonts w:ascii="Sans" w:hAnsi="Sans"/>
          <w:b/>
        </w:rPr>
        <w:t>Type</w:t>
      </w:r>
      <w:r>
        <w:rPr>
          <w:rFonts w:ascii="Sans" w:hAnsi="Sans"/>
        </w:rPr>
        <w:t xml:space="preserve"> (</w:t>
      </w:r>
      <w:r>
        <w:rPr>
          <w:rFonts w:ascii="Liga SFMonoNerdFont" w:hAnsi="Liga SFMonoNerdFont"/>
        </w:rPr>
        <w:t>Parliamentary Delegation Member</w:t>
      </w:r>
      <w:r>
        <w:rPr>
          <w:rFonts w:ascii="Sans" w:hAnsi="Sans"/>
        </w:rPr>
        <w:t xml:space="preserve"> or </w:t>
      </w:r>
      <w:r>
        <w:rPr>
          <w:rFonts w:ascii="Liga SFMonoNerdFont" w:hAnsi="Liga SFMonoNerdFont"/>
        </w:rPr>
        <w:t>Support Official</w:t>
      </w:r>
      <w:r>
        <w:rPr>
          <w:rFonts w:ascii="Sans" w:hAnsi="Sans"/>
        </w:rPr>
        <w:t xml:space="preserve">), give the </w:t>
      </w:r>
      <w:r>
        <w:rPr>
          <w:rFonts w:ascii="Sans" w:hAnsi="Sans"/>
          <w:b/>
        </w:rPr>
        <w:t>Delegation role</w:t>
      </w:r>
      <w:r>
        <w:rPr>
          <w:rFonts w:ascii="Sans" w:hAnsi="Sans"/>
        </w:rPr>
        <w:t xml:space="preserve"> they held (for example </w:t>
      </w:r>
      <w:r>
        <w:rPr>
          <w:rFonts w:ascii="Sans" w:hAnsi="Sans"/>
          <w:i/>
        </w:rPr>
        <w:t>Leader of the Delegation</w:t>
      </w:r>
      <w:r>
        <w:rPr>
          <w:rFonts w:ascii="Sans" w:hAnsi="Sans"/>
        </w:rPr>
        <w:t xml:space="preserve">, </w:t>
      </w:r>
      <w:r>
        <w:rPr>
          <w:rFonts w:ascii="Sans" w:hAnsi="Sans"/>
          <w:i/>
        </w:rPr>
        <w:t>MP</w:t>
      </w:r>
      <w:r>
        <w:rPr>
          <w:rFonts w:ascii="Sans" w:hAnsi="Sans"/>
        </w:rPr>
        <w:t xml:space="preserve">, </w:t>
      </w:r>
      <w:r>
        <w:rPr>
          <w:rFonts w:ascii="Sans" w:hAnsi="Sans"/>
          <w:i/>
        </w:rPr>
        <w:t>Secretary</w:t>
      </w:r>
      <w:r>
        <w:rPr>
          <w:rFonts w:ascii="Sans" w:hAnsi="Sans"/>
        </w:rPr>
        <w:t xml:space="preserve">) and select </w:t>
      </w:r>
      <w:r>
        <w:rPr>
          <w:rFonts w:ascii="Sans" w:hAnsi="Sans"/>
          <w:b/>
        </w:rPr>
        <w:t>Add Delegate</w:t>
      </w:r>
      <w:r>
        <w:rPr>
          <w:rFonts w:ascii="Sans" w:hAnsi="Sans"/>
        </w:rPr>
        <w:t>.</w:t>
      </w:r>
    </w:p>
    <w:p>
      <w:pPr>
        <w:pStyle w:val="Normal"/>
        <w:numPr>
          <w:ilvl w:val="0"/>
          <w:numId w:val="2"/>
        </w:numPr>
        <w:tabs>
          <w:tab w:val="clear" w:pos="1134"/>
          <w:tab w:val="left" w:pos="454" w:leader="none"/>
        </w:tabs>
        <w:bidi w:val="0"/>
        <w:ind w:hanging="0" w:start="454"/>
        <w:jc w:val="start"/>
        <w:rPr/>
      </w:pPr>
      <w:r>
        <w:rPr>
          <w:rFonts w:ascii="Sans" w:hAnsi="Sans"/>
        </w:rPr>
        <w:t xml:space="preserve">Under </w:t>
      </w:r>
      <w:r>
        <w:rPr>
          <w:rFonts w:ascii="Sans" w:hAnsi="Sans"/>
          <w:b/>
        </w:rPr>
        <w:t>Resolutions adopted</w:t>
      </w:r>
      <w:r>
        <w:rPr>
          <w:rFonts w:ascii="Sans" w:hAnsi="Sans"/>
        </w:rPr>
        <w:t xml:space="preserve"> — shown only if you may create resolutions — add each resolution adopted at the engagement: its </w:t>
      </w:r>
      <w:r>
        <w:rPr>
          <w:rFonts w:ascii="Sans" w:hAnsi="Sans"/>
          <w:b/>
        </w:rPr>
        <w:t>Number</w:t>
      </w:r>
      <w:r>
        <w:rPr>
          <w:rFonts w:ascii="Sans" w:hAnsi="Sans"/>
        </w:rPr>
        <w:t xml:space="preserve">, </w:t>
      </w:r>
      <w:r>
        <w:rPr>
          <w:rFonts w:ascii="Sans" w:hAnsi="Sans"/>
          <w:b/>
        </w:rPr>
        <w:t>Title</w:t>
      </w:r>
      <w:r>
        <w:rPr>
          <w:rFonts w:ascii="Sans" w:hAnsi="Sans"/>
        </w:rPr>
        <w:t xml:space="preserve"> and </w:t>
      </w:r>
      <w:r>
        <w:rPr>
          <w:rFonts w:ascii="Sans" w:hAnsi="Sans"/>
          <w:b/>
        </w:rPr>
        <w:t>Adopted</w:t>
      </w:r>
      <w:r>
        <w:rPr>
          <w:rFonts w:ascii="Sans" w:hAnsi="Sans"/>
        </w:rPr>
        <w:t xml:space="preserve"> date, then select </w:t>
      </w:r>
      <w:r>
        <w:rPr>
          <w:rFonts w:ascii="Sans" w:hAnsi="Sans"/>
          <w:b/>
        </w:rPr>
        <w:t>Add Resolution</w:t>
      </w:r>
      <w:r>
        <w:rPr>
          <w:rFonts w:ascii="Sans" w:hAnsi="Sans"/>
        </w:rPr>
        <w:t xml:space="preserve">. Anything already linked is listed under </w:t>
      </w:r>
      <w:r>
        <w:rPr>
          <w:rFonts w:ascii="Sans" w:hAnsi="Sans"/>
          <w:i/>
        </w:rPr>
        <w:t>Already linked to this report</w:t>
      </w:r>
      <w:r>
        <w:rPr>
          <w:rFonts w:ascii="Sans" w:hAnsi="Sans"/>
        </w:rPr>
        <w:t>.</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Select </w:t>
      </w:r>
      <w:r>
        <w:rPr>
          <w:rFonts w:ascii="Sans" w:hAnsi="Sans"/>
          <w:b/>
        </w:rPr>
        <w:t>Create report</w:t>
      </w:r>
      <w:r>
        <w:rPr>
          <w:rFonts w:ascii="Sans" w:hAnsi="Sans"/>
        </w:rPr>
        <w:t xml:space="preserve">. </w:t>
      </w:r>
    </w:p>
    <w:p>
      <w:pPr>
        <w:pStyle w:val="Normal"/>
        <w:bidi w:val="0"/>
        <w:spacing w:before="180" w:after="180"/>
        <w:jc w:val="start"/>
        <w:rPr/>
      </w:pPr>
      <w:r>
        <w:rPr>
          <w:rFonts w:ascii="Sans" w:hAnsi="Sans"/>
        </w:rPr>
        <w:t xml:space="preserve">PWMS confirms with </w:t>
      </w:r>
      <w:r>
        <w:rPr>
          <w:rFonts w:ascii="Sans" w:hAnsi="Sans"/>
          <w:i/>
        </w:rPr>
        <w:t>“Delegation report "DR-…” created.“</w:t>
      </w:r>
      <w:r>
        <w:rPr>
          <w:rFonts w:ascii="Sans" w:hAnsi="Sans"/>
        </w:rPr>
        <w:t xml:space="preserve"> and assigns the reference number. </w:t>
      </w:r>
    </w:p>
    <w:p>
      <w:pPr>
        <w:pStyle w:val="Normal"/>
        <w:bidi w:val="0"/>
        <w:spacing w:before="210" w:after="180"/>
        <w:jc w:val="start"/>
        <w:rPr/>
      </w:pPr>
      <w:r>
        <w:rPr>
          <w:rFonts w:ascii="Sans" w:hAnsi="Sans"/>
          <w:b/>
        </w:rPr>
        <w:t>3.3 What PWMS generated</w:t>
      </w:r>
      <w:r>
        <w:rPr>
          <w:rFonts w:ascii="Sans" w:hAnsi="Sans"/>
        </w:rPr>
        <w:t xml:space="preserve"> </w:t>
      </w:r>
    </w:p>
    <w:p>
      <w:pPr>
        <w:pStyle w:val="Normal"/>
        <w:bidi w:val="0"/>
        <w:spacing w:before="180" w:after="180"/>
        <w:jc w:val="start"/>
        <w:rPr/>
      </w:pPr>
      <w:r>
        <w:rPr>
          <w:rFonts w:ascii="Sans" w:hAnsi="Sans"/>
        </w:rPr>
        <w:t xml:space="preserve">The reference number is issued automatically on first save in the form </w:t>
      </w:r>
      <w:r>
        <w:rPr>
          <w:rFonts w:ascii="Liga SFMonoNerdFont" w:hAnsi="Liga SFMonoNerdFont"/>
        </w:rPr>
        <w:t>DR-&lt;year&gt;-&lt;sequence&gt;</w:t>
      </w:r>
      <w:r>
        <w:rPr>
          <w:rFonts w:ascii="Sans" w:hAnsi="Sans"/>
        </w:rPr>
        <w:t xml:space="preserve">, for example </w:t>
      </w:r>
      <w:r>
        <w:rPr>
          <w:rFonts w:ascii="Liga SFMonoNerdFont" w:hAnsi="Liga SFMonoNerdFont"/>
        </w:rPr>
        <w:t>DR-2026-0001</w:t>
      </w:r>
      <w:r>
        <w:rPr>
          <w:rFonts w:ascii="Sans" w:hAnsi="Sans"/>
        </w:rPr>
        <w:t xml:space="preserve">. Numbers run in sequence within each calendar year and restart at </w:t>
      </w:r>
      <w:r>
        <w:rPr>
          <w:rFonts w:ascii="Liga SFMonoNerdFont" w:hAnsi="Liga SFMonoNerdFont"/>
        </w:rPr>
        <w:t>0001</w:t>
      </w:r>
      <w:r>
        <w:rPr>
          <w:rFonts w:ascii="Sans" w:hAnsi="Sans"/>
        </w:rPr>
        <w:t xml:space="preserve"> in January. You never type or change a reference number. </w:t>
      </w:r>
    </w:p>
    <w:p>
      <w:pPr>
        <w:pStyle w:val="Normal"/>
        <w:bidi w:val="0"/>
        <w:spacing w:before="210" w:after="180"/>
        <w:jc w:val="start"/>
        <w:rPr/>
      </w:pPr>
      <w:r>
        <w:rPr>
          <w:rFonts w:ascii="Sans" w:hAnsi="Sans"/>
          <w:b/>
        </w:rPr>
        <w:t>3.4 Adding delegates afterwards</w:t>
      </w:r>
      <w:r>
        <w:rPr>
          <w:rFonts w:ascii="Sans" w:hAnsi="Sans"/>
        </w:rPr>
        <w:t xml:space="preserve"> </w:t>
      </w:r>
    </w:p>
    <w:p>
      <w:pPr>
        <w:pStyle w:val="Normal"/>
        <w:bidi w:val="0"/>
        <w:spacing w:before="180" w:after="180"/>
        <w:jc w:val="start"/>
        <w:rPr/>
      </w:pPr>
      <w:r>
        <w:rPr>
          <w:rFonts w:ascii="Sans" w:hAnsi="Sans"/>
        </w:rPr>
        <w:t xml:space="preserve">Open the record, go to the </w:t>
      </w:r>
      <w:r>
        <w:rPr>
          <w:rFonts w:ascii="Sans" w:hAnsi="Sans"/>
          <w:b/>
        </w:rPr>
        <w:t>Related</w:t>
      </w:r>
      <w:r>
        <w:rPr>
          <w:rFonts w:ascii="Sans" w:hAnsi="Sans"/>
        </w:rPr>
        <w:t xml:space="preserve"> tab, and use </w:t>
      </w:r>
      <w:r>
        <w:rPr>
          <w:rFonts w:ascii="Sans" w:hAnsi="Sans"/>
          <w:b/>
        </w:rPr>
        <w:t>Add Participant</w:t>
      </w:r>
      <w:r>
        <w:rPr>
          <w:rFonts w:ascii="Sans" w:hAnsi="Sans"/>
        </w:rPr>
        <w:t xml:space="preserve"> in the </w:t>
      </w:r>
      <w:r>
        <w:rPr>
          <w:rFonts w:ascii="Sans" w:hAnsi="Sans"/>
          <w:b/>
        </w:rPr>
        <w:t>Participants</w:t>
      </w:r>
      <w:r>
        <w:rPr>
          <w:rFonts w:ascii="Sans" w:hAnsi="Sans"/>
        </w:rPr>
        <w:t xml:space="preserve"> table. The same fields apply — search for the person, choose the type and give the delegation role — then select </w:t>
      </w:r>
      <w:r>
        <w:rPr>
          <w:rFonts w:ascii="Sans" w:hAnsi="Sans"/>
          <w:b/>
        </w:rPr>
        <w:t>Add participant</w:t>
      </w:r>
      <w:r>
        <w:rPr>
          <w:rFonts w:ascii="Sans" w:hAnsi="Sans"/>
        </w:rPr>
        <w:t xml:space="preserve">. </w:t>
      </w:r>
    </w:p>
    <w:p>
      <w:pPr>
        <w:pStyle w:val="Normal"/>
        <w:bidi w:val="0"/>
        <w:spacing w:before="180" w:after="180"/>
        <w:jc w:val="start"/>
        <w:rPr/>
      </w:pPr>
      <w:r>
        <w:rPr>
          <w:rFonts w:ascii="Sans" w:hAnsi="Sans"/>
        </w:rPr>
        <w:t xml:space="preserve">Taking someone off the delegation does </w:t>
      </w:r>
      <w:r>
        <w:rPr>
          <w:rFonts w:ascii="Sans" w:hAnsi="Sans"/>
          <w:b/>
        </w:rPr>
        <w:t>not</w:t>
      </w:r>
      <w:r>
        <w:rPr>
          <w:rFonts w:ascii="Sans" w:hAnsi="Sans"/>
        </w:rPr>
        <w:t xml:space="preserve"> delete them. PWMS keeps the row, struck through and badged </w:t>
      </w:r>
      <w:r>
        <w:rPr>
          <w:rFonts w:ascii="Sans" w:hAnsi="Sans"/>
          <w:i/>
        </w:rPr>
        <w:t>Removed</w:t>
      </w:r>
      <w:r>
        <w:rPr>
          <w:rFonts w:ascii="Sans" w:hAnsi="Sans"/>
        </w:rPr>
        <w:t xml:space="preserve">, showing who took them off and when: </w:t>
      </w:r>
      <w:r>
        <w:rPr>
          <w:rFonts w:ascii="Sans" w:hAnsi="Sans"/>
          <w:i/>
        </w:rPr>
        <w:t>“Taken off by [name] on [date]”</w:t>
      </w:r>
      <w:r>
        <w:rPr>
          <w:rFonts w:ascii="Sans" w:hAnsi="Sans"/>
        </w:rPr>
        <w:t xml:space="preserve">. That is deliberate — the report should still show who was on the delegation. You may add that person again later if needed. </w:t>
      </w:r>
    </w:p>
    <w:p>
      <w:pPr>
        <w:pStyle w:val="Normal"/>
        <w:bidi w:val="0"/>
        <w:spacing w:before="210" w:after="180"/>
        <w:jc w:val="start"/>
        <w:rPr/>
      </w:pPr>
      <w:r>
        <w:rPr>
          <w:rFonts w:ascii="Sans" w:hAnsi="Sans"/>
          <w:b/>
        </w:rPr>
        <w:t>3.5 Worked example</w:t>
      </w:r>
      <w:r>
        <w:rPr>
          <w:rFonts w:ascii="Sans" w:hAnsi="Sans"/>
        </w:rPr>
        <w:t xml:space="preserve"> </w:t>
      </w:r>
    </w:p>
    <w:p>
      <w:pPr>
        <w:pStyle w:val="Normal"/>
        <w:bidi w:val="0"/>
        <w:spacing w:before="180" w:after="180"/>
        <w:jc w:val="start"/>
        <w:rPr>
          <w:rFonts w:ascii="Sans" w:hAnsi="Sans"/>
        </w:rPr>
      </w:pPr>
      <w:r>
        <w:rPr>
          <w:rFonts w:ascii="Sans" w:hAnsi="Sans"/>
        </w:rPr>
        <w:t xml:space="preserve">IRPD is recording a delegation that attended a multilateral forum in Geneva from 3 to 7 February. </w:t>
      </w:r>
    </w:p>
    <w:p>
      <w:pPr>
        <w:pStyle w:val="Normal"/>
        <w:numPr>
          <w:ilvl w:val="0"/>
          <w:numId w:val="2"/>
        </w:numPr>
        <w:tabs>
          <w:tab w:val="clear" w:pos="1134"/>
          <w:tab w:val="left" w:pos="454" w:leader="none"/>
        </w:tabs>
        <w:bidi w:val="0"/>
        <w:spacing w:before="180" w:after="0"/>
        <w:ind w:hanging="0" w:start="454"/>
        <w:jc w:val="start"/>
        <w:rPr/>
      </w:pPr>
      <w:r>
        <w:rPr>
          <w:rFonts w:ascii="Sans" w:hAnsi="Sans"/>
          <w:b/>
        </w:rPr>
        <w:t>New Report</w:t>
      </w:r>
      <w:r>
        <w:rPr>
          <w:rFonts w:ascii="Sans" w:hAnsi="Sans"/>
        </w:rPr>
        <w:t xml:space="preserve">; </w:t>
      </w:r>
      <w:r>
        <w:rPr>
          <w:rFonts w:ascii="Liga SFMonoNerdFont" w:hAnsi="Liga SFMonoNerdFont"/>
        </w:rPr>
        <w:t>Title</w:t>
      </w:r>
      <w:r>
        <w:rPr>
          <w:rFonts w:ascii="Sans" w:hAnsi="Sans"/>
        </w:rPr>
        <w:t xml:space="preserve"> = </w:t>
      </w:r>
      <w:r>
        <w:rPr>
          <w:rFonts w:ascii="Sans" w:hAnsi="Sans"/>
          <w:i/>
        </w:rPr>
        <w:t>Report on the 2026 Multilateral Disarmament Forum</w:t>
      </w:r>
      <w:r>
        <w:rPr>
          <w:rFonts w:ascii="Sans" w:hAnsi="Sans"/>
        </w:rPr>
        <w:t xml:space="preserve">; </w:t>
      </w:r>
      <w:r>
        <w:rPr>
          <w:rFonts w:ascii="Liga SFMonoNerdFont" w:hAnsi="Liga SFMonoNerdFont"/>
        </w:rPr>
        <w:t>Deadline</w:t>
      </w:r>
      <w:r>
        <w:rPr>
          <w:rFonts w:ascii="Sans" w:hAnsi="Sans"/>
        </w:rPr>
        <w:t xml:space="preserve"> set to the date implementation is due; </w:t>
      </w:r>
      <w:r>
        <w:rPr>
          <w:rFonts w:ascii="Liga SFMonoNerdFont" w:hAnsi="Liga SFMonoNerdFont"/>
        </w:rPr>
        <w:t>Priority</w:t>
      </w:r>
      <w:r>
        <w:rPr>
          <w:rFonts w:ascii="Sans" w:hAnsi="Sans"/>
        </w:rPr>
        <w:t xml:space="preserve"> = </w:t>
      </w:r>
      <w:r>
        <w:rPr>
          <w:rFonts w:ascii="Liga SFMonoNerdFont" w:hAnsi="Liga SFMonoNerdFont"/>
        </w:rPr>
        <w:t>High</w:t>
      </w:r>
      <w:r>
        <w:rPr>
          <w:rFonts w:ascii="Sans" w:hAnsi="Sans"/>
        </w:rPr>
        <w:t>.</w:t>
      </w:r>
    </w:p>
    <w:p>
      <w:pPr>
        <w:pStyle w:val="Normal"/>
        <w:numPr>
          <w:ilvl w:val="0"/>
          <w:numId w:val="2"/>
        </w:numPr>
        <w:tabs>
          <w:tab w:val="clear" w:pos="1134"/>
          <w:tab w:val="left" w:pos="454" w:leader="none"/>
        </w:tabs>
        <w:bidi w:val="0"/>
        <w:ind w:hanging="0" w:start="454"/>
        <w:jc w:val="start"/>
        <w:rPr/>
      </w:pPr>
      <w:r>
        <w:rPr>
          <w:rFonts w:ascii="Liga SFMonoNerdFont" w:hAnsi="Liga SFMonoNerdFont"/>
        </w:rPr>
        <w:t>Engagement name</w:t>
      </w:r>
      <w:r>
        <w:rPr>
          <w:rFonts w:ascii="Sans" w:hAnsi="Sans"/>
        </w:rPr>
        <w:t xml:space="preserve"> = </w:t>
      </w:r>
      <w:r>
        <w:rPr>
          <w:rFonts w:ascii="Sans" w:hAnsi="Sans"/>
          <w:i/>
        </w:rPr>
        <w:t>Multilateral Disarmament Forum</w:t>
      </w:r>
      <w:r>
        <w:rPr>
          <w:rFonts w:ascii="Sans" w:hAnsi="Sans"/>
        </w:rPr>
        <w:t xml:space="preserve">; country = </w:t>
      </w:r>
      <w:r>
        <w:rPr>
          <w:rFonts w:ascii="Sans" w:hAnsi="Sans"/>
          <w:i/>
        </w:rPr>
        <w:t>Switzerland</w:t>
      </w:r>
      <w:r>
        <w:rPr>
          <w:rFonts w:ascii="Sans" w:hAnsi="Sans"/>
        </w:rPr>
        <w:t xml:space="preserve">; then city = </w:t>
      </w:r>
      <w:r>
        <w:rPr>
          <w:rFonts w:ascii="Sans" w:hAnsi="Sans"/>
          <w:i/>
        </w:rPr>
        <w:t>Geneva</w:t>
      </w:r>
      <w:r>
        <w:rPr>
          <w:rFonts w:ascii="Sans" w:hAnsi="Sans"/>
        </w:rPr>
        <w:t>.</w:t>
      </w:r>
    </w:p>
    <w:p>
      <w:pPr>
        <w:pStyle w:val="Normal"/>
        <w:numPr>
          <w:ilvl w:val="0"/>
          <w:numId w:val="2"/>
        </w:numPr>
        <w:tabs>
          <w:tab w:val="clear" w:pos="1134"/>
          <w:tab w:val="left" w:pos="454" w:leader="none"/>
        </w:tabs>
        <w:bidi w:val="0"/>
        <w:ind w:hanging="0" w:start="454"/>
        <w:jc w:val="start"/>
        <w:rPr/>
      </w:pPr>
      <w:r>
        <w:rPr>
          <w:rFonts w:ascii="Sans" w:hAnsi="Sans"/>
        </w:rPr>
        <w:t xml:space="preserve">Start date </w:t>
      </w:r>
      <w:r>
        <w:rPr>
          <w:rFonts w:ascii="Liga SFMonoNerdFont" w:hAnsi="Liga SFMonoNerdFont"/>
        </w:rPr>
        <w:t>2026-02-03</w:t>
      </w:r>
      <w:r>
        <w:rPr>
          <w:rFonts w:ascii="Sans" w:hAnsi="Sans"/>
        </w:rPr>
        <w:t xml:space="preserve">, end date </w:t>
      </w:r>
      <w:r>
        <w:rPr>
          <w:rFonts w:ascii="Liga SFMonoNerdFont" w:hAnsi="Liga SFMonoNerdFont"/>
        </w:rPr>
        <w:t>2026-02-07</w:t>
      </w:r>
      <w:r>
        <w:rPr>
          <w:rFonts w:ascii="Sans" w:hAnsi="Sans"/>
        </w:rPr>
        <w:t>. Both are in the past, so both pass the date rules.</w:t>
      </w:r>
    </w:p>
    <w:p>
      <w:pPr>
        <w:pStyle w:val="Normal"/>
        <w:numPr>
          <w:ilvl w:val="0"/>
          <w:numId w:val="2"/>
        </w:numPr>
        <w:tabs>
          <w:tab w:val="clear" w:pos="1134"/>
          <w:tab w:val="left" w:pos="454" w:leader="none"/>
        </w:tabs>
        <w:bidi w:val="0"/>
        <w:ind w:hanging="0" w:start="454"/>
        <w:jc w:val="start"/>
        <w:rPr/>
      </w:pPr>
      <w:r>
        <w:rPr>
          <w:rFonts w:ascii="Liga SFMonoNerdFont" w:hAnsi="Liga SFMonoNerdFont"/>
        </w:rPr>
        <w:t>Report document URL</w:t>
      </w:r>
      <w:r>
        <w:rPr>
          <w:rFonts w:ascii="Sans" w:hAnsi="Sans"/>
        </w:rPr>
        <w:t xml:space="preserve"> pasted from SharePoint.</w:t>
      </w:r>
    </w:p>
    <w:p>
      <w:pPr>
        <w:pStyle w:val="Normal"/>
        <w:numPr>
          <w:ilvl w:val="0"/>
          <w:numId w:val="2"/>
        </w:numPr>
        <w:tabs>
          <w:tab w:val="clear" w:pos="1134"/>
          <w:tab w:val="left" w:pos="454" w:leader="none"/>
        </w:tabs>
        <w:bidi w:val="0"/>
        <w:ind w:hanging="0" w:start="454"/>
        <w:jc w:val="start"/>
        <w:rPr/>
      </w:pPr>
      <w:r>
        <w:rPr>
          <w:rFonts w:ascii="Sans" w:hAnsi="Sans"/>
        </w:rPr>
        <w:t xml:space="preserve">Two </w:t>
      </w:r>
      <w:r>
        <w:rPr>
          <w:rFonts w:ascii="Sans" w:hAnsi="Sans"/>
          <w:b/>
        </w:rPr>
        <w:t>Parliamentary Delegation Member</w:t>
      </w:r>
      <w:r>
        <w:rPr>
          <w:rFonts w:ascii="Sans" w:hAnsi="Sans"/>
        </w:rPr>
        <w:t xml:space="preserve"> rows added, with the role each held; one </w:t>
      </w:r>
      <w:r>
        <w:rPr>
          <w:rFonts w:ascii="Sans" w:hAnsi="Sans"/>
          <w:b/>
        </w:rPr>
        <w:t>Support Official</w:t>
      </w:r>
      <w:r>
        <w:rPr>
          <w:rFonts w:ascii="Sans" w:hAnsi="Sans"/>
        </w:rPr>
        <w:t xml:space="preserve"> row for the section’s researcher.</w:t>
      </w:r>
    </w:p>
    <w:p>
      <w:pPr>
        <w:pStyle w:val="Normal"/>
        <w:numPr>
          <w:ilvl w:val="0"/>
          <w:numId w:val="2"/>
        </w:numPr>
        <w:tabs>
          <w:tab w:val="clear" w:pos="1134"/>
          <w:tab w:val="left" w:pos="454" w:leader="none"/>
        </w:tabs>
        <w:bidi w:val="0"/>
        <w:ind w:hanging="0" w:start="454"/>
        <w:jc w:val="start"/>
        <w:rPr/>
      </w:pPr>
      <w:r>
        <w:rPr>
          <w:rFonts w:ascii="Sans" w:hAnsi="Sans"/>
        </w:rPr>
        <w:t xml:space="preserve">One resolution added under </w:t>
      </w:r>
      <w:r>
        <w:rPr>
          <w:rFonts w:ascii="Sans" w:hAnsi="Sans"/>
          <w:b/>
        </w:rPr>
        <w:t>Resolutions adopted</w:t>
      </w:r>
      <w:r>
        <w:rPr>
          <w:rFonts w:ascii="Sans" w:hAnsi="Sans"/>
        </w:rPr>
        <w:t>.</w:t>
      </w:r>
    </w:p>
    <w:p>
      <w:pPr>
        <w:pStyle w:val="Normal"/>
        <w:numPr>
          <w:ilvl w:val="0"/>
          <w:numId w:val="2"/>
        </w:numPr>
        <w:tabs>
          <w:tab w:val="clear" w:pos="1134"/>
          <w:tab w:val="left" w:pos="454" w:leader="none"/>
        </w:tabs>
        <w:bidi w:val="0"/>
        <w:spacing w:before="0" w:after="180"/>
        <w:ind w:hanging="0" w:start="454"/>
        <w:jc w:val="start"/>
        <w:rPr/>
      </w:pPr>
      <w:r>
        <w:rPr>
          <w:rFonts w:ascii="Sans" w:hAnsi="Sans"/>
          <w:b/>
        </w:rPr>
        <w:t>Create report</w:t>
      </w:r>
      <w:r>
        <w:rPr>
          <w:rFonts w:ascii="Sans" w:hAnsi="Sans"/>
        </w:rPr>
        <w:t xml:space="preserve"> → the record is created as </w:t>
      </w:r>
      <w:r>
        <w:rPr>
          <w:rFonts w:ascii="Liga SFMonoNerdFont" w:hAnsi="Liga SFMonoNerdFont"/>
        </w:rPr>
        <w:t>DR-2026-0007</w:t>
      </w:r>
      <w:r>
        <w:rPr>
          <w:rFonts w:ascii="Sans" w:hAnsi="Sans"/>
        </w:rPr>
        <w:t xml:space="preserve"> in the stage </w:t>
      </w:r>
      <w:r>
        <w:rPr>
          <w:rFonts w:ascii="Sans" w:hAnsi="Sans"/>
          <w:i/>
        </w:rPr>
        <w:t>Awaiting PGIR approval</w:t>
      </w:r>
      <w:r>
        <w:rPr>
          <w:rFonts w:ascii="Sans" w:hAnsi="Sans"/>
        </w:rPr>
        <w:t xml:space="preserve">, and the section can see and work on it immediately. </w:t>
      </w:r>
    </w:p>
    <w:p>
      <w:pPr>
        <w:pStyle w:val="Normal"/>
        <w:bidi w:val="0"/>
        <w:spacing w:before="210" w:after="180"/>
        <w:jc w:val="start"/>
        <w:rPr/>
      </w:pPr>
      <w:r>
        <w:rPr>
          <w:rFonts w:ascii="Sans" w:hAnsi="Sans"/>
          <w:b/>
        </w:rPr>
        <w:t>3.6 Watch out for</w:t>
      </w:r>
      <w:r>
        <w:rPr>
          <w:rFonts w:ascii="Sans" w:hAnsi="Sans"/>
        </w:rPr>
        <w:t xml:space="preserve"> </w:t>
      </w:r>
    </w:p>
    <w:p>
      <w:pPr>
        <w:pStyle w:val="Normal"/>
        <w:numPr>
          <w:ilvl w:val="0"/>
          <w:numId w:val="1"/>
        </w:numPr>
        <w:tabs>
          <w:tab w:val="clear" w:pos="1134"/>
          <w:tab w:val="left" w:pos="454" w:leader="none"/>
        </w:tabs>
        <w:bidi w:val="0"/>
        <w:spacing w:before="180" w:after="0"/>
        <w:ind w:hanging="0" w:start="454"/>
        <w:jc w:val="start"/>
        <w:rPr>
          <w:rFonts w:ascii="Sans" w:hAnsi="Sans"/>
        </w:rPr>
      </w:pPr>
      <w:r>
        <w:rPr>
          <w:rFonts w:ascii="Sans" w:hAnsi="Sans"/>
        </w:rPr>
        <w:t>A future engagement date cannot be recorded. If you must prepare a record in advance, leave the dates empty and add them after the engagement returns.</w:t>
      </w:r>
    </w:p>
    <w:p>
      <w:pPr>
        <w:pStyle w:val="Normal"/>
        <w:numPr>
          <w:ilvl w:val="0"/>
          <w:numId w:val="1"/>
        </w:numPr>
        <w:tabs>
          <w:tab w:val="clear" w:pos="1134"/>
          <w:tab w:val="left" w:pos="454" w:leader="none"/>
        </w:tabs>
        <w:bidi w:val="0"/>
        <w:ind w:hanging="0" w:start="454"/>
        <w:jc w:val="start"/>
        <w:rPr>
          <w:rFonts w:ascii="Sans" w:hAnsi="Sans"/>
        </w:rPr>
      </w:pPr>
      <w:r>
        <w:rPr>
          <w:rFonts w:ascii="Sans" w:hAnsi="Sans"/>
        </w:rPr>
        <w:t>The end date cannot precede the start date.</w:t>
      </w:r>
    </w:p>
    <w:p>
      <w:pPr>
        <w:pStyle w:val="Normal"/>
        <w:numPr>
          <w:ilvl w:val="0"/>
          <w:numId w:val="1"/>
        </w:numPr>
        <w:tabs>
          <w:tab w:val="clear" w:pos="1134"/>
          <w:tab w:val="left" w:pos="454" w:leader="none"/>
        </w:tabs>
        <w:bidi w:val="0"/>
        <w:ind w:hanging="0" w:start="454"/>
        <w:jc w:val="start"/>
        <w:rPr>
          <w:rFonts w:ascii="Sans" w:hAnsi="Sans"/>
        </w:rPr>
      </w:pPr>
      <w:r>
        <w:rPr>
          <w:rFonts w:ascii="Sans" w:hAnsi="Sans"/>
        </w:rPr>
        <w:t>Only delegation reports may contain resolutions; a resolution cannot be nested under an agreement.</w:t>
      </w:r>
    </w:p>
    <w:p>
      <w:pPr>
        <w:pStyle w:val="Normal"/>
        <w:numPr>
          <w:ilvl w:val="0"/>
          <w:numId w:val="1"/>
        </w:numPr>
        <w:tabs>
          <w:tab w:val="clear" w:pos="1134"/>
          <w:tab w:val="left" w:pos="454" w:leader="none"/>
        </w:tabs>
        <w:bidi w:val="0"/>
        <w:spacing w:before="0" w:after="180"/>
        <w:ind w:hanging="0" w:start="454"/>
        <w:jc w:val="start"/>
        <w:rPr/>
      </w:pPr>
      <w:r>
        <w:rPr>
          <w:rFonts w:ascii="Sans" w:hAnsi="Sans"/>
        </w:rPr>
        <w:t xml:space="preserve">The report’s </w:t>
      </w:r>
      <w:r>
        <w:rPr>
          <w:rFonts w:ascii="Liga SFMonoNerdFont" w:hAnsi="Liga SFMonoNerdFont"/>
        </w:rPr>
        <w:t>Notes</w:t>
      </w:r>
      <w:r>
        <w:rPr>
          <w:rFonts w:ascii="Sans" w:hAnsi="Sans"/>
        </w:rPr>
        <w:t xml:space="preserve"> field and the </w:t>
      </w:r>
      <w:r>
        <w:rPr>
          <w:rFonts w:ascii="Sans" w:hAnsi="Sans"/>
          <w:b/>
        </w:rPr>
        <w:t>Notes</w:t>
      </w:r>
      <w:r>
        <w:rPr>
          <w:rFonts w:ascii="Sans" w:hAnsi="Sans"/>
        </w:rPr>
        <w:t xml:space="preserve"> tab are different things — see Module 10. </w:t>
      </w:r>
    </w:p>
    <w:p>
      <w:pPr>
        <w:pStyle w:val="Normal"/>
        <w:bidi w:val="0"/>
        <w:spacing w:before="180" w:after="180"/>
        <w:jc w:val="start"/>
        <w:rPr/>
      </w:pPr>
      <w:r>
        <w:rPr>
          <w:rFonts w:ascii="Sans" w:hAnsi="Sans"/>
          <w:b/>
        </w:rPr>
        <w:t>Check your understanding.</w:t>
      </w:r>
      <w:r>
        <w:rPr>
          <w:rFonts w:ascii="Sans" w:hAnsi="Sans"/>
        </w:rPr>
        <w:t xml:space="preserve"> What reference will a delegation report created in March 2026 receive if it is the third report created that year, and what happens if you try to record an engagement end date next month? </w:t>
      </w:r>
    </w:p>
    <w:p>
      <w:pPr>
        <w:pStyle w:val="Normal"/>
        <w:bidi w:val="0"/>
        <w:spacing w:before="0" w:after="0"/>
        <w:jc w:val="start"/>
        <w:rPr/>
      </w:pPr>
      <w:r>
        <w:rPr/>
      </w:r>
    </w:p>
    <w:p>
      <w:pPr>
        <w:pStyle w:val="Normal"/>
        <w:bidi w:val="0"/>
        <w:spacing w:before="240" w:after="180"/>
        <w:jc w:val="start"/>
        <w:rPr/>
      </w:pPr>
      <w:r>
        <w:rPr>
          <w:rFonts w:ascii="Sans" w:hAnsi="Sans"/>
          <w:b/>
        </w:rPr>
        <w:t>Module 4 — Creating an international resolution</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Capture a resolution and — where it came from a delegation report — link it to that report. </w:t>
      </w:r>
    </w:p>
    <w:p>
      <w:pPr>
        <w:pStyle w:val="Normal"/>
        <w:bidi w:val="0"/>
        <w:spacing w:before="180" w:after="180"/>
        <w:jc w:val="start"/>
        <w:rPr/>
      </w:pPr>
      <w:r>
        <w:rPr>
          <w:rFonts w:ascii="Sans" w:hAnsi="Sans"/>
          <w:b/>
        </w:rPr>
        <w:t>What you will be able to do.</w:t>
      </w:r>
      <w:r>
        <w:rPr>
          <w:rFonts w:ascii="Sans" w:hAnsi="Sans"/>
        </w:rPr>
        <w:t xml:space="preserve"> Create a resolution on its own or from its parent report, and link or unlink the parent. </w:t>
      </w:r>
    </w:p>
    <w:p>
      <w:pPr>
        <w:pStyle w:val="Normal"/>
        <w:bidi w:val="0"/>
        <w:spacing w:before="210" w:after="180"/>
        <w:jc w:val="start"/>
        <w:rPr/>
      </w:pPr>
      <w:r>
        <w:rPr>
          <w:rFonts w:ascii="Sans" w:hAnsi="Sans"/>
          <w:b/>
        </w:rPr>
        <w:t>4.1 Two ways to create a resolution</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Route </w:t>
            </w:r>
          </w:p>
        </w:tc>
        <w:tc>
          <w:tcPr>
            <w:tcW w:w="3213" w:type="dxa"/>
            <w:tcBorders/>
          </w:tcPr>
          <w:p>
            <w:pPr>
              <w:pStyle w:val="Normal"/>
              <w:bidi w:val="0"/>
              <w:jc w:val="center"/>
              <w:rPr>
                <w:rFonts w:ascii="Sans" w:hAnsi="Sans"/>
                <w:b/>
              </w:rPr>
            </w:pPr>
            <w:r>
              <w:rPr>
                <w:rFonts w:ascii="Sans" w:hAnsi="Sans"/>
                <w:b/>
              </w:rPr>
              <w:t xml:space="preserve">When to use it </w:t>
            </w:r>
          </w:p>
        </w:tc>
        <w:tc>
          <w:tcPr>
            <w:tcW w:w="3213" w:type="dxa"/>
            <w:tcBorders/>
          </w:tcPr>
          <w:p>
            <w:pPr>
              <w:pStyle w:val="Normal"/>
              <w:bidi w:val="0"/>
              <w:jc w:val="center"/>
              <w:rPr>
                <w:rFonts w:ascii="Sans" w:hAnsi="Sans"/>
                <w:b/>
              </w:rPr>
            </w:pPr>
            <w:r>
              <w:rPr>
                <w:rFonts w:ascii="Sans" w:hAnsi="Sans"/>
                <w:b/>
              </w:rPr>
              <w:t xml:space="preserve">Effect </w:t>
            </w:r>
          </w:p>
        </w:tc>
      </w:tr>
      <w:tr>
        <w:trPr/>
        <w:tc>
          <w:tcPr>
            <w:tcW w:w="3212" w:type="dxa"/>
            <w:tcBorders/>
          </w:tcPr>
          <w:p>
            <w:pPr>
              <w:pStyle w:val="Normal"/>
              <w:bidi w:val="0"/>
              <w:rPr/>
            </w:pPr>
            <w:r>
              <w:rPr>
                <w:rFonts w:ascii="Sans" w:hAnsi="Sans"/>
                <w:b/>
              </w:rPr>
              <w:t>From the report’s form</w:t>
            </w:r>
            <w:r>
              <w:rPr>
                <w:rFonts w:ascii="Sans" w:hAnsi="Sans"/>
              </w:rPr>
              <w:t xml:space="preserve"> — </w:t>
            </w:r>
            <w:r>
              <w:rPr>
                <w:rFonts w:ascii="Sans" w:hAnsi="Sans"/>
                <w:i/>
              </w:rPr>
              <w:t>Resolutions adopted</w:t>
            </w:r>
            <w:r>
              <w:rPr>
                <w:rFonts w:ascii="Sans" w:hAnsi="Sans"/>
              </w:rPr>
              <w:t xml:space="preserve"> </w:t>
            </w:r>
          </w:p>
        </w:tc>
        <w:tc>
          <w:tcPr>
            <w:tcW w:w="3213" w:type="dxa"/>
            <w:tcBorders/>
          </w:tcPr>
          <w:p>
            <w:pPr>
              <w:pStyle w:val="Normal"/>
              <w:bidi w:val="0"/>
              <w:rPr>
                <w:rFonts w:ascii="Sans" w:hAnsi="Sans"/>
              </w:rPr>
            </w:pPr>
            <w:r>
              <w:rPr>
                <w:rFonts w:ascii="Sans" w:hAnsi="Sans"/>
              </w:rPr>
              <w:t xml:space="preserve">During the capture of a delegation report </w:t>
            </w:r>
          </w:p>
        </w:tc>
        <w:tc>
          <w:tcPr>
            <w:tcW w:w="3213" w:type="dxa"/>
            <w:tcBorders/>
          </w:tcPr>
          <w:p>
            <w:pPr>
              <w:pStyle w:val="Normal"/>
              <w:bidi w:val="0"/>
              <w:rPr/>
            </w:pPr>
            <w:r>
              <w:rPr>
                <w:rFonts w:ascii="Sans" w:hAnsi="Sans"/>
              </w:rPr>
              <w:t xml:space="preserve">The resolution is created, placed in the stage </w:t>
            </w:r>
            <w:r>
              <w:rPr>
                <w:rFonts w:ascii="Sans" w:hAnsi="Sans"/>
                <w:i/>
              </w:rPr>
              <w:t>Captured</w:t>
            </w:r>
            <w:r>
              <w:rPr>
                <w:rFonts w:ascii="Sans" w:hAnsi="Sans"/>
              </w:rPr>
              <w:t xml:space="preserve">, owned by you, and linked to the report </w:t>
            </w:r>
          </w:p>
        </w:tc>
      </w:tr>
      <w:tr>
        <w:trPr/>
        <w:tc>
          <w:tcPr>
            <w:tcW w:w="3212" w:type="dxa"/>
            <w:tcBorders/>
          </w:tcPr>
          <w:p>
            <w:pPr>
              <w:pStyle w:val="Normal"/>
              <w:bidi w:val="0"/>
              <w:rPr/>
            </w:pPr>
            <w:r>
              <w:rPr>
                <w:rFonts w:ascii="Sans" w:hAnsi="Sans"/>
                <w:b/>
              </w:rPr>
              <w:t>From the resolution register</w:t>
            </w:r>
            <w:r>
              <w:rPr>
                <w:rFonts w:ascii="Sans" w:hAnsi="Sans"/>
              </w:rPr>
              <w:t xml:space="preserve"> — </w:t>
            </w:r>
            <w:r>
              <w:rPr>
                <w:rFonts w:ascii="Sans" w:hAnsi="Sans"/>
                <w:b/>
              </w:rPr>
              <w:t>New Resolution</w:t>
            </w:r>
            <w:r>
              <w:rPr>
                <w:rFonts w:ascii="Sans" w:hAnsi="Sans"/>
              </w:rPr>
              <w:t xml:space="preserve"> </w:t>
            </w:r>
          </w:p>
        </w:tc>
        <w:tc>
          <w:tcPr>
            <w:tcW w:w="3213" w:type="dxa"/>
            <w:tcBorders/>
          </w:tcPr>
          <w:p>
            <w:pPr>
              <w:pStyle w:val="Normal"/>
              <w:bidi w:val="0"/>
              <w:rPr>
                <w:rFonts w:ascii="Sans" w:hAnsi="Sans"/>
              </w:rPr>
            </w:pPr>
            <w:r>
              <w:rPr>
                <w:rFonts w:ascii="Sans" w:hAnsi="Sans"/>
              </w:rPr>
              <w:t xml:space="preserve">When a resolution is recorded independently, or when it belongs to a report already on file </w:t>
            </w:r>
          </w:p>
        </w:tc>
        <w:tc>
          <w:tcPr>
            <w:tcW w:w="3213" w:type="dxa"/>
            <w:tcBorders/>
          </w:tcPr>
          <w:p>
            <w:pPr>
              <w:pStyle w:val="Normal"/>
              <w:bidi w:val="0"/>
              <w:rPr>
                <w:rFonts w:ascii="Sans" w:hAnsi="Sans"/>
              </w:rPr>
            </w:pPr>
            <w:r>
              <w:rPr>
                <w:rFonts w:ascii="Sans" w:hAnsi="Sans"/>
              </w:rPr>
              <w:t xml:space="preserve">The resolution is created as a root record; you may then link it to a report </w:t>
            </w:r>
          </w:p>
        </w:tc>
      </w:tr>
    </w:tbl>
    <w:p>
      <w:pPr>
        <w:pStyle w:val="Normal"/>
        <w:bidi w:val="0"/>
        <w:jc w:val="start"/>
        <w:rPr/>
      </w:pPr>
      <w:r>
        <w:rPr/>
      </w:r>
    </w:p>
    <w:p>
      <w:pPr>
        <w:pStyle w:val="Normal"/>
        <w:bidi w:val="0"/>
        <w:spacing w:before="210" w:after="180"/>
        <w:jc w:val="start"/>
        <w:rPr/>
      </w:pPr>
      <w:r>
        <w:rPr>
          <w:rFonts w:ascii="Sans" w:hAnsi="Sans"/>
          <w:b/>
        </w:rPr>
        <w:t>4.2 Create a resolution from the register</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Go to </w:t>
      </w:r>
      <w:r>
        <w:rPr>
          <w:rFonts w:ascii="Sans" w:hAnsi="Sans"/>
          <w:b/>
        </w:rPr>
        <w:t>Workflows → International Resolutions</w:t>
      </w:r>
      <w:r>
        <w:rPr>
          <w:rFonts w:ascii="Sans" w:hAnsi="Sans"/>
        </w:rPr>
        <w:t xml:space="preserve"> and select </w:t>
      </w:r>
      <w:r>
        <w:rPr>
          <w:rFonts w:ascii="Sans" w:hAnsi="Sans"/>
          <w:b/>
        </w:rPr>
        <w:t>New Resolution</w:t>
      </w:r>
      <w:r>
        <w:rPr>
          <w:rFonts w:ascii="Sans" w:hAnsi="Sans"/>
        </w:rPr>
        <w:t>.</w:t>
      </w:r>
    </w:p>
    <w:p>
      <w:pPr>
        <w:pStyle w:val="Normal"/>
        <w:numPr>
          <w:ilvl w:val="0"/>
          <w:numId w:val="2"/>
        </w:numPr>
        <w:tabs>
          <w:tab w:val="clear" w:pos="1134"/>
          <w:tab w:val="left" w:pos="454" w:leader="none"/>
        </w:tabs>
        <w:bidi w:val="0"/>
        <w:ind w:hanging="0" w:start="454"/>
        <w:jc w:val="start"/>
        <w:rPr/>
      </w:pPr>
      <w:r>
        <w:rPr>
          <w:rFonts w:ascii="Sans" w:hAnsi="Sans"/>
        </w:rPr>
        <w:t xml:space="preserve">Complete the </w:t>
      </w:r>
      <w:r>
        <w:rPr>
          <w:rFonts w:ascii="Sans" w:hAnsi="Sans"/>
          <w:b/>
        </w:rPr>
        <w:t>Workflow</w:t>
      </w:r>
      <w:r>
        <w:rPr>
          <w:rFonts w:ascii="Sans" w:hAnsi="Sans"/>
        </w:rPr>
        <w:t xml:space="preserve"> section: </w:t>
      </w:r>
      <w:r>
        <w:rPr>
          <w:rFonts w:ascii="Liga SFMonoNerdFont" w:hAnsi="Liga SFMonoNerdFont"/>
        </w:rPr>
        <w:t>Title</w:t>
      </w:r>
      <w:r>
        <w:rPr>
          <w:rFonts w:ascii="Sans" w:hAnsi="Sans"/>
        </w:rPr>
        <w:t xml:space="preserve"> (required), </w:t>
      </w:r>
      <w:r>
        <w:rPr>
          <w:rFonts w:ascii="Liga SFMonoNerdFont" w:hAnsi="Liga SFMonoNerdFont"/>
        </w:rPr>
        <w:t>Description</w:t>
      </w:r>
      <w:r>
        <w:rPr>
          <w:rFonts w:ascii="Sans" w:hAnsi="Sans"/>
        </w:rPr>
        <w:t xml:space="preserve">, </w:t>
      </w:r>
      <w:r>
        <w:rPr>
          <w:rFonts w:ascii="Liga SFMonoNerdFont" w:hAnsi="Liga SFMonoNerdFont"/>
        </w:rPr>
        <w:t>Assigned to</w:t>
      </w:r>
      <w:r>
        <w:rPr>
          <w:rFonts w:ascii="Sans" w:hAnsi="Sans"/>
        </w:rPr>
        <w:t xml:space="preserve">, </w:t>
      </w:r>
      <w:r>
        <w:rPr>
          <w:rFonts w:ascii="Liga SFMonoNerdFont" w:hAnsi="Liga SFMonoNerdFont"/>
        </w:rPr>
        <w:t>Deadline</w:t>
      </w:r>
      <w:r>
        <w:rPr>
          <w:rFonts w:ascii="Sans" w:hAnsi="Sans"/>
        </w:rPr>
        <w:t xml:space="preserve"> and </w:t>
      </w:r>
      <w:r>
        <w:rPr>
          <w:rFonts w:ascii="Liga SFMonoNerdFont" w:hAnsi="Liga SFMonoNerdFont"/>
        </w:rPr>
        <w:t>Priority</w:t>
      </w:r>
      <w:r>
        <w:rPr>
          <w:rFonts w:ascii="Sans" w:hAnsi="Sans"/>
        </w:rPr>
        <w:t xml:space="preserve">, as for a report. The </w:t>
      </w:r>
      <w:r>
        <w:rPr>
          <w:rFonts w:ascii="Liga SFMonoNerdFont" w:hAnsi="Liga SFMonoNerdFont"/>
        </w:rPr>
        <w:t>Delegation report</w:t>
      </w:r>
      <w:r>
        <w:rPr>
          <w:rFonts w:ascii="Sans" w:hAnsi="Sans"/>
        </w:rPr>
        <w:t xml:space="preserve"> field is specific to this instrument: search for and choose the report the resolution came out of, or leave it empty. Its help text reads </w:t>
      </w:r>
      <w:r>
        <w:rPr>
          <w:rFonts w:ascii="Sans" w:hAnsi="Sans"/>
          <w:i/>
        </w:rPr>
        <w:t>“The delegation report this resolution came out of, if any.”</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Complete the </w:t>
      </w:r>
      <w:r>
        <w:rPr>
          <w:rFonts w:ascii="Sans" w:hAnsi="Sans"/>
          <w:b/>
        </w:rPr>
        <w:t>Resolution details</w:t>
      </w:r>
      <w:r>
        <w:rPr>
          <w:rFonts w:ascii="Sans" w:hAnsi="Sans"/>
        </w:rPr>
        <w:t xml:space="preserve"> section: </w:t>
      </w:r>
    </w:p>
    <w:p>
      <w:pPr>
        <w:pStyle w:val="Normal"/>
        <w:bidi w:val="0"/>
        <w:jc w:val="start"/>
        <w:rPr/>
      </w:pPr>
      <w:r>
        <w:rPr/>
      </w:r>
    </w:p>
    <w:p>
      <w:pPr>
        <w:pStyle w:val="Normal"/>
        <w:numPr>
          <w:ilvl w:val="0"/>
          <w:numId w:val="2"/>
        </w:numPr>
        <w:tabs>
          <w:tab w:val="clear" w:pos="1134"/>
          <w:tab w:val="left" w:pos="454" w:leader="none"/>
        </w:tabs>
        <w:bidi w:val="0"/>
        <w:spacing w:before="180" w:after="180"/>
        <w:ind w:hanging="0" w:start="454"/>
        <w:jc w:val="start"/>
        <w:rPr/>
      </w:pPr>
      <w:r>
        <w:rPr>
          <w:rFonts w:ascii="Sans" w:hAnsi="Sans"/>
        </w:rPr>
        <w:t xml:space="preserve">Select </w:t>
      </w:r>
      <w:r>
        <w:rPr>
          <w:rFonts w:ascii="Sans" w:hAnsi="Sans"/>
          <w:b/>
        </w:rPr>
        <w:t>Create resolution</w:t>
      </w:r>
      <w:r>
        <w:rPr>
          <w:rFonts w:ascii="Sans" w:hAnsi="Sans"/>
        </w:rPr>
        <w:t xml:space="preserve">. PWMS confirms with </w:t>
      </w:r>
      <w:r>
        <w:rPr>
          <w:rFonts w:ascii="Sans" w:hAnsi="Sans"/>
          <w:i/>
        </w:rPr>
        <w:t>International resolution “[number]” created.</w:t>
      </w:r>
      <w:r>
        <w:rPr>
          <w:rFonts w:ascii="Sans" w:hAnsi="Sans"/>
        </w:rPr>
        <w:t xml:space="preserve"> </w:t>
      </w:r>
    </w:p>
    <w:p>
      <w:pPr>
        <w:pStyle w:val="Normal"/>
        <w:bidi w:val="0"/>
        <w:spacing w:before="210" w:after="180"/>
        <w:jc w:val="start"/>
        <w:rPr/>
      </w:pPr>
      <w:r>
        <w:rPr>
          <w:rFonts w:ascii="Sans" w:hAnsi="Sans"/>
          <w:b/>
        </w:rPr>
        <w:t>4.3 Linking a resolution to its report</w:t>
      </w:r>
      <w:r>
        <w:rPr>
          <w:rFonts w:ascii="Sans" w:hAnsi="Sans"/>
        </w:rPr>
        <w:t xml:space="preserve"> </w:t>
      </w:r>
    </w:p>
    <w:p>
      <w:pPr>
        <w:pStyle w:val="Normal"/>
        <w:numPr>
          <w:ilvl w:val="0"/>
          <w:numId w:val="1"/>
        </w:numPr>
        <w:tabs>
          <w:tab w:val="clear" w:pos="1134"/>
          <w:tab w:val="left" w:pos="454" w:leader="none"/>
        </w:tabs>
        <w:bidi w:val="0"/>
        <w:spacing w:before="180" w:after="0"/>
        <w:ind w:hanging="0" w:start="454"/>
        <w:jc w:val="start"/>
        <w:rPr/>
      </w:pPr>
      <w:r>
        <w:rPr>
          <w:rFonts w:ascii="Sans" w:hAnsi="Sans"/>
          <w:b/>
        </w:rPr>
        <w:t>From the resolution</w:t>
      </w:r>
      <w:r>
        <w:rPr>
          <w:rFonts w:ascii="Sans" w:hAnsi="Sans"/>
        </w:rPr>
        <w:t xml:space="preserve">: set the </w:t>
      </w:r>
      <w:r>
        <w:rPr>
          <w:rFonts w:ascii="Liga SFMonoNerdFont" w:hAnsi="Liga SFMonoNerdFont"/>
        </w:rPr>
        <w:t>Delegation report</w:t>
      </w:r>
      <w:r>
        <w:rPr>
          <w:rFonts w:ascii="Sans" w:hAnsi="Sans"/>
        </w:rPr>
        <w:t xml:space="preserve"> field on the edit page and save. Clearing the field detaches the resolution from its report.</w:t>
      </w:r>
    </w:p>
    <w:p>
      <w:pPr>
        <w:pStyle w:val="Normal"/>
        <w:numPr>
          <w:ilvl w:val="0"/>
          <w:numId w:val="1"/>
        </w:numPr>
        <w:tabs>
          <w:tab w:val="clear" w:pos="1134"/>
          <w:tab w:val="left" w:pos="454" w:leader="none"/>
        </w:tabs>
        <w:bidi w:val="0"/>
        <w:spacing w:before="0" w:after="180"/>
        <w:ind w:hanging="0" w:start="454"/>
        <w:jc w:val="start"/>
        <w:rPr/>
      </w:pPr>
      <w:r>
        <w:rPr>
          <w:rFonts w:ascii="Sans" w:hAnsi="Sans"/>
          <w:b/>
        </w:rPr>
        <w:t>From the report</w:t>
      </w:r>
      <w:r>
        <w:rPr>
          <w:rFonts w:ascii="Sans" w:hAnsi="Sans"/>
        </w:rPr>
        <w:t xml:space="preserve">: add the resolution under </w:t>
      </w:r>
      <w:r>
        <w:rPr>
          <w:rFonts w:ascii="Sans" w:hAnsi="Sans"/>
          <w:i/>
        </w:rPr>
        <w:t>Resolutions adopted</w:t>
      </w:r>
      <w:r>
        <w:rPr>
          <w:rFonts w:ascii="Sans" w:hAnsi="Sans"/>
        </w:rPr>
        <w:t xml:space="preserve"> when creating or editing the report. </w:t>
      </w:r>
    </w:p>
    <w:p>
      <w:pPr>
        <w:pStyle w:val="Normal"/>
        <w:bidi w:val="0"/>
        <w:spacing w:before="180" w:after="180"/>
        <w:jc w:val="start"/>
        <w:rPr/>
      </w:pPr>
      <w:r>
        <w:rPr>
          <w:rFonts w:ascii="Sans" w:hAnsi="Sans"/>
        </w:rPr>
        <w:t xml:space="preserve">The </w:t>
      </w:r>
      <w:r>
        <w:rPr>
          <w:rFonts w:ascii="Sans" w:hAnsi="Sans"/>
          <w:b/>
        </w:rPr>
        <w:t>Related</w:t>
      </w:r>
      <w:r>
        <w:rPr>
          <w:rFonts w:ascii="Sans" w:hAnsi="Sans"/>
        </w:rPr>
        <w:t xml:space="preserve"> tab of either record shows the link: the resolution shows its parent, and the report lists its attached resolutions under </w:t>
      </w:r>
      <w:r>
        <w:rPr>
          <w:rFonts w:ascii="Sans" w:hAnsi="Sans"/>
          <w:b/>
        </w:rPr>
        <w:t>Hierarchy</w:t>
      </w:r>
      <w:r>
        <w:rPr>
          <w:rFonts w:ascii="Sans" w:hAnsi="Sans"/>
        </w:rPr>
        <w:t xml:space="preserve">. </w:t>
      </w:r>
    </w:p>
    <w:p>
      <w:pPr>
        <w:pStyle w:val="Normal"/>
        <w:bidi w:val="0"/>
        <w:spacing w:before="180" w:after="180"/>
        <w:jc w:val="start"/>
        <w:rPr/>
      </w:pPr>
      <w:r>
        <w:rPr>
          <w:rFonts w:ascii="Sans" w:hAnsi="Sans"/>
          <w:b/>
        </w:rPr>
        <w:t>Two limits worth knowing.</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Linking a resolution to a report changes both records, so you need the </w:t>
      </w:r>
      <w:r>
        <w:rPr>
          <w:rFonts w:ascii="Sans" w:hAnsi="Sans"/>
          <w:b/>
        </w:rPr>
        <w:t>edit</w:t>
      </w:r>
      <w:r>
        <w:rPr>
          <w:rFonts w:ascii="Sans" w:hAnsi="Sans"/>
        </w:rPr>
        <w:t xml:space="preserve"> right on the report as well as the resolution. The picker offers only reports you may edit, plus the one already linked.</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Reading a report gives you </w:t>
      </w:r>
      <w:r>
        <w:rPr>
          <w:rFonts w:ascii="Sans" w:hAnsi="Sans"/>
          <w:b/>
        </w:rPr>
        <w:t>view</w:t>
      </w:r>
      <w:r>
        <w:rPr>
          <w:rFonts w:ascii="Sans" w:hAnsi="Sans"/>
        </w:rPr>
        <w:t xml:space="preserve"> of the resolutions it contains — the grant flows down the hierarchy — but it gives you no right to </w:t>
      </w:r>
      <w:r>
        <w:rPr>
          <w:rFonts w:ascii="Sans" w:hAnsi="Sans"/>
          <w:i/>
        </w:rPr>
        <w:t>act</w:t>
      </w:r>
      <w:r>
        <w:rPr>
          <w:rFonts w:ascii="Sans" w:hAnsi="Sans"/>
        </w:rPr>
        <w:t xml:space="preserve"> on them. Editing, moving on or deleting a resolution still needs access to that resolution in its own right. </w:t>
      </w:r>
    </w:p>
    <w:p>
      <w:pPr>
        <w:pStyle w:val="Normal"/>
        <w:bidi w:val="0"/>
        <w:spacing w:before="210" w:after="180"/>
        <w:jc w:val="start"/>
        <w:rPr/>
      </w:pPr>
      <w:r>
        <w:rPr>
          <w:rFonts w:ascii="Sans" w:hAnsi="Sans"/>
          <w:b/>
        </w:rPr>
        <w:t>4.4 Standards to agree as a section</w:t>
      </w:r>
      <w:r>
        <w:rPr>
          <w:rFonts w:ascii="Sans" w:hAnsi="Sans"/>
        </w:rPr>
        <w:t xml:space="preserve"> </w:t>
      </w:r>
    </w:p>
    <w:p>
      <w:pPr>
        <w:pStyle w:val="Normal"/>
        <w:bidi w:val="0"/>
        <w:spacing w:before="180" w:after="180"/>
        <w:jc w:val="start"/>
        <w:rPr/>
      </w:pPr>
      <w:r>
        <w:rPr>
          <w:rFonts w:ascii="Liga SFMonoNerdFont" w:hAnsi="Liga SFMonoNerdFont"/>
        </w:rPr>
        <w:t>Resolution number</w:t>
      </w:r>
      <w:r>
        <w:rPr>
          <w:rFonts w:ascii="Sans" w:hAnsi="Sans"/>
        </w:rPr>
        <w:t xml:space="preserve"> is free text, so the section should agree a house style (for example </w:t>
      </w:r>
      <w:r>
        <w:rPr>
          <w:rFonts w:ascii="Sans" w:hAnsi="Sans"/>
          <w:i/>
        </w:rPr>
        <w:t>GA/RES/78/220</w:t>
      </w:r>
      <w:r>
        <w:rPr>
          <w:rFonts w:ascii="Sans" w:hAnsi="Sans"/>
        </w:rPr>
        <w:t xml:space="preserve"> or an internal series) before training. Otherwise the same resolution may be recorded twice under two different numbers, and nothing in PWMS will detect it — the uniqueness check is on the exact string only. </w:t>
      </w:r>
    </w:p>
    <w:p>
      <w:pPr>
        <w:pStyle w:val="Normal"/>
        <w:bidi w:val="0"/>
        <w:spacing w:before="180" w:after="180"/>
        <w:jc w:val="start"/>
        <w:rPr/>
      </w:pPr>
      <w:r>
        <w:rPr>
          <w:rFonts w:ascii="Sans" w:hAnsi="Sans"/>
          <w:b/>
        </w:rPr>
        <w:t>Check your understanding.</w:t>
      </w:r>
      <w:r>
        <w:rPr>
          <w:rFonts w:ascii="Sans" w:hAnsi="Sans"/>
        </w:rPr>
        <w:t xml:space="preserve"> Can a resolution exist without a delegation report? What happens if a colleague records the same resolution number you are about to use? </w:t>
      </w:r>
    </w:p>
    <w:p>
      <w:pPr>
        <w:pStyle w:val="Normal"/>
        <w:bidi w:val="0"/>
        <w:spacing w:before="0" w:after="0"/>
        <w:jc w:val="start"/>
        <w:rPr/>
      </w:pPr>
      <w:r>
        <w:rPr/>
      </w:r>
    </w:p>
    <w:p>
      <w:pPr>
        <w:pStyle w:val="Normal"/>
        <w:bidi w:val="0"/>
        <w:spacing w:before="240" w:after="180"/>
        <w:jc w:val="start"/>
        <w:rPr/>
      </w:pPr>
      <w:r>
        <w:rPr>
          <w:rFonts w:ascii="Sans" w:hAnsi="Sans"/>
          <w:b/>
        </w:rPr>
        <w:t>Module 5 — Creating an international agreement</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Capture an agreement tabled in Parliament with its constitutional basis, its responsible minister and the committees it is referred to. </w:t>
      </w:r>
    </w:p>
    <w:p>
      <w:pPr>
        <w:pStyle w:val="Normal"/>
        <w:bidi w:val="0"/>
        <w:spacing w:before="180" w:after="180"/>
        <w:jc w:val="start"/>
        <w:rPr/>
      </w:pPr>
      <w:r>
        <w:rPr>
          <w:rFonts w:ascii="Sans" w:hAnsi="Sans"/>
          <w:b/>
        </w:rPr>
        <w:t>What you will be able to do.</w:t>
      </w:r>
      <w:r>
        <w:rPr>
          <w:rFonts w:ascii="Sans" w:hAnsi="Sans"/>
        </w:rPr>
        <w:t xml:space="preserve"> Create an agreement, record the minister correctly, and set up the referring committees. </w:t>
      </w:r>
    </w:p>
    <w:p>
      <w:pPr>
        <w:pStyle w:val="Normal"/>
        <w:bidi w:val="0"/>
        <w:spacing w:before="210" w:after="180"/>
        <w:jc w:val="start"/>
        <w:rPr/>
      </w:pPr>
      <w:r>
        <w:rPr>
          <w:rFonts w:ascii="Sans" w:hAnsi="Sans"/>
          <w:b/>
        </w:rPr>
        <w:t>5.1 Create the agreement</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Go to </w:t>
      </w:r>
      <w:r>
        <w:rPr>
          <w:rFonts w:ascii="Sans" w:hAnsi="Sans"/>
          <w:b/>
        </w:rPr>
        <w:t>Workflows → International Agreements</w:t>
      </w:r>
      <w:r>
        <w:rPr>
          <w:rFonts w:ascii="Sans" w:hAnsi="Sans"/>
        </w:rPr>
        <w:t xml:space="preserve"> and select </w:t>
      </w:r>
      <w:r>
        <w:rPr>
          <w:rFonts w:ascii="Sans" w:hAnsi="Sans"/>
          <w:b/>
        </w:rPr>
        <w:t>New Agreement</w:t>
      </w:r>
      <w:r>
        <w:rPr>
          <w:rFonts w:ascii="Sans" w:hAnsi="Sans"/>
        </w:rPr>
        <w:t>.</w:t>
      </w:r>
    </w:p>
    <w:p>
      <w:pPr>
        <w:pStyle w:val="Normal"/>
        <w:numPr>
          <w:ilvl w:val="0"/>
          <w:numId w:val="2"/>
        </w:numPr>
        <w:tabs>
          <w:tab w:val="clear" w:pos="1134"/>
          <w:tab w:val="left" w:pos="454" w:leader="none"/>
        </w:tabs>
        <w:bidi w:val="0"/>
        <w:ind w:hanging="0" w:start="454"/>
        <w:jc w:val="start"/>
        <w:rPr/>
      </w:pPr>
      <w:r>
        <w:rPr>
          <w:rFonts w:ascii="Sans" w:hAnsi="Sans"/>
        </w:rPr>
        <w:t xml:space="preserve">Complete the </w:t>
      </w:r>
      <w:r>
        <w:rPr>
          <w:rFonts w:ascii="Sans" w:hAnsi="Sans"/>
          <w:b/>
        </w:rPr>
        <w:t>Workflow</w:t>
      </w:r>
      <w:r>
        <w:rPr>
          <w:rFonts w:ascii="Sans" w:hAnsi="Sans"/>
        </w:rPr>
        <w:t xml:space="preserve"> section: </w:t>
      </w:r>
      <w:r>
        <w:rPr>
          <w:rFonts w:ascii="Liga SFMonoNerdFont" w:hAnsi="Liga SFMonoNerdFont"/>
        </w:rPr>
        <w:t>Title</w:t>
      </w:r>
      <w:r>
        <w:rPr>
          <w:rFonts w:ascii="Sans" w:hAnsi="Sans"/>
        </w:rPr>
        <w:t xml:space="preserve"> (required), </w:t>
      </w:r>
      <w:r>
        <w:rPr>
          <w:rFonts w:ascii="Liga SFMonoNerdFont" w:hAnsi="Liga SFMonoNerdFont"/>
        </w:rPr>
        <w:t>Description</w:t>
      </w:r>
      <w:r>
        <w:rPr>
          <w:rFonts w:ascii="Sans" w:hAnsi="Sans"/>
        </w:rPr>
        <w:t xml:space="preserve">, </w:t>
      </w:r>
      <w:r>
        <w:rPr>
          <w:rFonts w:ascii="Liga SFMonoNerdFont" w:hAnsi="Liga SFMonoNerdFont"/>
        </w:rPr>
        <w:t>Assigned to</w:t>
      </w:r>
      <w:r>
        <w:rPr>
          <w:rFonts w:ascii="Sans" w:hAnsi="Sans"/>
        </w:rPr>
        <w:t xml:space="preserve">, </w:t>
      </w:r>
      <w:r>
        <w:rPr>
          <w:rFonts w:ascii="Liga SFMonoNerdFont" w:hAnsi="Liga SFMonoNerdFont"/>
        </w:rPr>
        <w:t>Deadline</w:t>
      </w:r>
      <w:r>
        <w:rPr>
          <w:rFonts w:ascii="Sans" w:hAnsi="Sans"/>
        </w:rPr>
        <w:t xml:space="preserve"> and </w:t>
      </w:r>
      <w:r>
        <w:rPr>
          <w:rFonts w:ascii="Liga SFMonoNerdFont" w:hAnsi="Liga SFMonoNerdFont"/>
        </w:rPr>
        <w:t>Priority</w:t>
      </w:r>
      <w:r>
        <w:rPr>
          <w:rFonts w:ascii="Sans" w:hAnsi="Sans"/>
        </w:rPr>
        <w:t>, as for the other instruments.</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Complete the </w:t>
      </w:r>
      <w:r>
        <w:rPr>
          <w:rFonts w:ascii="Sans" w:hAnsi="Sans"/>
          <w:b/>
        </w:rPr>
        <w:t>Agreement details</w:t>
      </w:r>
      <w:r>
        <w:rPr>
          <w:rFonts w:ascii="Sans" w:hAnsi="Sans"/>
        </w:rPr>
        <w:t xml:space="preserve"> section: </w:t>
      </w:r>
    </w:p>
    <w:p>
      <w:pPr>
        <w:pStyle w:val="Normal"/>
        <w:bidi w:val="0"/>
        <w:jc w:val="start"/>
        <w:rPr/>
      </w:pPr>
      <w:r>
        <w:rPr/>
      </w:r>
    </w:p>
    <w:p>
      <w:pPr>
        <w:pStyle w:val="Normal"/>
        <w:numPr>
          <w:ilvl w:val="0"/>
          <w:numId w:val="2"/>
        </w:numPr>
        <w:tabs>
          <w:tab w:val="clear" w:pos="1134"/>
          <w:tab w:val="left" w:pos="454" w:leader="none"/>
        </w:tabs>
        <w:bidi w:val="0"/>
        <w:spacing w:before="180" w:after="180"/>
        <w:ind w:hanging="0" w:start="454"/>
        <w:jc w:val="start"/>
        <w:rPr/>
      </w:pPr>
      <w:r>
        <w:rPr>
          <w:rFonts w:ascii="Sans" w:hAnsi="Sans"/>
        </w:rPr>
        <w:t xml:space="preserve">Select </w:t>
      </w:r>
      <w:r>
        <w:rPr>
          <w:rFonts w:ascii="Sans" w:hAnsi="Sans"/>
          <w:b/>
        </w:rPr>
        <w:t>Create agreement</w:t>
      </w:r>
      <w:r>
        <w:rPr>
          <w:rFonts w:ascii="Sans" w:hAnsi="Sans"/>
        </w:rPr>
        <w:t xml:space="preserve">. PWMS confirms with </w:t>
      </w:r>
      <w:r>
        <w:rPr>
          <w:rFonts w:ascii="Sans" w:hAnsi="Sans"/>
          <w:i/>
        </w:rPr>
        <w:t>“International agreement "IA-…” created.“</w:t>
      </w:r>
      <w:r>
        <w:rPr>
          <w:rFonts w:ascii="Sans" w:hAnsi="Sans"/>
        </w:rPr>
        <w:t xml:space="preserve"> </w:t>
      </w:r>
    </w:p>
    <w:p>
      <w:pPr>
        <w:pStyle w:val="Normal"/>
        <w:bidi w:val="0"/>
        <w:spacing w:before="210" w:after="180"/>
        <w:jc w:val="start"/>
        <w:rPr/>
      </w:pPr>
      <w:r>
        <w:rPr>
          <w:rFonts w:ascii="Sans" w:hAnsi="Sans"/>
          <w:b/>
        </w:rPr>
        <w:t>5.2 Recording the responsible minister</w:t>
      </w:r>
      <w:r>
        <w:rPr>
          <w:rFonts w:ascii="Sans" w:hAnsi="Sans"/>
        </w:rPr>
        <w:t xml:space="preserve"> </w:t>
      </w:r>
    </w:p>
    <w:p>
      <w:pPr>
        <w:pStyle w:val="Normal"/>
        <w:bidi w:val="0"/>
        <w:spacing w:before="180" w:after="180"/>
        <w:jc w:val="start"/>
        <w:rPr>
          <w:rFonts w:ascii="Sans" w:hAnsi="Sans"/>
        </w:rPr>
      </w:pPr>
      <w:r>
        <w:rPr>
          <w:rFonts w:ascii="Sans" w:hAnsi="Sans"/>
        </w:rPr>
        <w:t xml:space="preserve">There are two ways to name the minister, and choosing the wrong one is the most common error with this instrument: </w:t>
      </w:r>
    </w:p>
    <w:p>
      <w:pPr>
        <w:pStyle w:val="Normal"/>
        <w:numPr>
          <w:ilvl w:val="0"/>
          <w:numId w:val="1"/>
        </w:numPr>
        <w:tabs>
          <w:tab w:val="clear" w:pos="1134"/>
          <w:tab w:val="left" w:pos="454" w:leader="none"/>
        </w:tabs>
        <w:bidi w:val="0"/>
        <w:spacing w:before="180" w:after="0"/>
        <w:ind w:hanging="0" w:start="454"/>
        <w:jc w:val="start"/>
        <w:rPr/>
      </w:pPr>
      <w:r>
        <w:rPr>
          <w:rFonts w:ascii="Sans" w:hAnsi="Sans"/>
          <w:b/>
        </w:rPr>
        <w:t xml:space="preserve">Use </w:t>
      </w:r>
      <w:r>
        <w:rPr>
          <w:rFonts w:ascii="Liga SFMonoNerdFont" w:hAnsi="Liga SFMonoNerdFont"/>
          <w:b/>
        </w:rPr>
        <w:t>Responsible minister</w:t>
      </w:r>
      <w:r>
        <w:rPr>
          <w:rFonts w:ascii="Sans" w:hAnsi="Sans"/>
        </w:rPr>
        <w:t xml:space="preserve"> when the minister currently holds office and has a PWMS account. This creates a proper link, so the agreement appears on that person’s record.</w:t>
      </w:r>
    </w:p>
    <w:p>
      <w:pPr>
        <w:pStyle w:val="Normal"/>
        <w:numPr>
          <w:ilvl w:val="0"/>
          <w:numId w:val="1"/>
        </w:numPr>
        <w:tabs>
          <w:tab w:val="clear" w:pos="1134"/>
          <w:tab w:val="left" w:pos="454" w:leader="none"/>
        </w:tabs>
        <w:bidi w:val="0"/>
        <w:spacing w:before="0" w:after="180"/>
        <w:ind w:hanging="0" w:start="454"/>
        <w:jc w:val="start"/>
        <w:rPr/>
      </w:pPr>
      <w:r>
        <w:rPr>
          <w:rFonts w:ascii="Sans" w:hAnsi="Sans"/>
          <w:b/>
        </w:rPr>
        <w:t xml:space="preserve">Use </w:t>
      </w:r>
      <w:r>
        <w:rPr>
          <w:rFonts w:ascii="Liga SFMonoNerdFont" w:hAnsi="Liga SFMonoNerdFont"/>
          <w:b/>
        </w:rPr>
        <w:t>Responsible minister name</w:t>
      </w:r>
      <w:r>
        <w:rPr>
          <w:rFonts w:ascii="Sans" w:hAnsi="Sans"/>
        </w:rPr>
        <w:t xml:space="preserve"> when the minister is a former office holder, or has no PWMS account. Type the name exactly as it appears on the tabled document. This is the field that keeps the historical record accurate. </w:t>
      </w:r>
    </w:p>
    <w:p>
      <w:pPr>
        <w:pStyle w:val="Normal"/>
        <w:bidi w:val="0"/>
        <w:spacing w:before="180" w:after="180"/>
        <w:jc w:val="start"/>
        <w:rPr/>
      </w:pPr>
      <w:r>
        <w:rPr>
          <w:rFonts w:ascii="Sans" w:hAnsi="Sans"/>
        </w:rPr>
        <w:t xml:space="preserve">If you try to link someone who holds no executive appointment, PWMS refuses with </w:t>
      </w:r>
      <w:r>
        <w:rPr>
          <w:rFonts w:ascii="Sans" w:hAnsi="Sans"/>
          <w:i/>
        </w:rPr>
        <w:t>“[person] holds no executive appointment: link a Minister or Deputy Minister, or record the name in the responsible-minister name field instead.”</w:t>
      </w:r>
      <w:r>
        <w:rPr>
          <w:rFonts w:ascii="Sans" w:hAnsi="Sans"/>
        </w:rPr>
        <w:t xml:space="preserve"> This is intended: an agreement already on file must not be invalidated by a reshuffle. </w:t>
      </w:r>
    </w:p>
    <w:p>
      <w:pPr>
        <w:pStyle w:val="Normal"/>
        <w:bidi w:val="0"/>
        <w:spacing w:before="210" w:after="180"/>
        <w:jc w:val="start"/>
        <w:rPr/>
      </w:pPr>
      <w:r>
        <w:rPr>
          <w:rFonts w:ascii="Sans" w:hAnsi="Sans"/>
          <w:b/>
        </w:rPr>
        <w:t>5.3 The starting stage</w:t>
      </w:r>
      <w:r>
        <w:rPr>
          <w:rFonts w:ascii="Sans" w:hAnsi="Sans"/>
        </w:rPr>
        <w:t xml:space="preserve"> </w:t>
      </w:r>
    </w:p>
    <w:p>
      <w:pPr>
        <w:pStyle w:val="Normal"/>
        <w:bidi w:val="0"/>
        <w:spacing w:before="180" w:after="180"/>
        <w:jc w:val="start"/>
        <w:rPr/>
      </w:pPr>
      <w:r>
        <w:rPr>
          <w:rFonts w:ascii="Sans" w:hAnsi="Sans"/>
        </w:rPr>
        <w:t xml:space="preserve">A new agreement is created in the stage </w:t>
      </w:r>
      <w:r>
        <w:rPr>
          <w:rFonts w:ascii="Sans" w:hAnsi="Sans"/>
          <w:b/>
        </w:rPr>
        <w:t>Agreement Tabled – referred to Committee</w:t>
      </w:r>
      <w:r>
        <w:rPr>
          <w:rFonts w:ascii="Sans" w:hAnsi="Sans"/>
        </w:rPr>
        <w:t xml:space="preserve">. That reflects the BRS’s automatic status for a newly captured agreement: by the time IRPD captures it, it has normally been tabled. The earlier stage </w:t>
      </w:r>
      <w:r>
        <w:rPr>
          <w:rFonts w:ascii="Sans" w:hAnsi="Sans"/>
          <w:i/>
        </w:rPr>
        <w:t>Submitted for tabling</w:t>
      </w:r>
      <w:r>
        <w:rPr>
          <w:rFonts w:ascii="Sans" w:hAnsi="Sans"/>
        </w:rPr>
        <w:t xml:space="preserve"> is not part of the normal route. </w:t>
      </w:r>
    </w:p>
    <w:p>
      <w:pPr>
        <w:pStyle w:val="Normal"/>
        <w:bidi w:val="0"/>
        <w:spacing w:before="210" w:after="180"/>
        <w:jc w:val="start"/>
        <w:rPr/>
      </w:pPr>
      <w:r>
        <w:rPr>
          <w:rFonts w:ascii="Sans" w:hAnsi="Sans"/>
          <w:b/>
        </w:rPr>
        <w:t>5.4 Worked example</w:t>
      </w:r>
      <w:r>
        <w:rPr>
          <w:rFonts w:ascii="Sans" w:hAnsi="Sans"/>
        </w:rPr>
        <w:t xml:space="preserve"> </w:t>
      </w:r>
    </w:p>
    <w:p>
      <w:pPr>
        <w:pStyle w:val="Normal"/>
        <w:bidi w:val="0"/>
        <w:spacing w:before="180" w:after="180"/>
        <w:jc w:val="start"/>
        <w:rPr>
          <w:rFonts w:ascii="Sans" w:hAnsi="Sans"/>
        </w:rPr>
      </w:pPr>
      <w:r>
        <w:rPr>
          <w:rFonts w:ascii="Sans" w:hAnsi="Sans"/>
        </w:rPr>
        <w:t xml:space="preserve">An agreement is tabled on 12 May 2026 and referred to the Portfolio Committee on International Relations. </w:t>
      </w:r>
    </w:p>
    <w:p>
      <w:pPr>
        <w:pStyle w:val="Normal"/>
        <w:numPr>
          <w:ilvl w:val="0"/>
          <w:numId w:val="2"/>
        </w:numPr>
        <w:tabs>
          <w:tab w:val="clear" w:pos="1134"/>
          <w:tab w:val="left" w:pos="454" w:leader="none"/>
        </w:tabs>
        <w:bidi w:val="0"/>
        <w:spacing w:before="180" w:after="0"/>
        <w:ind w:hanging="0" w:start="454"/>
        <w:jc w:val="start"/>
        <w:rPr/>
      </w:pPr>
      <w:r>
        <w:rPr>
          <w:rFonts w:ascii="Sans" w:hAnsi="Sans"/>
          <w:b/>
        </w:rPr>
        <w:t>New Agreement</w:t>
      </w:r>
      <w:r>
        <w:rPr>
          <w:rFonts w:ascii="Sans" w:hAnsi="Sans"/>
        </w:rPr>
        <w:t xml:space="preserve">; </w:t>
      </w:r>
      <w:r>
        <w:rPr>
          <w:rFonts w:ascii="Liga SFMonoNerdFont" w:hAnsi="Liga SFMonoNerdFont"/>
        </w:rPr>
        <w:t>Title</w:t>
      </w:r>
      <w:r>
        <w:rPr>
          <w:rFonts w:ascii="Sans" w:hAnsi="Sans"/>
        </w:rPr>
        <w:t xml:space="preserve"> = the agreement’s short name.</w:t>
      </w:r>
    </w:p>
    <w:p>
      <w:pPr>
        <w:pStyle w:val="Normal"/>
        <w:numPr>
          <w:ilvl w:val="0"/>
          <w:numId w:val="2"/>
        </w:numPr>
        <w:tabs>
          <w:tab w:val="clear" w:pos="1134"/>
          <w:tab w:val="left" w:pos="454" w:leader="none"/>
        </w:tabs>
        <w:bidi w:val="0"/>
        <w:ind w:hanging="0" w:start="454"/>
        <w:jc w:val="start"/>
        <w:rPr/>
      </w:pPr>
      <w:r>
        <w:rPr>
          <w:rFonts w:ascii="Liga SFMonoNerdFont" w:hAnsi="Liga SFMonoNerdFont"/>
        </w:rPr>
        <w:t>Agreement type</w:t>
      </w:r>
      <w:r>
        <w:rPr>
          <w:rFonts w:ascii="Sans" w:hAnsi="Sans"/>
        </w:rPr>
        <w:t xml:space="preserve"> = </w:t>
      </w:r>
      <w:r>
        <w:rPr>
          <w:rFonts w:ascii="Sans" w:hAnsi="Sans"/>
          <w:i/>
        </w:rPr>
        <w:t>Section 231(2) agreement</w:t>
      </w:r>
      <w:r>
        <w:rPr>
          <w:rFonts w:ascii="Sans" w:hAnsi="Sans"/>
        </w:rPr>
        <w:t>.</w:t>
      </w:r>
    </w:p>
    <w:p>
      <w:pPr>
        <w:pStyle w:val="Normal"/>
        <w:numPr>
          <w:ilvl w:val="0"/>
          <w:numId w:val="2"/>
        </w:numPr>
        <w:tabs>
          <w:tab w:val="clear" w:pos="1134"/>
          <w:tab w:val="left" w:pos="454" w:leader="none"/>
        </w:tabs>
        <w:bidi w:val="0"/>
        <w:ind w:hanging="0" w:start="454"/>
        <w:jc w:val="start"/>
        <w:rPr/>
      </w:pPr>
      <w:r>
        <w:rPr>
          <w:rFonts w:ascii="Liga SFMonoNerdFont" w:hAnsi="Liga SFMonoNerdFont"/>
        </w:rPr>
        <w:t>ATC tabling date</w:t>
      </w:r>
      <w:r>
        <w:rPr>
          <w:rFonts w:ascii="Sans" w:hAnsi="Sans"/>
        </w:rPr>
        <w:t xml:space="preserve"> = </w:t>
      </w:r>
      <w:r>
        <w:rPr>
          <w:rFonts w:ascii="Liga SFMonoNerdFont" w:hAnsi="Liga SFMonoNerdFont"/>
        </w:rPr>
        <w:t>2026-05-12</w:t>
      </w:r>
      <w:r>
        <w:rPr>
          <w:rFonts w:ascii="Sans" w:hAnsi="Sans"/>
        </w:rPr>
        <w:t xml:space="preserve">; </w:t>
      </w:r>
      <w:r>
        <w:rPr>
          <w:rFonts w:ascii="Liga SFMonoNerdFont" w:hAnsi="Liga SFMonoNerdFont"/>
        </w:rPr>
        <w:t>Submitting department</w:t>
      </w:r>
      <w:r>
        <w:rPr>
          <w:rFonts w:ascii="Sans" w:hAnsi="Sans"/>
        </w:rPr>
        <w:t xml:space="preserve"> = </w:t>
      </w:r>
      <w:r>
        <w:rPr>
          <w:rFonts w:ascii="Sans" w:hAnsi="Sans"/>
          <w:i/>
        </w:rPr>
        <w:t>Department of International Relations and Cooperation</w:t>
      </w:r>
      <w:r>
        <w:rPr>
          <w:rFonts w:ascii="Sans" w:hAnsi="Sans"/>
        </w:rPr>
        <w:t>.</w:t>
      </w:r>
    </w:p>
    <w:p>
      <w:pPr>
        <w:pStyle w:val="Normal"/>
        <w:numPr>
          <w:ilvl w:val="0"/>
          <w:numId w:val="2"/>
        </w:numPr>
        <w:tabs>
          <w:tab w:val="clear" w:pos="1134"/>
          <w:tab w:val="left" w:pos="454" w:leader="none"/>
        </w:tabs>
        <w:bidi w:val="0"/>
        <w:ind w:hanging="0" w:start="454"/>
        <w:jc w:val="start"/>
        <w:rPr/>
      </w:pPr>
      <w:r>
        <w:rPr>
          <w:rFonts w:ascii="Liga SFMonoNerdFont" w:hAnsi="Liga SFMonoNerdFont"/>
        </w:rPr>
        <w:t>Responsible minister</w:t>
      </w:r>
      <w:r>
        <w:rPr>
          <w:rFonts w:ascii="Sans" w:hAnsi="Sans"/>
        </w:rPr>
        <w:t xml:space="preserve"> — search and select the serving Minister.</w:t>
      </w:r>
    </w:p>
    <w:p>
      <w:pPr>
        <w:pStyle w:val="Normal"/>
        <w:numPr>
          <w:ilvl w:val="0"/>
          <w:numId w:val="2"/>
        </w:numPr>
        <w:tabs>
          <w:tab w:val="clear" w:pos="1134"/>
          <w:tab w:val="left" w:pos="454" w:leader="none"/>
        </w:tabs>
        <w:bidi w:val="0"/>
        <w:ind w:hanging="0" w:start="454"/>
        <w:jc w:val="start"/>
        <w:rPr/>
      </w:pPr>
      <w:r>
        <w:rPr>
          <w:rFonts w:ascii="Liga SFMonoNerdFont" w:hAnsi="Liga SFMonoNerdFont"/>
        </w:rPr>
        <w:t>Referral committees</w:t>
      </w:r>
      <w:r>
        <w:rPr>
          <w:rFonts w:ascii="Sans" w:hAnsi="Sans"/>
        </w:rPr>
        <w:t xml:space="preserve"> — select the Portfolio Committee on International Relations.</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Paste the agreement and explanatory memorandum SharePoint links.</w:t>
      </w:r>
    </w:p>
    <w:p>
      <w:pPr>
        <w:pStyle w:val="Normal"/>
        <w:numPr>
          <w:ilvl w:val="0"/>
          <w:numId w:val="2"/>
        </w:numPr>
        <w:tabs>
          <w:tab w:val="clear" w:pos="1134"/>
          <w:tab w:val="left" w:pos="454" w:leader="none"/>
        </w:tabs>
        <w:bidi w:val="0"/>
        <w:spacing w:before="0" w:after="180"/>
        <w:ind w:hanging="0" w:start="454"/>
        <w:jc w:val="start"/>
        <w:rPr/>
      </w:pPr>
      <w:r>
        <w:rPr>
          <w:rFonts w:ascii="Sans" w:hAnsi="Sans"/>
          <w:b/>
        </w:rPr>
        <w:t>Create agreement</w:t>
      </w:r>
      <w:r>
        <w:rPr>
          <w:rFonts w:ascii="Sans" w:hAnsi="Sans"/>
        </w:rPr>
        <w:t xml:space="preserve"> → </w:t>
      </w:r>
      <w:r>
        <w:rPr>
          <w:rFonts w:ascii="Liga SFMonoNerdFont" w:hAnsi="Liga SFMonoNerdFont"/>
        </w:rPr>
        <w:t>IA-2026-0004</w:t>
      </w:r>
      <w:r>
        <w:rPr>
          <w:rFonts w:ascii="Sans" w:hAnsi="Sans"/>
        </w:rPr>
        <w:t xml:space="preserve">, stage </w:t>
      </w:r>
      <w:r>
        <w:rPr>
          <w:rFonts w:ascii="Sans" w:hAnsi="Sans"/>
          <w:i/>
        </w:rPr>
        <w:t>Agreement Tabled – referred to Committee</w:t>
      </w:r>
      <w:r>
        <w:rPr>
          <w:rFonts w:ascii="Sans" w:hAnsi="Sans"/>
        </w:rPr>
        <w:t xml:space="preserve">, with IRPD able to view, edit and move it on. </w:t>
      </w:r>
    </w:p>
    <w:p>
      <w:pPr>
        <w:pStyle w:val="Normal"/>
        <w:bidi w:val="0"/>
        <w:spacing w:before="180" w:after="180"/>
        <w:jc w:val="start"/>
        <w:rPr/>
      </w:pPr>
      <w:r>
        <w:rPr>
          <w:rFonts w:ascii="Sans" w:hAnsi="Sans"/>
          <w:b/>
        </w:rPr>
        <w:t>Watch out for.</w:t>
      </w:r>
      <w:r>
        <w:rPr>
          <w:rFonts w:ascii="Sans" w:hAnsi="Sans"/>
        </w:rPr>
        <w:t xml:space="preserve"> If the referring committee is not in the list, do not settle for the nearest match — the referral and the committee’s access to the record both hang off the correct group. Ask the administrator to add or correct the group first. </w:t>
      </w:r>
    </w:p>
    <w:p>
      <w:pPr>
        <w:pStyle w:val="Normal"/>
        <w:bidi w:val="0"/>
        <w:spacing w:before="180" w:after="180"/>
        <w:jc w:val="start"/>
        <w:rPr/>
      </w:pPr>
      <w:r>
        <w:rPr>
          <w:rFonts w:ascii="Sans" w:hAnsi="Sans"/>
          <w:b/>
        </w:rPr>
        <w:t>Check your understanding.</w:t>
      </w:r>
      <w:r>
        <w:rPr>
          <w:rFonts w:ascii="Sans" w:hAnsi="Sans"/>
        </w:rPr>
        <w:t xml:space="preserve"> A reshuffle replaced the minister who signed a tabled agreement last year. Which field should carry that minister’s name, and why? </w:t>
      </w:r>
    </w:p>
    <w:p>
      <w:pPr>
        <w:pStyle w:val="Normal"/>
        <w:bidi w:val="0"/>
        <w:spacing w:before="0" w:after="0"/>
        <w:jc w:val="start"/>
        <w:rPr/>
      </w:pPr>
      <w:r>
        <w:rPr/>
      </w:r>
    </w:p>
    <w:p>
      <w:pPr>
        <w:pStyle w:val="Normal"/>
        <w:bidi w:val="0"/>
        <w:spacing w:before="240" w:after="180"/>
        <w:jc w:val="start"/>
        <w:rPr/>
      </w:pPr>
      <w:r>
        <w:rPr>
          <w:rFonts w:ascii="Sans" w:hAnsi="Sans"/>
          <w:b/>
        </w:rPr>
        <w:t>Module 6 — Monitoring your work</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Use the tools that show where every IRPD record stands, so that nothing is missed and nothing is chased unnecessarily. </w:t>
      </w:r>
    </w:p>
    <w:p>
      <w:pPr>
        <w:pStyle w:val="Normal"/>
        <w:bidi w:val="0"/>
        <w:spacing w:before="180" w:after="180"/>
        <w:jc w:val="start"/>
        <w:rPr/>
      </w:pPr>
      <w:r>
        <w:rPr>
          <w:rFonts w:ascii="Sans" w:hAnsi="Sans"/>
          <w:b/>
        </w:rPr>
        <w:t>What you will be able to do.</w:t>
      </w:r>
      <w:r>
        <w:rPr>
          <w:rFonts w:ascii="Sans" w:hAnsi="Sans"/>
        </w:rPr>
        <w:t xml:space="preserve"> Monitor records daily from the dashboard, the registers and a record’s own tabs. </w:t>
      </w:r>
    </w:p>
    <w:p>
      <w:pPr>
        <w:pStyle w:val="Normal"/>
        <w:bidi w:val="0"/>
        <w:spacing w:before="210" w:after="180"/>
        <w:jc w:val="start"/>
        <w:rPr/>
      </w:pPr>
      <w:r>
        <w:rPr>
          <w:rFonts w:ascii="Sans" w:hAnsi="Sans"/>
          <w:b/>
        </w:rPr>
        <w:t>6.1 The daily rhythm</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Tool </w:t>
            </w:r>
          </w:p>
        </w:tc>
        <w:tc>
          <w:tcPr>
            <w:tcW w:w="4820" w:type="dxa"/>
            <w:tcBorders/>
          </w:tcPr>
          <w:p>
            <w:pPr>
              <w:pStyle w:val="Normal"/>
              <w:bidi w:val="0"/>
              <w:jc w:val="center"/>
              <w:rPr>
                <w:rFonts w:ascii="Sans" w:hAnsi="Sans"/>
                <w:b/>
              </w:rPr>
            </w:pPr>
            <w:r>
              <w:rPr>
                <w:rFonts w:ascii="Sans" w:hAnsi="Sans"/>
                <w:b/>
              </w:rPr>
              <w:t xml:space="preserve">Question it answers </w:t>
            </w:r>
          </w:p>
        </w:tc>
      </w:tr>
      <w:tr>
        <w:trPr/>
        <w:tc>
          <w:tcPr>
            <w:tcW w:w="4818" w:type="dxa"/>
            <w:tcBorders/>
          </w:tcPr>
          <w:p>
            <w:pPr>
              <w:pStyle w:val="Normal"/>
              <w:bidi w:val="0"/>
              <w:rPr/>
            </w:pPr>
            <w:r>
              <w:rPr>
                <w:rFonts w:ascii="Sans" w:hAnsi="Sans"/>
              </w:rPr>
              <w:t xml:space="preserve">Dashboard → </w:t>
            </w:r>
            <w:r>
              <w:rPr>
                <w:rFonts w:ascii="Sans" w:hAnsi="Sans"/>
                <w:b/>
              </w:rPr>
              <w:t>Assigned to you</w:t>
            </w:r>
            <w:r>
              <w:rPr>
                <w:rFonts w:ascii="Sans" w:hAnsi="Sans"/>
              </w:rPr>
              <w:t xml:space="preserve"> </w:t>
            </w:r>
          </w:p>
        </w:tc>
        <w:tc>
          <w:tcPr>
            <w:tcW w:w="4820" w:type="dxa"/>
            <w:tcBorders/>
          </w:tcPr>
          <w:p>
            <w:pPr>
              <w:pStyle w:val="Normal"/>
              <w:bidi w:val="0"/>
              <w:rPr>
                <w:rFonts w:ascii="Sans" w:hAnsi="Sans"/>
              </w:rPr>
            </w:pPr>
            <w:r>
              <w:rPr>
                <w:rFonts w:ascii="Sans" w:hAnsi="Sans"/>
              </w:rPr>
              <w:t xml:space="preserve">What do I owe action on? </w:t>
            </w:r>
          </w:p>
        </w:tc>
      </w:tr>
      <w:tr>
        <w:trPr/>
        <w:tc>
          <w:tcPr>
            <w:tcW w:w="4818" w:type="dxa"/>
            <w:tcBorders/>
          </w:tcPr>
          <w:p>
            <w:pPr>
              <w:pStyle w:val="Normal"/>
              <w:bidi w:val="0"/>
              <w:rPr/>
            </w:pPr>
            <w:r>
              <w:rPr>
                <w:rFonts w:ascii="Sans" w:hAnsi="Sans"/>
              </w:rPr>
              <w:t xml:space="preserve">Dashboard → </w:t>
            </w:r>
            <w:r>
              <w:rPr>
                <w:rFonts w:ascii="Sans" w:hAnsi="Sans"/>
                <w:b/>
              </w:rPr>
              <w:t>Due soon</w:t>
            </w:r>
            <w:r>
              <w:rPr>
                <w:rFonts w:ascii="Sans" w:hAnsi="Sans"/>
              </w:rPr>
              <w:t xml:space="preserve"> and </w:t>
            </w:r>
            <w:r>
              <w:rPr>
                <w:rFonts w:ascii="Sans" w:hAnsi="Sans"/>
                <w:b/>
              </w:rPr>
              <w:t>Overdue</w:t>
            </w:r>
            <w:r>
              <w:rPr>
                <w:rFonts w:ascii="Sans" w:hAnsi="Sans"/>
              </w:rPr>
              <w:t xml:space="preserve"> </w:t>
            </w:r>
          </w:p>
        </w:tc>
        <w:tc>
          <w:tcPr>
            <w:tcW w:w="4820" w:type="dxa"/>
            <w:tcBorders/>
          </w:tcPr>
          <w:p>
            <w:pPr>
              <w:pStyle w:val="Normal"/>
              <w:bidi w:val="0"/>
              <w:rPr>
                <w:rFonts w:ascii="Sans" w:hAnsi="Sans"/>
              </w:rPr>
            </w:pPr>
            <w:r>
              <w:rPr>
                <w:rFonts w:ascii="Sans" w:hAnsi="Sans"/>
              </w:rPr>
              <w:t xml:space="preserve">What is about to fall due, and what already has? </w:t>
            </w:r>
          </w:p>
        </w:tc>
      </w:tr>
      <w:tr>
        <w:trPr/>
        <w:tc>
          <w:tcPr>
            <w:tcW w:w="4818" w:type="dxa"/>
            <w:tcBorders/>
          </w:tcPr>
          <w:p>
            <w:pPr>
              <w:pStyle w:val="Normal"/>
              <w:bidi w:val="0"/>
              <w:rPr/>
            </w:pPr>
            <w:r>
              <w:rPr>
                <w:rFonts w:ascii="Sans" w:hAnsi="Sans"/>
              </w:rPr>
              <w:t xml:space="preserve">Dashboard → </w:t>
            </w:r>
            <w:r>
              <w:rPr>
                <w:rFonts w:ascii="Sans" w:hAnsi="Sans"/>
                <w:b/>
              </w:rPr>
              <w:t>Awaiting your committees</w:t>
            </w:r>
            <w:r>
              <w:rPr>
                <w:rFonts w:ascii="Sans" w:hAnsi="Sans"/>
              </w:rPr>
              <w:t xml:space="preserve"> </w:t>
            </w:r>
          </w:p>
        </w:tc>
        <w:tc>
          <w:tcPr>
            <w:tcW w:w="4820" w:type="dxa"/>
            <w:tcBorders/>
          </w:tcPr>
          <w:p>
            <w:pPr>
              <w:pStyle w:val="Normal"/>
              <w:bidi w:val="0"/>
              <w:rPr>
                <w:rFonts w:ascii="Sans" w:hAnsi="Sans"/>
              </w:rPr>
            </w:pPr>
            <w:r>
              <w:rPr>
                <w:rFonts w:ascii="Sans" w:hAnsi="Sans"/>
              </w:rPr>
              <w:t xml:space="preserve">Which committees owe the section a response? </w:t>
            </w:r>
          </w:p>
        </w:tc>
      </w:tr>
      <w:tr>
        <w:trPr/>
        <w:tc>
          <w:tcPr>
            <w:tcW w:w="4818" w:type="dxa"/>
            <w:tcBorders/>
          </w:tcPr>
          <w:p>
            <w:pPr>
              <w:pStyle w:val="Normal"/>
              <w:bidi w:val="0"/>
              <w:rPr/>
            </w:pPr>
            <w:r>
              <w:rPr>
                <w:rFonts w:ascii="Sans" w:hAnsi="Sans"/>
              </w:rPr>
              <w:t xml:space="preserve">Dashboard → </w:t>
            </w:r>
            <w:r>
              <w:rPr>
                <w:rFonts w:ascii="Sans" w:hAnsi="Sans"/>
                <w:b/>
              </w:rPr>
              <w:t>Recent activity</w:t>
            </w:r>
            <w:r>
              <w:rPr>
                <w:rFonts w:ascii="Sans" w:hAnsi="Sans"/>
              </w:rPr>
              <w:t xml:space="preserve"> </w:t>
            </w:r>
          </w:p>
        </w:tc>
        <w:tc>
          <w:tcPr>
            <w:tcW w:w="4820" w:type="dxa"/>
            <w:tcBorders/>
          </w:tcPr>
          <w:p>
            <w:pPr>
              <w:pStyle w:val="Normal"/>
              <w:bidi w:val="0"/>
              <w:rPr>
                <w:rFonts w:ascii="Sans" w:hAnsi="Sans"/>
              </w:rPr>
            </w:pPr>
            <w:r>
              <w:rPr>
                <w:rFonts w:ascii="Sans" w:hAnsi="Sans"/>
              </w:rPr>
              <w:t xml:space="preserve">What has moved since I last looked? </w:t>
            </w:r>
          </w:p>
        </w:tc>
      </w:tr>
      <w:tr>
        <w:trPr/>
        <w:tc>
          <w:tcPr>
            <w:tcW w:w="4818" w:type="dxa"/>
            <w:tcBorders/>
          </w:tcPr>
          <w:p>
            <w:pPr>
              <w:pStyle w:val="Normal"/>
              <w:bidi w:val="0"/>
              <w:rPr>
                <w:rFonts w:ascii="Sans" w:hAnsi="Sans"/>
              </w:rPr>
            </w:pPr>
            <w:r>
              <w:rPr>
                <w:rFonts w:ascii="Sans" w:hAnsi="Sans"/>
              </w:rPr>
              <w:t xml:space="preserve">Registers (Workflows menu) </w:t>
            </w:r>
          </w:p>
        </w:tc>
        <w:tc>
          <w:tcPr>
            <w:tcW w:w="4820" w:type="dxa"/>
            <w:tcBorders/>
          </w:tcPr>
          <w:p>
            <w:pPr>
              <w:pStyle w:val="Normal"/>
              <w:bidi w:val="0"/>
              <w:rPr>
                <w:rFonts w:ascii="Sans" w:hAnsi="Sans"/>
              </w:rPr>
            </w:pPr>
            <w:r>
              <w:rPr>
                <w:rFonts w:ascii="Sans" w:hAnsi="Sans"/>
              </w:rPr>
              <w:t xml:space="preserve">What exists, and in what state? </w:t>
            </w:r>
          </w:p>
        </w:tc>
      </w:tr>
      <w:tr>
        <w:trPr/>
        <w:tc>
          <w:tcPr>
            <w:tcW w:w="4818" w:type="dxa"/>
            <w:tcBorders/>
          </w:tcPr>
          <w:p>
            <w:pPr>
              <w:pStyle w:val="Normal"/>
              <w:bidi w:val="0"/>
              <w:rPr/>
            </w:pPr>
            <w:r>
              <w:rPr>
                <w:rFonts w:ascii="Sans" w:hAnsi="Sans"/>
              </w:rPr>
              <w:t xml:space="preserve">Record → </w:t>
            </w:r>
            <w:r>
              <w:rPr>
                <w:rFonts w:ascii="Sans" w:hAnsi="Sans"/>
                <w:b/>
              </w:rPr>
              <w:t>Progress</w:t>
            </w:r>
            <w:r>
              <w:rPr>
                <w:rFonts w:ascii="Sans" w:hAnsi="Sans"/>
              </w:rPr>
              <w:t xml:space="preserve"> </w:t>
            </w:r>
          </w:p>
        </w:tc>
        <w:tc>
          <w:tcPr>
            <w:tcW w:w="4820" w:type="dxa"/>
            <w:tcBorders/>
          </w:tcPr>
          <w:p>
            <w:pPr>
              <w:pStyle w:val="Normal"/>
              <w:bidi w:val="0"/>
              <w:rPr>
                <w:rFonts w:ascii="Sans" w:hAnsi="Sans"/>
              </w:rPr>
            </w:pPr>
            <w:r>
              <w:rPr>
                <w:rFonts w:ascii="Sans" w:hAnsi="Sans"/>
              </w:rPr>
              <w:t xml:space="preserve">How far along is this particular matter? </w:t>
            </w:r>
          </w:p>
        </w:tc>
      </w:tr>
      <w:tr>
        <w:trPr/>
        <w:tc>
          <w:tcPr>
            <w:tcW w:w="4818" w:type="dxa"/>
            <w:tcBorders/>
          </w:tcPr>
          <w:p>
            <w:pPr>
              <w:pStyle w:val="Normal"/>
              <w:bidi w:val="0"/>
              <w:rPr/>
            </w:pPr>
            <w:r>
              <w:rPr>
                <w:rFonts w:ascii="Sans" w:hAnsi="Sans"/>
              </w:rPr>
              <w:t xml:space="preserve">Record → </w:t>
            </w:r>
            <w:r>
              <w:rPr>
                <w:rFonts w:ascii="Sans" w:hAnsi="Sans"/>
                <w:b/>
              </w:rPr>
              <w:t>Timeline</w:t>
            </w:r>
            <w:r>
              <w:rPr>
                <w:rFonts w:ascii="Sans" w:hAnsi="Sans"/>
              </w:rPr>
              <w:t xml:space="preserve"> </w:t>
            </w:r>
          </w:p>
        </w:tc>
        <w:tc>
          <w:tcPr>
            <w:tcW w:w="4820" w:type="dxa"/>
            <w:tcBorders/>
          </w:tcPr>
          <w:p>
            <w:pPr>
              <w:pStyle w:val="Normal"/>
              <w:bidi w:val="0"/>
              <w:rPr>
                <w:rFonts w:ascii="Sans" w:hAnsi="Sans"/>
              </w:rPr>
            </w:pPr>
            <w:r>
              <w:rPr>
                <w:rFonts w:ascii="Sans" w:hAnsi="Sans"/>
              </w:rPr>
              <w:t xml:space="preserve">What has happened to this record, in order? </w:t>
            </w:r>
          </w:p>
        </w:tc>
      </w:tr>
    </w:tbl>
    <w:p>
      <w:pPr>
        <w:pStyle w:val="Normal"/>
        <w:bidi w:val="0"/>
        <w:jc w:val="start"/>
        <w:rPr/>
      </w:pPr>
      <w:r>
        <w:rPr/>
      </w:r>
    </w:p>
    <w:p>
      <w:pPr>
        <w:pStyle w:val="Normal"/>
        <w:bidi w:val="0"/>
        <w:spacing w:before="210" w:after="180"/>
        <w:jc w:val="start"/>
        <w:rPr/>
      </w:pPr>
      <w:r>
        <w:rPr>
          <w:rFonts w:ascii="Sans" w:hAnsi="Sans"/>
          <w:b/>
        </w:rPr>
        <w:t>6.2 The unified register</w:t>
      </w:r>
      <w:r>
        <w:rPr>
          <w:rFonts w:ascii="Sans" w:hAnsi="Sans"/>
        </w:rPr>
        <w:t xml:space="preserve"> </w:t>
      </w:r>
    </w:p>
    <w:p>
      <w:pPr>
        <w:pStyle w:val="Normal"/>
        <w:bidi w:val="0"/>
        <w:spacing w:before="180" w:after="180"/>
        <w:jc w:val="start"/>
        <w:rPr/>
      </w:pPr>
      <w:r>
        <w:rPr>
          <w:rFonts w:ascii="Sans" w:hAnsi="Sans"/>
          <w:b/>
        </w:rPr>
        <w:t>Workflows → Overview</w:t>
      </w:r>
      <w:r>
        <w:rPr>
          <w:rFonts w:ascii="Sans" w:hAnsi="Sans"/>
        </w:rPr>
        <w:t xml:space="preserve"> lists every record you may see across all instruments. It carries filters for </w:t>
      </w:r>
      <w:r>
        <w:rPr>
          <w:rFonts w:ascii="Sans" w:hAnsi="Sans"/>
          <w:b/>
        </w:rPr>
        <w:t>Type</w:t>
      </w:r>
      <w:r>
        <w:rPr>
          <w:rFonts w:ascii="Sans" w:hAnsi="Sans"/>
        </w:rPr>
        <w:t xml:space="preserve">, </w:t>
      </w:r>
      <w:r>
        <w:rPr>
          <w:rFonts w:ascii="Sans" w:hAnsi="Sans"/>
          <w:b/>
        </w:rPr>
        <w:t>Status</w:t>
      </w:r>
      <w:r>
        <w:rPr>
          <w:rFonts w:ascii="Sans" w:hAnsi="Sans"/>
        </w:rPr>
        <w:t xml:space="preserve"> and </w:t>
      </w:r>
      <w:r>
        <w:rPr>
          <w:rFonts w:ascii="Sans" w:hAnsi="Sans"/>
          <w:b/>
        </w:rPr>
        <w:t>Priority</w:t>
      </w:r>
      <w:r>
        <w:rPr>
          <w:rFonts w:ascii="Sans" w:hAnsi="Sans"/>
        </w:rPr>
        <w:t xml:space="preserve">, and a search box for a title or reference. Use it when you need a cross-instrument view — for example, everything currently </w:t>
      </w:r>
      <w:r>
        <w:rPr>
          <w:rFonts w:ascii="Sans" w:hAnsi="Sans"/>
          <w:i/>
        </w:rPr>
        <w:t>Referred</w:t>
      </w:r>
      <w:r>
        <w:rPr>
          <w:rFonts w:ascii="Sans" w:hAnsi="Sans"/>
        </w:rPr>
        <w:t xml:space="preserve">. </w:t>
      </w:r>
    </w:p>
    <w:p>
      <w:pPr>
        <w:pStyle w:val="Normal"/>
        <w:bidi w:val="0"/>
        <w:spacing w:before="180" w:after="180"/>
        <w:jc w:val="start"/>
        <w:rPr>
          <w:rFonts w:ascii="Sans" w:hAnsi="Sans"/>
        </w:rPr>
      </w:pPr>
      <w:r>
        <w:rPr>
          <w:rFonts w:ascii="Sans" w:hAnsi="Sans"/>
        </w:rPr>
        <w:t xml:space="preserve">The three instrument registers are narrower: they list only their own kind of record, with a single search box. Each shows the columns most useful to that instrument: </w:t>
      </w:r>
    </w:p>
    <w:p>
      <w:pPr>
        <w:pStyle w:val="Normal"/>
        <w:numPr>
          <w:ilvl w:val="0"/>
          <w:numId w:val="1"/>
        </w:numPr>
        <w:tabs>
          <w:tab w:val="clear" w:pos="1134"/>
          <w:tab w:val="left" w:pos="454" w:leader="none"/>
        </w:tabs>
        <w:bidi w:val="0"/>
        <w:spacing w:before="180" w:after="0"/>
        <w:ind w:hanging="0" w:start="454"/>
        <w:jc w:val="start"/>
        <w:rPr/>
      </w:pPr>
      <w:r>
        <w:rPr>
          <w:rFonts w:ascii="Sans" w:hAnsi="Sans"/>
          <w:b/>
        </w:rPr>
        <w:t>Delegation Reports</w:t>
      </w:r>
      <w:r>
        <w:rPr>
          <w:rFonts w:ascii="Sans" w:hAnsi="Sans"/>
        </w:rPr>
        <w:t xml:space="preserve"> — Reference, Title (with the engagement name beneath), State, Owner, Deadline, Priority.</w:t>
      </w:r>
    </w:p>
    <w:p>
      <w:pPr>
        <w:pStyle w:val="Normal"/>
        <w:numPr>
          <w:ilvl w:val="0"/>
          <w:numId w:val="1"/>
        </w:numPr>
        <w:tabs>
          <w:tab w:val="clear" w:pos="1134"/>
          <w:tab w:val="left" w:pos="454" w:leader="none"/>
        </w:tabs>
        <w:bidi w:val="0"/>
        <w:ind w:hanging="0" w:start="454"/>
        <w:jc w:val="start"/>
        <w:rPr/>
      </w:pPr>
      <w:r>
        <w:rPr>
          <w:rFonts w:ascii="Sans" w:hAnsi="Sans"/>
          <w:b/>
        </w:rPr>
        <w:t>International Resolutions</w:t>
      </w:r>
      <w:r>
        <w:rPr>
          <w:rFonts w:ascii="Sans" w:hAnsi="Sans"/>
        </w:rPr>
        <w:t xml:space="preserve"> — Number, Title, State, Responsible group, Owner, Adopted.</w:t>
      </w:r>
    </w:p>
    <w:p>
      <w:pPr>
        <w:pStyle w:val="Normal"/>
        <w:numPr>
          <w:ilvl w:val="0"/>
          <w:numId w:val="1"/>
        </w:numPr>
        <w:tabs>
          <w:tab w:val="clear" w:pos="1134"/>
          <w:tab w:val="left" w:pos="454" w:leader="none"/>
        </w:tabs>
        <w:bidi w:val="0"/>
        <w:spacing w:before="0" w:after="180"/>
        <w:ind w:hanging="0" w:start="454"/>
        <w:jc w:val="start"/>
        <w:rPr/>
      </w:pPr>
      <w:r>
        <w:rPr>
          <w:rFonts w:ascii="Sans" w:hAnsi="Sans"/>
          <w:b/>
        </w:rPr>
        <w:t>International Agreements</w:t>
      </w:r>
      <w:r>
        <w:rPr>
          <w:rFonts w:ascii="Sans" w:hAnsi="Sans"/>
        </w:rPr>
        <w:t xml:space="preserve"> — Reference, Title, Type, State, Owner, ATC tabling date. </w:t>
      </w:r>
    </w:p>
    <w:p>
      <w:pPr>
        <w:pStyle w:val="Normal"/>
        <w:bidi w:val="0"/>
        <w:spacing w:before="180" w:after="180"/>
        <w:jc w:val="start"/>
        <w:rPr>
          <w:rFonts w:ascii="Sans" w:hAnsi="Sans"/>
        </w:rPr>
      </w:pPr>
      <w:r>
        <w:rPr>
          <w:rFonts w:ascii="Sans" w:hAnsi="Sans"/>
        </w:rPr>
        <w:t xml:space="preserve">A record that is overdue is flagged in the register as well as on the record. </w:t>
      </w:r>
    </w:p>
    <w:p>
      <w:pPr>
        <w:pStyle w:val="Normal"/>
        <w:bidi w:val="0"/>
        <w:spacing w:before="210" w:after="180"/>
        <w:jc w:val="start"/>
        <w:rPr/>
      </w:pPr>
      <w:r>
        <w:rPr>
          <w:rFonts w:ascii="Sans" w:hAnsi="Sans"/>
          <w:b/>
        </w:rPr>
        <w:t>6.3 The record’s own tabs</w:t>
      </w:r>
      <w:r>
        <w:rPr>
          <w:rFonts w:ascii="Sans" w:hAnsi="Sans"/>
        </w:rPr>
        <w:t xml:space="preserve"> </w:t>
      </w:r>
    </w:p>
    <w:p>
      <w:pPr>
        <w:pStyle w:val="Normal"/>
        <w:bidi w:val="0"/>
        <w:spacing w:before="180" w:after="180"/>
        <w:jc w:val="start"/>
        <w:rPr>
          <w:rFonts w:ascii="Sans" w:hAnsi="Sans"/>
        </w:rPr>
      </w:pPr>
      <w:r>
        <w:rPr>
          <w:rFonts w:ascii="Sans" w:hAnsi="Sans"/>
        </w:rPr>
        <w:t xml:space="preserve">Open a record to reach its tabs: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Tab </w:t>
            </w:r>
          </w:p>
        </w:tc>
        <w:tc>
          <w:tcPr>
            <w:tcW w:w="4820" w:type="dxa"/>
            <w:tcBorders/>
          </w:tcPr>
          <w:p>
            <w:pPr>
              <w:pStyle w:val="Normal"/>
              <w:bidi w:val="0"/>
              <w:jc w:val="center"/>
              <w:rPr>
                <w:rFonts w:ascii="Sans" w:hAnsi="Sans"/>
                <w:b/>
              </w:rPr>
            </w:pPr>
            <w:r>
              <w:rPr>
                <w:rFonts w:ascii="Sans" w:hAnsi="Sans"/>
                <w:b/>
              </w:rPr>
              <w:t xml:space="preserve">What it is for </w:t>
            </w:r>
          </w:p>
        </w:tc>
      </w:tr>
      <w:tr>
        <w:trPr/>
        <w:tc>
          <w:tcPr>
            <w:tcW w:w="4818" w:type="dxa"/>
            <w:tcBorders/>
          </w:tcPr>
          <w:p>
            <w:pPr>
              <w:pStyle w:val="Normal"/>
              <w:bidi w:val="0"/>
              <w:rPr/>
            </w:pPr>
            <w:r>
              <w:rPr>
                <w:rFonts w:ascii="Sans" w:hAnsi="Sans"/>
                <w:b/>
              </w:rPr>
              <w:t>Overview</w:t>
            </w:r>
            <w:r>
              <w:rPr>
                <w:rFonts w:ascii="Sans" w:hAnsi="Sans"/>
              </w:rPr>
              <w:t xml:space="preserve"> </w:t>
            </w:r>
          </w:p>
        </w:tc>
        <w:tc>
          <w:tcPr>
            <w:tcW w:w="4820" w:type="dxa"/>
            <w:tcBorders/>
          </w:tcPr>
          <w:p>
            <w:pPr>
              <w:pStyle w:val="Normal"/>
              <w:bidi w:val="0"/>
              <w:rPr>
                <w:rFonts w:ascii="Sans" w:hAnsi="Sans"/>
              </w:rPr>
            </w:pPr>
            <w:r>
              <w:rPr>
                <w:rFonts w:ascii="Sans" w:hAnsi="Sans"/>
              </w:rPr>
              <w:t xml:space="preserve">Key information, ownership, description and the instrument’s own facts. Start here for a record you do not know. </w:t>
            </w:r>
          </w:p>
        </w:tc>
      </w:tr>
      <w:tr>
        <w:trPr/>
        <w:tc>
          <w:tcPr>
            <w:tcW w:w="4818" w:type="dxa"/>
            <w:tcBorders/>
          </w:tcPr>
          <w:p>
            <w:pPr>
              <w:pStyle w:val="Normal"/>
              <w:bidi w:val="0"/>
              <w:rPr/>
            </w:pPr>
            <w:r>
              <w:rPr>
                <w:rFonts w:ascii="Sans" w:hAnsi="Sans"/>
                <w:b/>
              </w:rPr>
              <w:t>Progress</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completion ring, the state sequence and the journey so far. </w:t>
            </w:r>
          </w:p>
        </w:tc>
      </w:tr>
      <w:tr>
        <w:trPr/>
        <w:tc>
          <w:tcPr>
            <w:tcW w:w="4818" w:type="dxa"/>
            <w:tcBorders/>
          </w:tcPr>
          <w:p>
            <w:pPr>
              <w:pStyle w:val="Normal"/>
              <w:bidi w:val="0"/>
              <w:rPr/>
            </w:pPr>
            <w:r>
              <w:rPr>
                <w:rFonts w:ascii="Sans" w:hAnsi="Sans"/>
                <w:b/>
              </w:rPr>
              <w:t>Related</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hierarchy (parent and attached records) and, for reports, the participants and BR03 updates. </w:t>
            </w:r>
          </w:p>
        </w:tc>
      </w:tr>
      <w:tr>
        <w:trPr/>
        <w:tc>
          <w:tcPr>
            <w:tcW w:w="4818" w:type="dxa"/>
            <w:tcBorders/>
          </w:tcPr>
          <w:p>
            <w:pPr>
              <w:pStyle w:val="Normal"/>
              <w:bidi w:val="0"/>
              <w:rPr/>
            </w:pPr>
            <w:r>
              <w:rPr>
                <w:rFonts w:ascii="Sans" w:hAnsi="Sans"/>
                <w:b/>
              </w:rPr>
              <w:t>Notes</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note log, plus the record’s own notes text where the instrument has one. </w:t>
            </w:r>
          </w:p>
        </w:tc>
      </w:tr>
      <w:tr>
        <w:trPr/>
        <w:tc>
          <w:tcPr>
            <w:tcW w:w="4818" w:type="dxa"/>
            <w:tcBorders/>
          </w:tcPr>
          <w:p>
            <w:pPr>
              <w:pStyle w:val="Normal"/>
              <w:bidi w:val="0"/>
              <w:rPr/>
            </w:pPr>
            <w:r>
              <w:rPr>
                <w:rFonts w:ascii="Sans" w:hAnsi="Sans"/>
                <w:b/>
              </w:rPr>
              <w:t>Attachments</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documents held against the record. </w:t>
            </w:r>
          </w:p>
        </w:tc>
      </w:tr>
      <w:tr>
        <w:trPr/>
        <w:tc>
          <w:tcPr>
            <w:tcW w:w="4818" w:type="dxa"/>
            <w:tcBorders/>
          </w:tcPr>
          <w:p>
            <w:pPr>
              <w:pStyle w:val="Normal"/>
              <w:bidi w:val="0"/>
              <w:rPr/>
            </w:pPr>
            <w:r>
              <w:rPr>
                <w:rFonts w:ascii="Sans" w:hAnsi="Sans"/>
                <w:b/>
              </w:rPr>
              <w:t>Referrals</w:t>
            </w:r>
            <w:r>
              <w:rPr>
                <w:rFonts w:ascii="Sans" w:hAnsi="Sans"/>
              </w:rPr>
              <w:t xml:space="preserve"> </w:t>
            </w:r>
          </w:p>
        </w:tc>
        <w:tc>
          <w:tcPr>
            <w:tcW w:w="4820" w:type="dxa"/>
            <w:tcBorders/>
          </w:tcPr>
          <w:p>
            <w:pPr>
              <w:pStyle w:val="Normal"/>
              <w:bidi w:val="0"/>
              <w:rPr>
                <w:rFonts w:ascii="Sans" w:hAnsi="Sans"/>
              </w:rPr>
            </w:pPr>
            <w:r>
              <w:rPr>
                <w:rFonts w:ascii="Sans" w:hAnsi="Sans"/>
              </w:rPr>
              <w:t xml:space="preserve">Referrals raised and received, and the transitions available from the current state. </w:t>
            </w:r>
          </w:p>
        </w:tc>
      </w:tr>
      <w:tr>
        <w:trPr/>
        <w:tc>
          <w:tcPr>
            <w:tcW w:w="4818" w:type="dxa"/>
            <w:tcBorders/>
          </w:tcPr>
          <w:p>
            <w:pPr>
              <w:pStyle w:val="Normal"/>
              <w:bidi w:val="0"/>
              <w:rPr/>
            </w:pPr>
            <w:r>
              <w:rPr>
                <w:rFonts w:ascii="Sans" w:hAnsi="Sans"/>
                <w:b/>
              </w:rPr>
              <w:t>Diagram</w:t>
            </w:r>
            <w:r>
              <w:rPr>
                <w:rFonts w:ascii="Sans" w:hAnsi="Sans"/>
              </w:rPr>
              <w:t xml:space="preserve"> </w:t>
            </w:r>
          </w:p>
        </w:tc>
        <w:tc>
          <w:tcPr>
            <w:tcW w:w="4820" w:type="dxa"/>
            <w:tcBorders/>
          </w:tcPr>
          <w:p>
            <w:pPr>
              <w:pStyle w:val="Normal"/>
              <w:bidi w:val="0"/>
              <w:rPr>
                <w:rFonts w:ascii="Sans" w:hAnsi="Sans"/>
              </w:rPr>
            </w:pPr>
            <w:r>
              <w:rPr>
                <w:rFonts w:ascii="Sans" w:hAnsi="Sans"/>
              </w:rPr>
              <w:t xml:space="preserve">A picture of the workflow type. </w:t>
            </w:r>
          </w:p>
        </w:tc>
      </w:tr>
      <w:tr>
        <w:trPr/>
        <w:tc>
          <w:tcPr>
            <w:tcW w:w="4818" w:type="dxa"/>
            <w:tcBorders/>
          </w:tcPr>
          <w:p>
            <w:pPr>
              <w:pStyle w:val="Normal"/>
              <w:bidi w:val="0"/>
              <w:rPr/>
            </w:pPr>
            <w:r>
              <w:rPr>
                <w:rFonts w:ascii="Sans" w:hAnsi="Sans"/>
                <w:b/>
              </w:rPr>
              <w:t>Timeline</w:t>
            </w:r>
            <w:r>
              <w:rPr>
                <w:rFonts w:ascii="Sans" w:hAnsi="Sans"/>
              </w:rPr>
              <w:t xml:space="preserve"> </w:t>
            </w:r>
          </w:p>
        </w:tc>
        <w:tc>
          <w:tcPr>
            <w:tcW w:w="4820" w:type="dxa"/>
            <w:tcBorders/>
          </w:tcPr>
          <w:p>
            <w:pPr>
              <w:pStyle w:val="Normal"/>
              <w:bidi w:val="0"/>
              <w:rPr>
                <w:rFonts w:ascii="Sans" w:hAnsi="Sans"/>
              </w:rPr>
            </w:pPr>
            <w:r>
              <w:rPr>
                <w:rFonts w:ascii="Sans" w:hAnsi="Sans"/>
              </w:rPr>
              <w:t xml:space="preserve">Every state change and edit, newest first. </w:t>
            </w:r>
          </w:p>
        </w:tc>
      </w:tr>
    </w:tbl>
    <w:p>
      <w:pPr>
        <w:pStyle w:val="Normal"/>
        <w:bidi w:val="0"/>
        <w:jc w:val="start"/>
        <w:rPr/>
      </w:pPr>
      <w:r>
        <w:rPr/>
      </w:r>
    </w:p>
    <w:p>
      <w:pPr>
        <w:pStyle w:val="Normal"/>
        <w:bidi w:val="0"/>
        <w:spacing w:before="180" w:after="180"/>
        <w:jc w:val="start"/>
        <w:rPr>
          <w:rFonts w:ascii="Sans" w:hAnsi="Sans"/>
        </w:rPr>
      </w:pPr>
      <w:r>
        <w:rPr>
          <w:rFonts w:ascii="Sans" w:hAnsi="Sans"/>
        </w:rPr>
        <w:t xml:space="preserve">The record’s current tab is kept in the address bar, so a refresh — or a link you send a colleague — returns to the same tab. </w:t>
      </w:r>
    </w:p>
    <w:p>
      <w:pPr>
        <w:pStyle w:val="Normal"/>
        <w:bidi w:val="0"/>
        <w:spacing w:before="210" w:after="180"/>
        <w:jc w:val="start"/>
        <w:rPr/>
      </w:pPr>
      <w:r>
        <w:rPr>
          <w:rFonts w:ascii="Sans" w:hAnsi="Sans"/>
          <w:b/>
        </w:rPr>
        <w:t>6.4 Reading the Timeline</w:t>
      </w:r>
      <w:r>
        <w:rPr>
          <w:rFonts w:ascii="Sans" w:hAnsi="Sans"/>
        </w:rPr>
        <w:t xml:space="preserve"> </w:t>
      </w:r>
    </w:p>
    <w:p>
      <w:pPr>
        <w:pStyle w:val="Normal"/>
        <w:bidi w:val="0"/>
        <w:spacing w:before="180" w:after="180"/>
        <w:jc w:val="start"/>
        <w:rPr/>
      </w:pPr>
      <w:r>
        <w:rPr>
          <w:rFonts w:ascii="Sans" w:hAnsi="Sans"/>
        </w:rPr>
        <w:t xml:space="preserve">The </w:t>
      </w:r>
      <w:r>
        <w:rPr>
          <w:rFonts w:ascii="Sans" w:hAnsi="Sans"/>
          <w:b/>
        </w:rPr>
        <w:t>Timeline</w:t>
      </w:r>
      <w:r>
        <w:rPr>
          <w:rFonts w:ascii="Sans" w:hAnsi="Sans"/>
        </w:rPr>
        <w:t xml:space="preserve"> tab merges two kinds of history into one newest-first table with columns </w:t>
      </w:r>
      <w:r>
        <w:rPr>
          <w:rFonts w:ascii="Sans" w:hAnsi="Sans"/>
          <w:b/>
        </w:rPr>
        <w:t>When</w:t>
      </w:r>
      <w:r>
        <w:rPr>
          <w:rFonts w:ascii="Sans" w:hAnsi="Sans"/>
        </w:rPr>
        <w:t xml:space="preserve">, </w:t>
      </w:r>
      <w:r>
        <w:rPr>
          <w:rFonts w:ascii="Sans" w:hAnsi="Sans"/>
          <w:b/>
        </w:rPr>
        <w:t>Event</w:t>
      </w:r>
      <w:r>
        <w:rPr>
          <w:rFonts w:ascii="Sans" w:hAnsi="Sans"/>
        </w:rPr>
        <w:t xml:space="preserve">, </w:t>
      </w:r>
      <w:r>
        <w:rPr>
          <w:rFonts w:ascii="Sans" w:hAnsi="Sans"/>
          <w:b/>
        </w:rPr>
        <w:t>Detail</w:t>
      </w:r>
      <w:r>
        <w:rPr>
          <w:rFonts w:ascii="Sans" w:hAnsi="Sans"/>
        </w:rPr>
        <w:t xml:space="preserve"> and </w:t>
      </w:r>
      <w:r>
        <w:rPr>
          <w:rFonts w:ascii="Sans" w:hAnsi="Sans"/>
          <w:b/>
        </w:rPr>
        <w:t>Actor</w:t>
      </w:r>
      <w:r>
        <w:rPr>
          <w:rFonts w:ascii="Sans" w:hAnsi="Sans"/>
        </w:rPr>
        <w:t xml:space="preserve"> (with the network address the action came from beneath the actor’s name). State changes and field-level create/update/delete entries appear together. The tab shows the 50 most recent entries and says so when there are more. </w:t>
      </w:r>
    </w:p>
    <w:p>
      <w:pPr>
        <w:pStyle w:val="Normal"/>
        <w:bidi w:val="0"/>
        <w:spacing w:before="210" w:after="180"/>
        <w:jc w:val="start"/>
        <w:rPr/>
      </w:pPr>
      <w:r>
        <w:rPr>
          <w:rFonts w:ascii="Sans" w:hAnsi="Sans"/>
          <w:b/>
        </w:rPr>
        <w:t>6.5 A weekly check the section should adopt</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Open the dashboard; clear anything </w:t>
      </w:r>
      <w:r>
        <w:rPr>
          <w:rFonts w:ascii="Sans" w:hAnsi="Sans"/>
          <w:b/>
        </w:rPr>
        <w:t>Overdue</w:t>
      </w:r>
      <w:r>
        <w:rPr>
          <w:rFonts w:ascii="Sans" w:hAnsi="Sans"/>
        </w:rPr>
        <w:t xml:space="preserve"> or </w:t>
      </w:r>
      <w:r>
        <w:rPr>
          <w:rFonts w:ascii="Sans" w:hAnsi="Sans"/>
          <w:b/>
        </w:rPr>
        <w:t>Due soon</w:t>
      </w:r>
      <w:r>
        <w:rPr>
          <w:rFonts w:ascii="Sans" w:hAnsi="Sans"/>
        </w:rPr>
        <w:t>.</w:t>
      </w:r>
    </w:p>
    <w:p>
      <w:pPr>
        <w:pStyle w:val="Normal"/>
        <w:numPr>
          <w:ilvl w:val="0"/>
          <w:numId w:val="2"/>
        </w:numPr>
        <w:tabs>
          <w:tab w:val="clear" w:pos="1134"/>
          <w:tab w:val="left" w:pos="454" w:leader="none"/>
        </w:tabs>
        <w:bidi w:val="0"/>
        <w:ind w:hanging="0" w:start="454"/>
        <w:jc w:val="start"/>
        <w:rPr/>
      </w:pPr>
      <w:r>
        <w:rPr>
          <w:rFonts w:ascii="Sans" w:hAnsi="Sans"/>
        </w:rPr>
        <w:t xml:space="preserve">Open </w:t>
      </w:r>
      <w:r>
        <w:rPr>
          <w:rFonts w:ascii="Sans" w:hAnsi="Sans"/>
          <w:b/>
        </w:rPr>
        <w:t>Awaiting your committees</w:t>
      </w:r>
      <w:r>
        <w:rPr>
          <w:rFonts w:ascii="Sans" w:hAnsi="Sans"/>
        </w:rPr>
        <w:t xml:space="preserve"> and chase anything close to its response date.</w:t>
      </w:r>
    </w:p>
    <w:p>
      <w:pPr>
        <w:pStyle w:val="Normal"/>
        <w:numPr>
          <w:ilvl w:val="0"/>
          <w:numId w:val="2"/>
        </w:numPr>
        <w:tabs>
          <w:tab w:val="clear" w:pos="1134"/>
          <w:tab w:val="left" w:pos="454" w:leader="none"/>
        </w:tabs>
        <w:bidi w:val="0"/>
        <w:ind w:hanging="0" w:start="454"/>
        <w:jc w:val="start"/>
        <w:rPr/>
      </w:pPr>
      <w:r>
        <w:rPr>
          <w:rFonts w:ascii="Sans" w:hAnsi="Sans"/>
        </w:rPr>
        <w:t xml:space="preserve">Open each register and filter or search for records whose </w:t>
      </w:r>
      <w:r>
        <w:rPr>
          <w:rFonts w:ascii="Liga SFMonoNerdFont" w:hAnsi="Liga SFMonoNerdFont"/>
        </w:rPr>
        <w:t>State</w:t>
      </w:r>
      <w:r>
        <w:rPr>
          <w:rFonts w:ascii="Sans" w:hAnsi="Sans"/>
        </w:rPr>
        <w:t xml:space="preserve"> has not changed in some time.</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Check </w:t>
      </w:r>
      <w:r>
        <w:rPr>
          <w:rFonts w:ascii="Sans" w:hAnsi="Sans"/>
          <w:b/>
        </w:rPr>
        <w:t>Workflows → Overview</w:t>
      </w:r>
      <w:r>
        <w:rPr>
          <w:rFonts w:ascii="Sans" w:hAnsi="Sans"/>
        </w:rPr>
        <w:t xml:space="preserve"> filtered to </w:t>
      </w:r>
      <w:r>
        <w:rPr>
          <w:rFonts w:ascii="Sans" w:hAnsi="Sans"/>
          <w:i/>
        </w:rPr>
        <w:t>Referred</w:t>
      </w:r>
      <w:r>
        <w:rPr>
          <w:rFonts w:ascii="Sans" w:hAnsi="Sans"/>
        </w:rPr>
        <w:t xml:space="preserve">, to confirm every referral is being worked. </w:t>
      </w:r>
    </w:p>
    <w:p>
      <w:pPr>
        <w:pStyle w:val="Normal"/>
        <w:bidi w:val="0"/>
        <w:spacing w:before="180" w:after="180"/>
        <w:jc w:val="start"/>
        <w:rPr/>
      </w:pPr>
      <w:r>
        <w:rPr>
          <w:rFonts w:ascii="Sans" w:hAnsi="Sans"/>
          <w:b/>
        </w:rPr>
        <w:t>Check your understanding.</w:t>
      </w:r>
      <w:r>
        <w:rPr>
          <w:rFonts w:ascii="Sans" w:hAnsi="Sans"/>
        </w:rPr>
        <w:t xml:space="preserve"> A colleague asks whether a report has been tabled yet, and when that happened. Which tab answers both parts of the question, and which column gives the date? </w:t>
      </w:r>
    </w:p>
    <w:p>
      <w:pPr>
        <w:pStyle w:val="Normal"/>
        <w:bidi w:val="0"/>
        <w:spacing w:before="0" w:after="0"/>
        <w:jc w:val="start"/>
        <w:rPr/>
      </w:pPr>
      <w:r>
        <w:rPr/>
      </w:r>
    </w:p>
    <w:p>
      <w:pPr>
        <w:pStyle w:val="Normal"/>
        <w:bidi w:val="0"/>
        <w:spacing w:before="240" w:after="180"/>
        <w:jc w:val="start"/>
        <w:rPr/>
      </w:pPr>
      <w:r>
        <w:rPr>
          <w:rFonts w:ascii="Sans" w:hAnsi="Sans"/>
          <w:b/>
        </w:rPr>
        <w:t>Module 7 — Moving a record forward</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Change a record’s stage correctly, in the right order, with the evidence the system requires. </w:t>
      </w:r>
    </w:p>
    <w:p>
      <w:pPr>
        <w:pStyle w:val="Normal"/>
        <w:bidi w:val="0"/>
        <w:spacing w:before="180" w:after="180"/>
        <w:jc w:val="start"/>
        <w:rPr/>
      </w:pPr>
      <w:r>
        <w:rPr>
          <w:rFonts w:ascii="Sans" w:hAnsi="Sans"/>
          <w:b/>
        </w:rPr>
        <w:t>What you will be able to do.</w:t>
      </w:r>
      <w:r>
        <w:rPr>
          <w:rFonts w:ascii="Sans" w:hAnsi="Sans"/>
        </w:rPr>
        <w:t xml:space="preserve"> Take an available transition, interpret the confirmation page, resolve a blocked transition, and understand what the change records and triggers. </w:t>
      </w:r>
    </w:p>
    <w:p>
      <w:pPr>
        <w:pStyle w:val="Normal"/>
        <w:bidi w:val="0"/>
        <w:spacing w:before="210" w:after="180"/>
        <w:jc w:val="start"/>
        <w:rPr/>
      </w:pPr>
      <w:r>
        <w:rPr>
          <w:rFonts w:ascii="Sans" w:hAnsi="Sans"/>
          <w:b/>
        </w:rPr>
        <w:t>7.1 The Status menu</w:t>
      </w:r>
      <w:r>
        <w:rPr>
          <w:rFonts w:ascii="Sans" w:hAnsi="Sans"/>
        </w:rPr>
        <w:t xml:space="preserve"> </w:t>
      </w:r>
    </w:p>
    <w:p>
      <w:pPr>
        <w:pStyle w:val="Normal"/>
        <w:bidi w:val="0"/>
        <w:spacing w:before="180" w:after="180"/>
        <w:jc w:val="start"/>
        <w:rPr/>
      </w:pPr>
      <w:r>
        <w:rPr>
          <w:rFonts w:ascii="Sans" w:hAnsi="Sans"/>
        </w:rPr>
        <w:t xml:space="preserve">Each record’s page carries a toolbar with </w:t>
      </w:r>
      <w:r>
        <w:rPr>
          <w:rFonts w:ascii="Sans" w:hAnsi="Sans"/>
          <w:b/>
        </w:rPr>
        <w:t>Document</w:t>
      </w:r>
      <w:r>
        <w:rPr>
          <w:rFonts w:ascii="Sans" w:hAnsi="Sans"/>
        </w:rPr>
        <w:t xml:space="preserve">, </w:t>
      </w:r>
      <w:r>
        <w:rPr>
          <w:rFonts w:ascii="Sans" w:hAnsi="Sans"/>
          <w:b/>
        </w:rPr>
        <w:t>Status</w:t>
      </w:r>
      <w:r>
        <w:rPr>
          <w:rFonts w:ascii="Sans" w:hAnsi="Sans"/>
        </w:rPr>
        <w:t xml:space="preserve">, </w:t>
      </w:r>
      <w:r>
        <w:rPr>
          <w:rFonts w:ascii="Sans" w:hAnsi="Sans"/>
          <w:b/>
        </w:rPr>
        <w:t>Edit</w:t>
      </w:r>
      <w:r>
        <w:rPr>
          <w:rFonts w:ascii="Sans" w:hAnsi="Sans"/>
        </w:rPr>
        <w:t xml:space="preserve"> and </w:t>
      </w:r>
      <w:r>
        <w:rPr>
          <w:rFonts w:ascii="Sans" w:hAnsi="Sans"/>
          <w:b/>
        </w:rPr>
        <w:t>Delete</w:t>
      </w:r>
      <w:r>
        <w:rPr>
          <w:rFonts w:ascii="Sans" w:hAnsi="Sans"/>
        </w:rPr>
        <w:t xml:space="preserve">, each shown only if you hold the right to use it. </w:t>
      </w:r>
    </w:p>
    <w:p>
      <w:pPr>
        <w:pStyle w:val="Normal"/>
        <w:numPr>
          <w:ilvl w:val="0"/>
          <w:numId w:val="1"/>
        </w:numPr>
        <w:tabs>
          <w:tab w:val="clear" w:pos="1134"/>
          <w:tab w:val="left" w:pos="454" w:leader="none"/>
        </w:tabs>
        <w:bidi w:val="0"/>
        <w:spacing w:before="180" w:after="0"/>
        <w:ind w:hanging="0" w:start="454"/>
        <w:jc w:val="start"/>
        <w:rPr/>
      </w:pPr>
      <w:r>
        <w:rPr>
          <w:rFonts w:ascii="Sans" w:hAnsi="Sans"/>
          <w:b/>
        </w:rPr>
        <w:t>Document</w:t>
      </w:r>
      <w:r>
        <w:rPr>
          <w:rFonts w:ascii="Sans" w:hAnsi="Sans"/>
        </w:rPr>
        <w:t xml:space="preserve"> offers the record as </w:t>
      </w:r>
      <w:r>
        <w:rPr>
          <w:rFonts w:ascii="Sans" w:hAnsi="Sans"/>
          <w:b/>
        </w:rPr>
        <w:t>PDF (.pdf)</w:t>
      </w:r>
      <w:r>
        <w:rPr>
          <w:rFonts w:ascii="Sans" w:hAnsi="Sans"/>
        </w:rPr>
        <w:t xml:space="preserve"> or </w:t>
      </w:r>
      <w:r>
        <w:rPr>
          <w:rFonts w:ascii="Sans" w:hAnsi="Sans"/>
          <w:b/>
        </w:rPr>
        <w:t>Web page (.html)</w:t>
      </w:r>
      <w:r>
        <w:rPr>
          <w:rFonts w:ascii="Sans" w:hAnsi="Sans"/>
        </w:rPr>
        <w:t xml:space="preserve"> — a formal, printable version of the instrument.</w:t>
      </w:r>
    </w:p>
    <w:p>
      <w:pPr>
        <w:pStyle w:val="Normal"/>
        <w:numPr>
          <w:ilvl w:val="0"/>
          <w:numId w:val="1"/>
        </w:numPr>
        <w:tabs>
          <w:tab w:val="clear" w:pos="1134"/>
          <w:tab w:val="left" w:pos="454" w:leader="none"/>
        </w:tabs>
        <w:bidi w:val="0"/>
        <w:ind w:hanging="0" w:start="454"/>
        <w:jc w:val="start"/>
        <w:rPr/>
      </w:pPr>
      <w:r>
        <w:rPr>
          <w:rFonts w:ascii="Sans" w:hAnsi="Sans"/>
          <w:b/>
        </w:rPr>
        <w:t>Status</w:t>
      </w:r>
      <w:r>
        <w:rPr>
          <w:rFonts w:ascii="Sans" w:hAnsi="Sans"/>
        </w:rPr>
        <w:t xml:space="preserve"> lists the transitions available </w:t>
      </w:r>
      <w:r>
        <w:rPr>
          <w:rFonts w:ascii="Sans" w:hAnsi="Sans"/>
          <w:i/>
        </w:rPr>
        <w:t>from the current stage</w:t>
      </w:r>
      <w:r>
        <w:rPr>
          <w:rFonts w:ascii="Sans" w:hAnsi="Sans"/>
        </w:rPr>
        <w:t>. Each entry shows the transition’s name and its destination.</w:t>
      </w:r>
    </w:p>
    <w:p>
      <w:pPr>
        <w:pStyle w:val="Normal"/>
        <w:numPr>
          <w:ilvl w:val="0"/>
          <w:numId w:val="1"/>
        </w:numPr>
        <w:tabs>
          <w:tab w:val="clear" w:pos="1134"/>
          <w:tab w:val="left" w:pos="454" w:leader="none"/>
        </w:tabs>
        <w:bidi w:val="0"/>
        <w:spacing w:before="0" w:after="180"/>
        <w:ind w:hanging="0" w:start="454"/>
        <w:jc w:val="start"/>
        <w:rPr/>
      </w:pPr>
      <w:r>
        <w:rPr>
          <w:rFonts w:ascii="Sans" w:hAnsi="Sans"/>
          <w:b/>
        </w:rPr>
        <w:t>Edit</w:t>
      </w:r>
      <w:r>
        <w:rPr>
          <w:rFonts w:ascii="Sans" w:hAnsi="Sans"/>
        </w:rPr>
        <w:t xml:space="preserve"> and </w:t>
      </w:r>
      <w:r>
        <w:rPr>
          <w:rFonts w:ascii="Sans" w:hAnsi="Sans"/>
          <w:b/>
        </w:rPr>
        <w:t>Delete</w:t>
      </w:r>
      <w:r>
        <w:rPr>
          <w:rFonts w:ascii="Sans" w:hAnsi="Sans"/>
        </w:rPr>
        <w:t xml:space="preserve"> do what their names suggest, subject to your rights. </w:t>
      </w:r>
    </w:p>
    <w:p>
      <w:pPr>
        <w:pStyle w:val="Normal"/>
        <w:bidi w:val="0"/>
        <w:spacing w:before="180" w:after="180"/>
        <w:jc w:val="start"/>
        <w:rPr/>
      </w:pPr>
      <w:r>
        <w:rPr>
          <w:rFonts w:ascii="Sans" w:hAnsi="Sans"/>
        </w:rPr>
        <w:t xml:space="preserve">The </w:t>
      </w:r>
      <w:r>
        <w:rPr>
          <w:rFonts w:ascii="Sans" w:hAnsi="Sans"/>
          <w:b/>
        </w:rPr>
        <w:t>Referrals</w:t>
      </w:r>
      <w:r>
        <w:rPr>
          <w:rFonts w:ascii="Sans" w:hAnsi="Sans"/>
        </w:rPr>
        <w:t xml:space="preserve"> tab lists the same available transitions as row links, for convenience, and shows the columns </w:t>
      </w:r>
      <w:r>
        <w:rPr>
          <w:rFonts w:ascii="Sans" w:hAnsi="Sans"/>
          <w:b/>
        </w:rPr>
        <w:t>Transition</w:t>
      </w:r>
      <w:r>
        <w:rPr>
          <w:rFonts w:ascii="Sans" w:hAnsi="Sans"/>
        </w:rPr>
        <w:t xml:space="preserve">, </w:t>
      </w:r>
      <w:r>
        <w:rPr>
          <w:rFonts w:ascii="Sans" w:hAnsi="Sans"/>
          <w:b/>
        </w:rPr>
        <w:t>To state</w:t>
      </w:r>
      <w:r>
        <w:rPr>
          <w:rFonts w:ascii="Sans" w:hAnsi="Sans"/>
        </w:rPr>
        <w:t xml:space="preserve">, </w:t>
      </w:r>
      <w:r>
        <w:rPr>
          <w:rFonts w:ascii="Sans" w:hAnsi="Sans"/>
          <w:b/>
        </w:rPr>
        <w:t>Comment required</w:t>
      </w:r>
      <w:r>
        <w:rPr>
          <w:rFonts w:ascii="Sans" w:hAnsi="Sans"/>
        </w:rPr>
        <w:t xml:space="preserve"> and </w:t>
      </w:r>
      <w:r>
        <w:rPr>
          <w:rFonts w:ascii="Sans" w:hAnsi="Sans"/>
          <w:b/>
        </w:rPr>
        <w:t>Conditions</w:t>
      </w:r>
      <w:r>
        <w:rPr>
          <w:rFonts w:ascii="Sans" w:hAnsi="Sans"/>
        </w:rPr>
        <w:t xml:space="preserve">. </w:t>
      </w:r>
    </w:p>
    <w:p>
      <w:pPr>
        <w:pStyle w:val="Normal"/>
        <w:bidi w:val="0"/>
        <w:spacing w:before="180" w:after="180"/>
        <w:ind w:start="600" w:end="600"/>
        <w:jc w:val="start"/>
        <w:rPr/>
      </w:pPr>
      <w:r>
        <w:rPr>
          <w:rFonts w:ascii="Sans" w:hAnsi="Sans"/>
          <w:b/>
        </w:rPr>
        <w:t>If there is no Status menu</w:t>
      </w:r>
      <w:r>
        <w:rPr>
          <w:rFonts w:ascii="Sans" w:hAnsi="Sans"/>
        </w:rPr>
        <w:t xml:space="preserve">, either the record’s stage has no transitions defined, or you do not hold the right to move the record on. The latter is the usual explanation: moving a record on is a distinct right from editing it. A committee that a record has been referred to may read and edit it but may not move it on. </w:t>
      </w:r>
    </w:p>
    <w:p>
      <w:pPr>
        <w:pStyle w:val="Normal"/>
        <w:bidi w:val="0"/>
        <w:spacing w:before="210" w:after="180"/>
        <w:jc w:val="start"/>
        <w:rPr/>
      </w:pPr>
      <w:r>
        <w:rPr>
          <w:rFonts w:ascii="Sans" w:hAnsi="Sans"/>
          <w:b/>
        </w:rPr>
        <w:t>7.2 Taking a transition</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Open the </w:t>
      </w:r>
      <w:r>
        <w:rPr>
          <w:rFonts w:ascii="Sans" w:hAnsi="Sans"/>
          <w:b/>
        </w:rPr>
        <w:t>Status</w:t>
      </w:r>
      <w:r>
        <w:rPr>
          <w:rFonts w:ascii="Sans" w:hAnsi="Sans"/>
        </w:rPr>
        <w:t xml:space="preserve"> menu and choose the move you want.</w:t>
      </w:r>
    </w:p>
    <w:p>
      <w:pPr>
        <w:pStyle w:val="Normal"/>
        <w:numPr>
          <w:ilvl w:val="0"/>
          <w:numId w:val="2"/>
        </w:numPr>
        <w:tabs>
          <w:tab w:val="clear" w:pos="1134"/>
          <w:tab w:val="left" w:pos="454" w:leader="none"/>
        </w:tabs>
        <w:bidi w:val="0"/>
        <w:ind w:hanging="0" w:start="454"/>
        <w:jc w:val="start"/>
        <w:rPr/>
      </w:pPr>
      <w:r>
        <w:rPr>
          <w:rFonts w:ascii="Sans" w:hAnsi="Sans"/>
        </w:rPr>
        <w:t xml:space="preserve">Read the confirmation page — titled </w:t>
      </w:r>
      <w:r>
        <w:rPr>
          <w:rFonts w:ascii="Sans" w:hAnsi="Sans"/>
          <w:b/>
        </w:rPr>
        <w:t>Change status</w:t>
      </w:r>
      <w:r>
        <w:rPr>
          <w:rFonts w:ascii="Sans" w:hAnsi="Sans"/>
        </w:rPr>
        <w:t xml:space="preserve">. It shows the current stage, the destination stage, and the transition’s name, shown as </w:t>
      </w:r>
      <w:r>
        <w:rPr>
          <w:rFonts w:ascii="Sans" w:hAnsi="Sans"/>
          <w:i/>
        </w:rPr>
        <w:t>via “[transition]”</w:t>
      </w:r>
      <w:r>
        <w:rPr>
          <w:rFonts w:ascii="Sans" w:hAnsi="Sans"/>
        </w:rPr>
        <w:t>.</w:t>
      </w:r>
    </w:p>
    <w:p>
      <w:pPr>
        <w:pStyle w:val="Normal"/>
        <w:numPr>
          <w:ilvl w:val="0"/>
          <w:numId w:val="2"/>
        </w:numPr>
        <w:tabs>
          <w:tab w:val="clear" w:pos="1134"/>
          <w:tab w:val="left" w:pos="454" w:leader="none"/>
        </w:tabs>
        <w:bidi w:val="0"/>
        <w:ind w:hanging="0" w:start="454"/>
        <w:jc w:val="start"/>
        <w:rPr/>
      </w:pPr>
      <w:r>
        <w:rPr>
          <w:rFonts w:ascii="Sans" w:hAnsi="Sans"/>
        </w:rPr>
        <w:t xml:space="preserve">Add a </w:t>
      </w:r>
      <w:r>
        <w:rPr>
          <w:rFonts w:ascii="Sans" w:hAnsi="Sans"/>
          <w:b/>
        </w:rPr>
        <w:t>Comment</w:t>
      </w:r>
      <w:r>
        <w:rPr>
          <w:rFonts w:ascii="Sans" w:hAnsi="Sans"/>
        </w:rPr>
        <w:t xml:space="preserve"> if there is anything worth recording. The field is labelled </w:t>
      </w:r>
      <w:r>
        <w:rPr>
          <w:rFonts w:ascii="Sans" w:hAnsi="Sans"/>
          <w:b/>
        </w:rPr>
        <w:t>Comment (optional)</w:t>
      </w:r>
      <w:r>
        <w:rPr>
          <w:rFonts w:ascii="Sans" w:hAnsi="Sans"/>
        </w:rPr>
        <w:t xml:space="preserve"> unless the transition requires one, in which case it is labelled </w:t>
      </w:r>
      <w:r>
        <w:rPr>
          <w:rFonts w:ascii="Sans" w:hAnsi="Sans"/>
          <w:b/>
        </w:rPr>
        <w:t>Comment</w:t>
      </w:r>
      <w:r>
        <w:rPr>
          <w:rFonts w:ascii="Sans" w:hAnsi="Sans"/>
        </w:rPr>
        <w:t xml:space="preserve"> and the page notes </w:t>
      </w:r>
      <w:r>
        <w:rPr>
          <w:rFonts w:ascii="Sans" w:hAnsi="Sans"/>
          <w:i/>
        </w:rPr>
        <w:t>“This transition is recorded with a comment.”</w:t>
      </w:r>
      <w:r>
        <w:rPr>
          <w:rFonts w:ascii="Sans" w:hAnsi="Sans"/>
        </w:rPr>
        <w:t xml:space="preserve"> For IRPD’s three instruments, </w:t>
      </w:r>
      <w:r>
        <w:rPr>
          <w:rFonts w:ascii="Sans" w:hAnsi="Sans"/>
          <w:b/>
        </w:rPr>
        <w:t>no transition requires a comment by default</w:t>
      </w:r>
      <w:r>
        <w:rPr>
          <w:rFonts w:ascii="Sans" w:hAnsi="Sans"/>
        </w:rPr>
        <w:t xml:space="preserve"> — but a comment is good practice and it appears on the record’s Timeline.</w:t>
      </w:r>
    </w:p>
    <w:p>
      <w:pPr>
        <w:pStyle w:val="Normal"/>
        <w:numPr>
          <w:ilvl w:val="0"/>
          <w:numId w:val="2"/>
        </w:numPr>
        <w:tabs>
          <w:tab w:val="clear" w:pos="1134"/>
          <w:tab w:val="left" w:pos="454" w:leader="none"/>
        </w:tabs>
        <w:bidi w:val="0"/>
        <w:ind w:hanging="0" w:start="454"/>
        <w:jc w:val="start"/>
        <w:rPr/>
      </w:pPr>
      <w:r>
        <w:rPr>
          <w:rFonts w:ascii="Sans" w:hAnsi="Sans"/>
        </w:rPr>
        <w:t xml:space="preserve">Select </w:t>
      </w:r>
      <w:r>
        <w:rPr>
          <w:rFonts w:ascii="Sans" w:hAnsi="Sans"/>
          <w:b/>
        </w:rPr>
        <w:t>Confirm status change</w:t>
      </w:r>
      <w:r>
        <w:rPr>
          <w:rFonts w:ascii="Sans" w:hAnsi="Sans"/>
        </w:rPr>
        <w:t>.</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PWMS confirms with </w:t>
      </w:r>
      <w:r>
        <w:rPr>
          <w:rFonts w:ascii="Sans" w:hAnsi="Sans"/>
          <w:i/>
        </w:rPr>
        <w:t>“[reference] moved to ”[new stage]“”</w:t>
      </w:r>
      <w:r>
        <w:rPr>
          <w:rFonts w:ascii="Sans" w:hAnsi="Sans"/>
        </w:rPr>
        <w:t xml:space="preserve"> and takes you to the record’s </w:t>
      </w:r>
      <w:r>
        <w:rPr>
          <w:rFonts w:ascii="Sans" w:hAnsi="Sans"/>
          <w:b/>
        </w:rPr>
        <w:t>Timeline</w:t>
      </w:r>
      <w:r>
        <w:rPr>
          <w:rFonts w:ascii="Sans" w:hAnsi="Sans"/>
        </w:rPr>
        <w:t xml:space="preserve">, so you can see the change you just made together with the rest of the record’s history. </w:t>
      </w:r>
    </w:p>
    <w:p>
      <w:pPr>
        <w:pStyle w:val="Normal"/>
        <w:bidi w:val="0"/>
        <w:spacing w:before="210" w:after="180"/>
        <w:jc w:val="start"/>
        <w:rPr/>
      </w:pPr>
      <w:r>
        <w:rPr>
          <w:rFonts w:ascii="Sans" w:hAnsi="Sans"/>
          <w:b/>
        </w:rPr>
        <w:t>7.3 What a transition records and triggers</w:t>
      </w:r>
      <w:r>
        <w:rPr>
          <w:rFonts w:ascii="Sans" w:hAnsi="Sans"/>
        </w:rPr>
        <w:t xml:space="preserve"> </w:t>
      </w:r>
    </w:p>
    <w:p>
      <w:pPr>
        <w:pStyle w:val="Normal"/>
        <w:bidi w:val="0"/>
        <w:spacing w:before="180" w:after="180"/>
        <w:jc w:val="start"/>
        <w:rPr>
          <w:rFonts w:ascii="Sans" w:hAnsi="Sans"/>
        </w:rPr>
      </w:pPr>
      <w:r>
        <w:rPr>
          <w:rFonts w:ascii="Sans" w:hAnsi="Sans"/>
        </w:rPr>
        <w:t xml:space="preserve">Taking a transition does four things, all automatically: </w:t>
      </w:r>
    </w:p>
    <w:p>
      <w:pPr>
        <w:pStyle w:val="Normal"/>
        <w:numPr>
          <w:ilvl w:val="0"/>
          <w:numId w:val="2"/>
        </w:numPr>
        <w:tabs>
          <w:tab w:val="clear" w:pos="1134"/>
          <w:tab w:val="left" w:pos="454" w:leader="none"/>
        </w:tabs>
        <w:bidi w:val="0"/>
        <w:spacing w:before="180" w:after="0"/>
        <w:ind w:hanging="0" w:start="454"/>
        <w:jc w:val="start"/>
        <w:rPr>
          <w:rFonts w:ascii="Sans" w:hAnsi="Sans"/>
        </w:rPr>
      </w:pPr>
      <w:r>
        <w:rPr>
          <w:rFonts w:ascii="Sans" w:hAnsi="Sans"/>
        </w:rPr>
        <w:t>It validates that the move belongs to the record’s workflow type, is legal from the current stage, and that any preconditions are met.</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It advances the record to the destination stage.</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It writes a history entry naming who moved it, from which stage to which, with the comment and the network address.</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It raises </w:t>
      </w:r>
      <w:r>
        <w:rPr>
          <w:rFonts w:ascii="Sans" w:hAnsi="Sans"/>
          <w:b/>
        </w:rPr>
        <w:t>alerts</w:t>
      </w:r>
      <w:r>
        <w:rPr>
          <w:rFonts w:ascii="Sans" w:hAnsi="Sans"/>
        </w:rPr>
        <w:t xml:space="preserve"> for the people who need to know, including an email copy where an address is on file. </w:t>
      </w:r>
    </w:p>
    <w:p>
      <w:pPr>
        <w:pStyle w:val="Normal"/>
        <w:bidi w:val="0"/>
        <w:spacing w:before="210" w:after="180"/>
        <w:jc w:val="start"/>
        <w:rPr/>
      </w:pPr>
      <w:r>
        <w:rPr>
          <w:rFonts w:ascii="Sans" w:hAnsi="Sans"/>
          <w:b/>
        </w:rPr>
        <w:t>7.4 When a transition is blocked</w:t>
      </w:r>
      <w:r>
        <w:rPr>
          <w:rFonts w:ascii="Sans" w:hAnsi="Sans"/>
        </w:rPr>
        <w:t xml:space="preserve"> </w:t>
      </w:r>
    </w:p>
    <w:p>
      <w:pPr>
        <w:pStyle w:val="Normal"/>
        <w:bidi w:val="0"/>
        <w:spacing w:before="180" w:after="180"/>
        <w:jc w:val="start"/>
        <w:rPr/>
      </w:pPr>
      <w:r>
        <w:rPr>
          <w:rFonts w:ascii="Sans" w:hAnsi="Sans"/>
        </w:rPr>
        <w:t xml:space="preserve">If a precondition is not met, the confirmation page shows a warning box headed </w:t>
      </w:r>
      <w:r>
        <w:rPr>
          <w:rFonts w:ascii="Sans" w:hAnsi="Sans"/>
          <w:b/>
        </w:rPr>
        <w:t>This transition cannot be taken yet.</w:t>
      </w:r>
      <w:r>
        <w:rPr>
          <w:rFonts w:ascii="Sans" w:hAnsi="Sans"/>
        </w:rPr>
        <w:t xml:space="preserve"> listing every unmet requirement, and the </w:t>
      </w:r>
      <w:r>
        <w:rPr>
          <w:rFonts w:ascii="Sans" w:hAnsi="Sans"/>
          <w:b/>
        </w:rPr>
        <w:t>Confirm status change</w:t>
      </w:r>
      <w:r>
        <w:rPr>
          <w:rFonts w:ascii="Sans" w:hAnsi="Sans"/>
        </w:rPr>
        <w:t xml:space="preserve"> button is disabled. All unmet requirements are listed at once, so you can see everything that stands in the way. </w:t>
      </w:r>
    </w:p>
    <w:p>
      <w:pPr>
        <w:pStyle w:val="Normal"/>
        <w:bidi w:val="0"/>
        <w:spacing w:before="180" w:after="180"/>
        <w:jc w:val="start"/>
        <w:rPr>
          <w:rFonts w:ascii="Sans" w:hAnsi="Sans"/>
        </w:rPr>
      </w:pPr>
      <w:r>
        <w:rPr>
          <w:rFonts w:ascii="Sans" w:hAnsi="Sans"/>
        </w:rPr>
        <w:t xml:space="preserve">For IRPD’s instruments there is one such precondition in the seeded configuration: </w:t>
      </w:r>
    </w:p>
    <w:p>
      <w:pPr>
        <w:pStyle w:val="Normal"/>
        <w:bidi w:val="0"/>
        <w:spacing w:before="180" w:after="180"/>
        <w:ind w:start="600" w:end="600"/>
        <w:jc w:val="start"/>
        <w:rPr/>
      </w:pPr>
      <w:r>
        <w:rPr>
          <w:rFonts w:ascii="Sans" w:hAnsi="Sans"/>
          <w:b/>
        </w:rPr>
        <w:t>Closing a delegation report.</w:t>
      </w:r>
      <w:r>
        <w:rPr>
          <w:rFonts w:ascii="Sans" w:hAnsi="Sans"/>
        </w:rPr>
        <w:t xml:space="preserve"> The move </w:t>
      </w:r>
      <w:r>
        <w:rPr>
          <w:rFonts w:ascii="Sans" w:hAnsi="Sans"/>
          <w:i/>
        </w:rPr>
        <w:t>Close – House approved</w:t>
      </w:r>
      <w:r>
        <w:rPr>
          <w:rFonts w:ascii="Sans" w:hAnsi="Sans"/>
        </w:rPr>
        <w:t xml:space="preserve"> requires an </w:t>
      </w:r>
      <w:r>
        <w:rPr>
          <w:rFonts w:ascii="Sans" w:hAnsi="Sans"/>
          <w:b/>
        </w:rPr>
        <w:t>ATC update published</w:t>
      </w:r>
      <w:r>
        <w:rPr>
          <w:rFonts w:ascii="Sans" w:hAnsi="Sans"/>
        </w:rPr>
        <w:t xml:space="preserve"> event on the record. Until the report’s update has been published in the Announcements, Tablings and Committee Reports with its reference, date and page, PWMS refuses with </w:t>
      </w:r>
      <w:r>
        <w:rPr>
          <w:rFonts w:ascii="Sans" w:hAnsi="Sans"/>
          <w:b/>
        </w:rPr>
        <w:t>“Requires a ‘ATC update published’ event on this workflow.”</w:t>
      </w:r>
      <w:r>
        <w:rPr>
          <w:rFonts w:ascii="Sans" w:hAnsi="Sans"/>
        </w:rPr>
        <w:t xml:space="preserve"> </w:t>
      </w:r>
    </w:p>
    <w:p>
      <w:pPr>
        <w:pStyle w:val="Normal"/>
        <w:bidi w:val="0"/>
        <w:spacing w:before="180" w:after="180"/>
        <w:jc w:val="start"/>
        <w:rPr>
          <w:rFonts w:ascii="Sans" w:hAnsi="Sans"/>
        </w:rPr>
      </w:pPr>
      <w:r>
        <w:rPr>
          <w:rFonts w:ascii="Sans" w:hAnsi="Sans"/>
        </w:rPr>
        <w:t xml:space="preserve">Two practical points: </w:t>
      </w:r>
    </w:p>
    <w:p>
      <w:pPr>
        <w:pStyle w:val="Normal"/>
        <w:numPr>
          <w:ilvl w:val="0"/>
          <w:numId w:val="1"/>
        </w:numPr>
        <w:tabs>
          <w:tab w:val="clear" w:pos="1134"/>
          <w:tab w:val="left" w:pos="454" w:leader="none"/>
        </w:tabs>
        <w:bidi w:val="0"/>
        <w:spacing w:before="180" w:after="0"/>
        <w:ind w:hanging="0" w:start="454"/>
        <w:jc w:val="start"/>
        <w:rPr/>
      </w:pPr>
      <w:r>
        <w:rPr>
          <w:rFonts w:ascii="Sans" w:hAnsi="Sans"/>
        </w:rPr>
        <w:t xml:space="preserve">The </w:t>
      </w:r>
      <w:r>
        <w:rPr>
          <w:rFonts w:ascii="Sans" w:hAnsi="Sans"/>
          <w:b/>
        </w:rPr>
        <w:t>Conditions</w:t>
      </w:r>
      <w:r>
        <w:rPr>
          <w:rFonts w:ascii="Sans" w:hAnsi="Sans"/>
        </w:rPr>
        <w:t xml:space="preserve"> column on the Referrals tab may show </w:t>
      </w:r>
      <w:r>
        <w:rPr>
          <w:rFonts w:ascii="Liga SFMonoNerdFont" w:hAnsi="Liga SFMonoNerdFont"/>
        </w:rPr>
        <w:t>—</w:t>
      </w:r>
      <w:r>
        <w:rPr>
          <w:rFonts w:ascii="Sans" w:hAnsi="Sans"/>
        </w:rPr>
        <w:t xml:space="preserve"> for that same transition, because it lists a different kind of rule. Only the confirmation page reveals the event requirement. Do not read </w:t>
      </w:r>
      <w:r>
        <w:rPr>
          <w:rFonts w:ascii="Liga SFMonoNerdFont" w:hAnsi="Liga SFMonoNerdFont"/>
        </w:rPr>
        <w:t>—</w:t>
      </w:r>
      <w:r>
        <w:rPr>
          <w:rFonts w:ascii="Sans" w:hAnsi="Sans"/>
        </w:rPr>
        <w:t xml:space="preserve"> as “nothing to satisfy”.</w:t>
      </w:r>
    </w:p>
    <w:p>
      <w:pPr>
        <w:pStyle w:val="Normal"/>
        <w:numPr>
          <w:ilvl w:val="0"/>
          <w:numId w:val="1"/>
        </w:numPr>
        <w:tabs>
          <w:tab w:val="clear" w:pos="1134"/>
          <w:tab w:val="left" w:pos="454" w:leader="none"/>
        </w:tabs>
        <w:bidi w:val="0"/>
        <w:spacing w:before="0" w:after="180"/>
        <w:ind w:hanging="0" w:start="454"/>
        <w:jc w:val="start"/>
        <w:rPr/>
      </w:pPr>
      <w:r>
        <w:rPr>
          <w:rFonts w:ascii="Sans" w:hAnsi="Sans"/>
        </w:rPr>
        <w:t xml:space="preserve">Recording the ATC update is currently an </w:t>
      </w:r>
      <w:r>
        <w:rPr>
          <w:rFonts w:ascii="Sans" w:hAnsi="Sans"/>
          <w:b/>
        </w:rPr>
        <w:t>administrator task</w:t>
      </w:r>
      <w:r>
        <w:rPr>
          <w:rFonts w:ascii="Sans" w:hAnsi="Sans"/>
        </w:rPr>
        <w:t xml:space="preserve"> rather than a screen IRPD can use — see item E1.6 in Appendix E. If the close is blocked and the update has genuinely been published, ask the administrator to record it. </w:t>
      </w:r>
    </w:p>
    <w:p>
      <w:pPr>
        <w:pStyle w:val="Normal"/>
        <w:bidi w:val="0"/>
        <w:spacing w:before="210" w:after="180"/>
        <w:jc w:val="start"/>
        <w:rPr/>
      </w:pPr>
      <w:r>
        <w:rPr>
          <w:rFonts w:ascii="Sans" w:hAnsi="Sans"/>
          <w:b/>
        </w:rPr>
        <w:t>7.5 When a move is not offered</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Symptom </w:t>
            </w:r>
          </w:p>
        </w:tc>
        <w:tc>
          <w:tcPr>
            <w:tcW w:w="4820" w:type="dxa"/>
            <w:tcBorders/>
          </w:tcPr>
          <w:p>
            <w:pPr>
              <w:pStyle w:val="Normal"/>
              <w:bidi w:val="0"/>
              <w:jc w:val="center"/>
              <w:rPr>
                <w:rFonts w:ascii="Sans" w:hAnsi="Sans"/>
                <w:b/>
              </w:rPr>
            </w:pPr>
            <w:r>
              <w:rPr>
                <w:rFonts w:ascii="Sans" w:hAnsi="Sans"/>
                <w:b/>
              </w:rPr>
              <w:t xml:space="preserve">Cause </w:t>
            </w:r>
          </w:p>
        </w:tc>
      </w:tr>
      <w:tr>
        <w:trPr/>
        <w:tc>
          <w:tcPr>
            <w:tcW w:w="4818" w:type="dxa"/>
            <w:tcBorders/>
          </w:tcPr>
          <w:p>
            <w:pPr>
              <w:pStyle w:val="Normal"/>
              <w:bidi w:val="0"/>
              <w:rPr/>
            </w:pPr>
            <w:r>
              <w:rPr>
                <w:rFonts w:ascii="Sans" w:hAnsi="Sans"/>
              </w:rPr>
              <w:t xml:space="preserve">The </w:t>
            </w:r>
            <w:r>
              <w:rPr>
                <w:rFonts w:ascii="Sans" w:hAnsi="Sans"/>
                <w:b/>
              </w:rPr>
              <w:t>Status</w:t>
            </w:r>
            <w:r>
              <w:rPr>
                <w:rFonts w:ascii="Sans" w:hAnsi="Sans"/>
              </w:rPr>
              <w:t xml:space="preserve"> menu is missing </w:t>
            </w:r>
          </w:p>
        </w:tc>
        <w:tc>
          <w:tcPr>
            <w:tcW w:w="4820" w:type="dxa"/>
            <w:tcBorders/>
          </w:tcPr>
          <w:p>
            <w:pPr>
              <w:pStyle w:val="Normal"/>
              <w:bidi w:val="0"/>
              <w:rPr>
                <w:rFonts w:ascii="Sans" w:hAnsi="Sans"/>
              </w:rPr>
            </w:pPr>
            <w:r>
              <w:rPr>
                <w:rFonts w:ascii="Sans" w:hAnsi="Sans"/>
              </w:rPr>
              <w:t xml:space="preserve">You do not hold the right to move records of this type on, or no transitions exist from the current stage </w:t>
            </w:r>
          </w:p>
        </w:tc>
      </w:tr>
      <w:tr>
        <w:trPr/>
        <w:tc>
          <w:tcPr>
            <w:tcW w:w="4818" w:type="dxa"/>
            <w:tcBorders/>
          </w:tcPr>
          <w:p>
            <w:pPr>
              <w:pStyle w:val="Normal"/>
              <w:bidi w:val="0"/>
              <w:rPr>
                <w:rFonts w:ascii="Sans" w:hAnsi="Sans"/>
              </w:rPr>
            </w:pPr>
            <w:r>
              <w:rPr>
                <w:rFonts w:ascii="Sans" w:hAnsi="Sans"/>
              </w:rPr>
              <w:t xml:space="preserve">The move you expect is not in the list </w:t>
            </w:r>
          </w:p>
        </w:tc>
        <w:tc>
          <w:tcPr>
            <w:tcW w:w="4820" w:type="dxa"/>
            <w:tcBorders/>
          </w:tcPr>
          <w:p>
            <w:pPr>
              <w:pStyle w:val="Normal"/>
              <w:bidi w:val="0"/>
              <w:rPr/>
            </w:pPr>
            <w:r>
              <w:rPr>
                <w:rFonts w:ascii="Sans" w:hAnsi="Sans"/>
              </w:rPr>
              <w:t xml:space="preserve">It is not a legal move from the current stage — check the </w:t>
            </w:r>
            <w:r>
              <w:rPr>
                <w:rFonts w:ascii="Sans" w:hAnsi="Sans"/>
                <w:b/>
              </w:rPr>
              <w:t>Diagram</w:t>
            </w:r>
            <w:r>
              <w:rPr>
                <w:rFonts w:ascii="Sans" w:hAnsi="Sans"/>
              </w:rPr>
              <w:t xml:space="preserve"> tab </w:t>
            </w:r>
          </w:p>
        </w:tc>
      </w:tr>
      <w:tr>
        <w:trPr/>
        <w:tc>
          <w:tcPr>
            <w:tcW w:w="4818" w:type="dxa"/>
            <w:tcBorders/>
          </w:tcPr>
          <w:p>
            <w:pPr>
              <w:pStyle w:val="Normal"/>
              <w:bidi w:val="0"/>
              <w:rPr>
                <w:rFonts w:ascii="Sans" w:hAnsi="Sans"/>
              </w:rPr>
            </w:pPr>
            <w:r>
              <w:rPr>
                <w:rFonts w:ascii="Sans" w:hAnsi="Sans"/>
              </w:rPr>
              <w:t xml:space="preserve">The record is in a terminal stage </w:t>
            </w:r>
          </w:p>
        </w:tc>
        <w:tc>
          <w:tcPr>
            <w:tcW w:w="4820" w:type="dxa"/>
            <w:tcBorders/>
          </w:tcPr>
          <w:p>
            <w:pPr>
              <w:pStyle w:val="Normal"/>
              <w:bidi w:val="0"/>
              <w:rPr/>
            </w:pPr>
            <w:r>
              <w:rPr>
                <w:rFonts w:ascii="Sans" w:hAnsi="Sans"/>
                <w:i/>
              </w:rPr>
              <w:t>Closed – House approved</w:t>
            </w:r>
            <w:r>
              <w:rPr>
                <w:rFonts w:ascii="Sans" w:hAnsi="Sans"/>
              </w:rPr>
              <w:t xml:space="preserve"> and </w:t>
            </w:r>
            <w:r>
              <w:rPr>
                <w:rFonts w:ascii="Sans" w:hAnsi="Sans"/>
                <w:i/>
              </w:rPr>
              <w:t>Closed</w:t>
            </w:r>
            <w:r>
              <w:rPr>
                <w:rFonts w:ascii="Sans" w:hAnsi="Sans"/>
              </w:rPr>
              <w:t xml:space="preserve"> are final; nothing follows them </w:t>
            </w:r>
          </w:p>
        </w:tc>
      </w:tr>
      <w:tr>
        <w:trPr/>
        <w:tc>
          <w:tcPr>
            <w:tcW w:w="4818" w:type="dxa"/>
            <w:tcBorders/>
          </w:tcPr>
          <w:p>
            <w:pPr>
              <w:pStyle w:val="Normal"/>
              <w:bidi w:val="0"/>
              <w:rPr>
                <w:rFonts w:ascii="Sans" w:hAnsi="Sans"/>
              </w:rPr>
            </w:pPr>
            <w:r>
              <w:rPr>
                <w:rFonts w:ascii="Sans" w:hAnsi="Sans"/>
              </w:rPr>
              <w:t xml:space="preserve">Your colleague can see the move but you cannot </w:t>
            </w:r>
          </w:p>
        </w:tc>
        <w:tc>
          <w:tcPr>
            <w:tcW w:w="4820" w:type="dxa"/>
            <w:tcBorders/>
          </w:tcPr>
          <w:p>
            <w:pPr>
              <w:pStyle w:val="Normal"/>
              <w:bidi w:val="0"/>
              <w:rPr>
                <w:rFonts w:ascii="Sans" w:hAnsi="Sans"/>
              </w:rPr>
            </w:pPr>
            <w:r>
              <w:rPr>
                <w:rFonts w:ascii="Sans" w:hAnsi="Sans"/>
              </w:rPr>
              <w:t xml:space="preserve">The right to move a record on can be limited per role and per stage </w:t>
            </w:r>
          </w:p>
        </w:tc>
      </w:tr>
    </w:tbl>
    <w:p>
      <w:pPr>
        <w:pStyle w:val="Normal"/>
        <w:bidi w:val="0"/>
        <w:jc w:val="start"/>
        <w:rPr/>
      </w:pPr>
      <w:r>
        <w:rPr/>
      </w:r>
    </w:p>
    <w:p>
      <w:pPr>
        <w:pStyle w:val="Normal"/>
        <w:bidi w:val="0"/>
        <w:spacing w:before="210" w:after="180"/>
        <w:jc w:val="start"/>
        <w:rPr/>
      </w:pPr>
      <w:r>
        <w:rPr>
          <w:rFonts w:ascii="Sans" w:hAnsi="Sans"/>
          <w:b/>
        </w:rPr>
        <w:t>7.6 Agreeing an IRPD convention</w:t>
      </w:r>
      <w:r>
        <w:rPr>
          <w:rFonts w:ascii="Sans" w:hAnsi="Sans"/>
        </w:rPr>
        <w:t xml:space="preserve"> </w:t>
      </w:r>
    </w:p>
    <w:p>
      <w:pPr>
        <w:pStyle w:val="Normal"/>
        <w:bidi w:val="0"/>
        <w:spacing w:before="180" w:after="180"/>
        <w:jc w:val="start"/>
        <w:rPr/>
      </w:pPr>
      <w:r>
        <w:rPr>
          <w:rFonts w:ascii="Sans" w:hAnsi="Sans"/>
        </w:rPr>
        <w:t xml:space="preserve">Because comments are optional, the section should adopt its own rule and record it here — for example: </w:t>
      </w:r>
      <w:r>
        <w:rPr>
          <w:rFonts w:ascii="Sans" w:hAnsi="Sans"/>
          <w:i/>
        </w:rPr>
        <w:t>“Every transition is recorded with a comment naming the minute or correspondence that authorises it.”</w:t>
      </w:r>
      <w:r>
        <w:rPr>
          <w:rFonts w:ascii="Sans" w:hAnsi="Sans"/>
        </w:rPr>
        <w:t xml:space="preserve"> PWMS will not enforce it, but the Timeline will show whether the section honoured it. </w:t>
      </w:r>
    </w:p>
    <w:p>
      <w:pPr>
        <w:pStyle w:val="Normal"/>
        <w:bidi w:val="0"/>
        <w:spacing w:before="210" w:after="180"/>
        <w:jc w:val="start"/>
        <w:rPr/>
      </w:pPr>
      <w:r>
        <w:rPr>
          <w:rFonts w:ascii="Sans" w:hAnsi="Sans"/>
          <w:b/>
        </w:rPr>
        <w:t>7.7 Two cautions for administrators and trainers</w:t>
      </w:r>
      <w:r>
        <w:rPr>
          <w:rFonts w:ascii="Sans" w:hAnsi="Sans"/>
        </w:rPr>
        <w:t xml:space="preserve"> </w:t>
      </w:r>
    </w:p>
    <w:p>
      <w:pPr>
        <w:pStyle w:val="Normal"/>
        <w:numPr>
          <w:ilvl w:val="0"/>
          <w:numId w:val="1"/>
        </w:numPr>
        <w:tabs>
          <w:tab w:val="clear" w:pos="1134"/>
          <w:tab w:val="left" w:pos="454" w:leader="none"/>
        </w:tabs>
        <w:bidi w:val="0"/>
        <w:spacing w:before="180" w:after="0"/>
        <w:ind w:hanging="0" w:start="454"/>
        <w:jc w:val="start"/>
        <w:rPr/>
      </w:pPr>
      <w:r>
        <w:rPr>
          <w:rFonts w:ascii="Sans" w:hAnsi="Sans"/>
          <w:b/>
        </w:rPr>
        <w:t>Changing the state on the edit form bypasses the workflow.</w:t>
      </w:r>
      <w:r>
        <w:rPr>
          <w:rFonts w:ascii="Sans" w:hAnsi="Sans"/>
        </w:rPr>
        <w:t xml:space="preserve"> The edit form for each instrument includes a </w:t>
      </w:r>
      <w:r>
        <w:rPr>
          <w:rFonts w:ascii="Liga SFMonoNerdFont" w:hAnsi="Liga SFMonoNerdFont"/>
        </w:rPr>
        <w:t>Current state</w:t>
      </w:r>
      <w:r>
        <w:rPr>
          <w:rFonts w:ascii="Sans" w:hAnsi="Sans"/>
        </w:rPr>
        <w:t xml:space="preserve"> dropdown. Changing it moves the record without taking a transition, so no precondition is checked — including the ATC requirement above — and no transition entry, alert or journey step is written. Treat the dropdown as an administrative correction tool, not a way to progress work, and restrict the </w:t>
      </w:r>
      <w:r>
        <w:rPr>
          <w:rFonts w:ascii="Sans" w:hAnsi="Sans"/>
          <w:b/>
        </w:rPr>
        <w:t>edit</w:t>
      </w:r>
      <w:r>
        <w:rPr>
          <w:rFonts w:ascii="Sans" w:hAnsi="Sans"/>
        </w:rPr>
        <w:t xml:space="preserve"> right accordingly.</w:t>
      </w:r>
    </w:p>
    <w:p>
      <w:pPr>
        <w:pStyle w:val="Normal"/>
        <w:numPr>
          <w:ilvl w:val="0"/>
          <w:numId w:val="1"/>
        </w:numPr>
        <w:tabs>
          <w:tab w:val="clear" w:pos="1134"/>
          <w:tab w:val="left" w:pos="454" w:leader="none"/>
        </w:tabs>
        <w:bidi w:val="0"/>
        <w:spacing w:before="0" w:after="180"/>
        <w:ind w:hanging="0" w:start="454"/>
        <w:jc w:val="start"/>
        <w:rPr/>
      </w:pPr>
      <w:r>
        <w:rPr>
          <w:rFonts w:ascii="Sans" w:hAnsi="Sans"/>
          <w:b/>
        </w:rPr>
        <w:t>A stage with no way in.</w:t>
      </w:r>
      <w:r>
        <w:rPr>
          <w:rFonts w:ascii="Sans" w:hAnsi="Sans"/>
        </w:rPr>
        <w:t xml:space="preserve"> </w:t>
      </w:r>
      <w:r>
        <w:rPr>
          <w:rFonts w:ascii="Sans" w:hAnsi="Sans"/>
          <w:i/>
        </w:rPr>
        <w:t>Submitted for tabling</w:t>
      </w:r>
      <w:r>
        <w:rPr>
          <w:rFonts w:ascii="Sans" w:hAnsi="Sans"/>
        </w:rPr>
        <w:t xml:space="preserve"> on the international agreement type has an outgoing move but no incoming one, so it can never be reached by working normally; only the edit form can place a record there. If IRPD needs to record agreements at that stage, raise it with the administrator. </w:t>
      </w:r>
    </w:p>
    <w:p>
      <w:pPr>
        <w:pStyle w:val="Normal"/>
        <w:bidi w:val="0"/>
        <w:spacing w:before="180" w:after="180"/>
        <w:jc w:val="start"/>
        <w:rPr/>
      </w:pPr>
      <w:r>
        <w:rPr>
          <w:rFonts w:ascii="Sans" w:hAnsi="Sans"/>
          <w:b/>
        </w:rPr>
        <w:t>Check your understanding.</w:t>
      </w:r>
      <w:r>
        <w:rPr>
          <w:rFonts w:ascii="Sans" w:hAnsi="Sans"/>
        </w:rPr>
        <w:t xml:space="preserve"> Why might the </w:t>
      </w:r>
      <w:r>
        <w:rPr>
          <w:rFonts w:ascii="Sans" w:hAnsi="Sans"/>
          <w:b/>
        </w:rPr>
        <w:t>Status</w:t>
      </w:r>
      <w:r>
        <w:rPr>
          <w:rFonts w:ascii="Sans" w:hAnsi="Sans"/>
        </w:rPr>
        <w:t xml:space="preserve"> menu legitimately be missing from a record you can otherwise edit, and what are the two ways a stage change can be made without any precondition being checked? </w:t>
      </w:r>
    </w:p>
    <w:p>
      <w:pPr>
        <w:pStyle w:val="Normal"/>
        <w:bidi w:val="0"/>
        <w:spacing w:before="0" w:after="0"/>
        <w:jc w:val="start"/>
        <w:rPr/>
      </w:pPr>
      <w:r>
        <w:rPr/>
      </w:r>
    </w:p>
    <w:p>
      <w:pPr>
        <w:pStyle w:val="Normal"/>
        <w:bidi w:val="0"/>
        <w:spacing w:before="240" w:after="180"/>
        <w:jc w:val="start"/>
        <w:rPr/>
      </w:pPr>
      <w:r>
        <w:rPr>
          <w:rFonts w:ascii="Sans" w:hAnsi="Sans"/>
          <w:b/>
        </w:rPr>
        <w:t>Module 8 — Referrals</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Ask a committee to consider a record formally, and answer referrals addressed to IRPD’s committees. </w:t>
      </w:r>
    </w:p>
    <w:p>
      <w:pPr>
        <w:pStyle w:val="Normal"/>
        <w:bidi w:val="0"/>
        <w:spacing w:before="180" w:after="180"/>
        <w:jc w:val="start"/>
        <w:rPr/>
      </w:pPr>
      <w:r>
        <w:rPr>
          <w:rFonts w:ascii="Sans" w:hAnsi="Sans"/>
          <w:b/>
        </w:rPr>
        <w:t>What you will be able to do.</w:t>
      </w:r>
      <w:r>
        <w:rPr>
          <w:rFonts w:ascii="Sans" w:hAnsi="Sans"/>
        </w:rPr>
        <w:t xml:space="preserve"> Raise, answer and withdraw a referral, and explain what a referral grants. </w:t>
      </w:r>
    </w:p>
    <w:p>
      <w:pPr>
        <w:pStyle w:val="Normal"/>
        <w:bidi w:val="0"/>
        <w:spacing w:before="210" w:after="180"/>
        <w:jc w:val="start"/>
        <w:rPr/>
      </w:pPr>
      <w:r>
        <w:rPr>
          <w:rFonts w:ascii="Sans" w:hAnsi="Sans"/>
          <w:b/>
        </w:rPr>
        <w:t>8.1 Raising a referral</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Open the record and go to the </w:t>
      </w:r>
      <w:r>
        <w:rPr>
          <w:rFonts w:ascii="Sans" w:hAnsi="Sans"/>
          <w:b/>
        </w:rPr>
        <w:t>Referrals</w:t>
      </w:r>
      <w:r>
        <w:rPr>
          <w:rFonts w:ascii="Sans" w:hAnsi="Sans"/>
        </w:rPr>
        <w:t xml:space="preserve"> tab.</w:t>
      </w:r>
    </w:p>
    <w:p>
      <w:pPr>
        <w:pStyle w:val="Normal"/>
        <w:numPr>
          <w:ilvl w:val="0"/>
          <w:numId w:val="2"/>
        </w:numPr>
        <w:tabs>
          <w:tab w:val="clear" w:pos="1134"/>
          <w:tab w:val="left" w:pos="454" w:leader="none"/>
        </w:tabs>
        <w:bidi w:val="0"/>
        <w:ind w:hanging="0" w:start="454"/>
        <w:jc w:val="start"/>
        <w:rPr/>
      </w:pPr>
      <w:r>
        <w:rPr>
          <w:rFonts w:ascii="Sans" w:hAnsi="Sans"/>
        </w:rPr>
        <w:t xml:space="preserve">Select </w:t>
      </w:r>
      <w:r>
        <w:rPr>
          <w:rFonts w:ascii="Sans" w:hAnsi="Sans"/>
          <w:b/>
        </w:rPr>
        <w:t>Add Referral</w:t>
      </w:r>
      <w:r>
        <w:rPr>
          <w:rFonts w:ascii="Sans" w:hAnsi="Sans"/>
        </w:rPr>
        <w:t>.</w:t>
      </w:r>
    </w:p>
    <w:p>
      <w:pPr>
        <w:pStyle w:val="Normal"/>
        <w:numPr>
          <w:ilvl w:val="0"/>
          <w:numId w:val="2"/>
        </w:numPr>
        <w:tabs>
          <w:tab w:val="clear" w:pos="1134"/>
          <w:tab w:val="left" w:pos="454" w:leader="none"/>
        </w:tabs>
        <w:bidi w:val="0"/>
        <w:spacing w:before="0" w:after="180"/>
        <w:ind w:hanging="0" w:start="454"/>
        <w:jc w:val="start"/>
        <w:rPr>
          <w:rFonts w:ascii="Sans" w:hAnsi="Sans"/>
        </w:rPr>
      </w:pPr>
      <w:r>
        <w:rPr>
          <w:rFonts w:ascii="Sans" w:hAnsi="Sans"/>
        </w:rPr>
        <w:t xml:space="preserve">Complete the form: </w:t>
      </w:r>
    </w:p>
    <w:p>
      <w:pPr>
        <w:pStyle w:val="Normal"/>
        <w:bidi w:val="0"/>
        <w:jc w:val="start"/>
        <w:rPr/>
      </w:pPr>
      <w:r>
        <w:rPr/>
      </w:r>
    </w:p>
    <w:p>
      <w:pPr>
        <w:pStyle w:val="Normal"/>
        <w:numPr>
          <w:ilvl w:val="0"/>
          <w:numId w:val="2"/>
        </w:numPr>
        <w:tabs>
          <w:tab w:val="clear" w:pos="1134"/>
          <w:tab w:val="left" w:pos="454" w:leader="none"/>
        </w:tabs>
        <w:bidi w:val="0"/>
        <w:spacing w:before="180" w:after="180"/>
        <w:ind w:hanging="0" w:start="454"/>
        <w:jc w:val="start"/>
        <w:rPr/>
      </w:pPr>
      <w:r>
        <w:rPr>
          <w:rFonts w:ascii="Sans" w:hAnsi="Sans"/>
        </w:rPr>
        <w:t xml:space="preserve">Select </w:t>
      </w:r>
      <w:r>
        <w:rPr>
          <w:rFonts w:ascii="Sans" w:hAnsi="Sans"/>
          <w:b/>
        </w:rPr>
        <w:t>Send referral</w:t>
      </w:r>
      <w:r>
        <w:rPr>
          <w:rFonts w:ascii="Sans" w:hAnsi="Sans"/>
        </w:rPr>
        <w:t xml:space="preserve">. PWMS confirms with </w:t>
      </w:r>
      <w:r>
        <w:rPr>
          <w:rFonts w:ascii="Sans" w:hAnsi="Sans"/>
          <w:i/>
        </w:rPr>
        <w:t>“Referred to [group].”</w:t>
      </w:r>
      <w:r>
        <w:rPr>
          <w:rFonts w:ascii="Sans" w:hAnsi="Sans"/>
        </w:rPr>
        <w:t xml:space="preserve"> </w:t>
      </w:r>
    </w:p>
    <w:p>
      <w:pPr>
        <w:pStyle w:val="Normal"/>
        <w:bidi w:val="0"/>
        <w:spacing w:before="180" w:after="180"/>
        <w:jc w:val="start"/>
        <w:rPr/>
      </w:pPr>
      <w:r>
        <w:rPr>
          <w:rFonts w:ascii="Sans" w:hAnsi="Sans"/>
        </w:rPr>
        <w:t xml:space="preserve">Raising a referral requires the </w:t>
      </w:r>
      <w:r>
        <w:rPr>
          <w:rFonts w:ascii="Sans" w:hAnsi="Sans"/>
          <w:b/>
        </w:rPr>
        <w:t>edit</w:t>
      </w:r>
      <w:r>
        <w:rPr>
          <w:rFonts w:ascii="Sans" w:hAnsi="Sans"/>
        </w:rPr>
        <w:t xml:space="preserve"> right on the record. The current stage must also allow referrals; for IRPD’s instruments every stage does. </w:t>
      </w:r>
    </w:p>
    <w:p>
      <w:pPr>
        <w:pStyle w:val="Normal"/>
        <w:bidi w:val="0"/>
        <w:spacing w:before="210" w:after="180"/>
        <w:jc w:val="start"/>
        <w:rPr/>
      </w:pPr>
      <w:r>
        <w:rPr>
          <w:rFonts w:ascii="Sans" w:hAnsi="Sans"/>
          <w:b/>
        </w:rPr>
        <w:t>8.2 What a referral does</w:t>
      </w:r>
      <w:r>
        <w:rPr>
          <w:rFonts w:ascii="Sans" w:hAnsi="Sans"/>
        </w:rPr>
        <w:t xml:space="preserve"> </w:t>
      </w:r>
    </w:p>
    <w:p>
      <w:pPr>
        <w:pStyle w:val="Normal"/>
        <w:bidi w:val="0"/>
        <w:spacing w:before="180" w:after="180"/>
        <w:jc w:val="start"/>
        <w:rPr>
          <w:rFonts w:ascii="Sans" w:hAnsi="Sans"/>
        </w:rPr>
      </w:pPr>
      <w:r>
        <w:rPr>
          <w:rFonts w:ascii="Sans" w:hAnsi="Sans"/>
        </w:rPr>
        <w:t xml:space="preserve">A referral is more than a message. It: </w:t>
      </w:r>
    </w:p>
    <w:p>
      <w:pPr>
        <w:pStyle w:val="Normal"/>
        <w:numPr>
          <w:ilvl w:val="0"/>
          <w:numId w:val="1"/>
        </w:numPr>
        <w:tabs>
          <w:tab w:val="clear" w:pos="1134"/>
          <w:tab w:val="left" w:pos="454" w:leader="none"/>
        </w:tabs>
        <w:bidi w:val="0"/>
        <w:spacing w:before="180" w:after="0"/>
        <w:ind w:hanging="0" w:start="454"/>
        <w:jc w:val="start"/>
        <w:rPr/>
      </w:pPr>
      <w:r>
        <w:rPr>
          <w:rFonts w:ascii="Sans" w:hAnsi="Sans"/>
          <w:b/>
        </w:rPr>
        <w:t>notifies</w:t>
      </w:r>
      <w:r>
        <w:rPr>
          <w:rFonts w:ascii="Sans" w:hAnsi="Sans"/>
        </w:rPr>
        <w:t xml:space="preserve"> the referred committee’s active members, plus the record’s owner and assignee;</w:t>
      </w:r>
    </w:p>
    <w:p>
      <w:pPr>
        <w:pStyle w:val="Normal"/>
        <w:numPr>
          <w:ilvl w:val="0"/>
          <w:numId w:val="1"/>
        </w:numPr>
        <w:tabs>
          <w:tab w:val="clear" w:pos="1134"/>
          <w:tab w:val="left" w:pos="454" w:leader="none"/>
        </w:tabs>
        <w:bidi w:val="0"/>
        <w:ind w:hanging="0" w:start="454"/>
        <w:jc w:val="start"/>
        <w:rPr/>
      </w:pPr>
      <w:r>
        <w:rPr>
          <w:rFonts w:ascii="Sans" w:hAnsi="Sans"/>
          <w:b/>
        </w:rPr>
        <w:t>grants the referred committee access to the record</w:t>
      </w:r>
      <w:r>
        <w:rPr>
          <w:rFonts w:ascii="Sans" w:hAnsi="Sans"/>
        </w:rPr>
        <w:t>: view, plus edit for as long as the referral is open, so the committee can read the record and contribute its answer;</w:t>
      </w:r>
    </w:p>
    <w:p>
      <w:pPr>
        <w:pStyle w:val="Normal"/>
        <w:numPr>
          <w:ilvl w:val="0"/>
          <w:numId w:val="1"/>
        </w:numPr>
        <w:tabs>
          <w:tab w:val="clear" w:pos="1134"/>
          <w:tab w:val="left" w:pos="454" w:leader="none"/>
        </w:tabs>
        <w:bidi w:val="0"/>
        <w:ind w:hanging="0" w:start="454"/>
        <w:jc w:val="start"/>
        <w:rPr/>
      </w:pPr>
      <w:r>
        <w:rPr>
          <w:rFonts w:ascii="Sans" w:hAnsi="Sans"/>
          <w:b/>
        </w:rPr>
        <w:t>keeps view after the referral closes</w:t>
      </w:r>
      <w:r>
        <w:rPr>
          <w:rFonts w:ascii="Sans" w:hAnsi="Sans"/>
        </w:rPr>
        <w:t>, so the committee can still see what it was asked to consider;</w:t>
      </w:r>
    </w:p>
    <w:p>
      <w:pPr>
        <w:pStyle w:val="Normal"/>
        <w:numPr>
          <w:ilvl w:val="0"/>
          <w:numId w:val="1"/>
        </w:numPr>
        <w:tabs>
          <w:tab w:val="clear" w:pos="1134"/>
          <w:tab w:val="left" w:pos="454" w:leader="none"/>
        </w:tabs>
        <w:bidi w:val="0"/>
        <w:spacing w:before="0" w:after="180"/>
        <w:ind w:hanging="0" w:start="454"/>
        <w:jc w:val="start"/>
        <w:rPr/>
      </w:pPr>
      <w:r>
        <w:rPr>
          <w:rFonts w:ascii="Sans" w:hAnsi="Sans"/>
          <w:b/>
        </w:rPr>
        <w:t>records an event</w:t>
      </w:r>
      <w:r>
        <w:rPr>
          <w:rFonts w:ascii="Sans" w:hAnsi="Sans"/>
        </w:rPr>
        <w:t xml:space="preserve"> on the record’s history each time its status changes. </w:t>
      </w:r>
    </w:p>
    <w:p>
      <w:pPr>
        <w:pStyle w:val="Normal"/>
        <w:bidi w:val="0"/>
        <w:spacing w:before="180" w:after="180"/>
        <w:jc w:val="start"/>
        <w:rPr/>
      </w:pPr>
      <w:r>
        <w:rPr>
          <w:rFonts w:ascii="Sans" w:hAnsi="Sans"/>
        </w:rPr>
        <w:t xml:space="preserve">A referral does </w:t>
      </w:r>
      <w:r>
        <w:rPr>
          <w:rFonts w:ascii="Sans" w:hAnsi="Sans"/>
          <w:b/>
        </w:rPr>
        <w:t>not</w:t>
      </w:r>
      <w:r>
        <w:rPr>
          <w:rFonts w:ascii="Sans" w:hAnsi="Sans"/>
        </w:rPr>
        <w:t xml:space="preserve"> grant the right to move the record on. Moving a record forward remains the owning unit’s job: the </w:t>
      </w:r>
      <w:r>
        <w:rPr>
          <w:rFonts w:ascii="Sans" w:hAnsi="Sans"/>
          <w:i/>
        </w:rPr>
        <w:t>Status</w:t>
      </w:r>
      <w:r>
        <w:rPr>
          <w:rFonts w:ascii="Sans" w:hAnsi="Sans"/>
        </w:rPr>
        <w:t xml:space="preserve"> menu offers every transition out of the current stage, so lending that right to a committee that was only asked to advise would let it close or withdraw a record it does not own. </w:t>
      </w:r>
    </w:p>
    <w:p>
      <w:pPr>
        <w:pStyle w:val="Normal"/>
        <w:bidi w:val="0"/>
        <w:spacing w:before="210" w:after="180"/>
        <w:jc w:val="start"/>
        <w:rPr/>
      </w:pPr>
      <w:r>
        <w:rPr>
          <w:rFonts w:ascii="Sans" w:hAnsi="Sans"/>
          <w:b/>
        </w:rPr>
        <w:t>8.3 Answering a referral</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Open the record and go to the </w:t>
      </w:r>
      <w:r>
        <w:rPr>
          <w:rFonts w:ascii="Sans" w:hAnsi="Sans"/>
          <w:b/>
        </w:rPr>
        <w:t>Referrals</w:t>
      </w:r>
      <w:r>
        <w:rPr>
          <w:rFonts w:ascii="Sans" w:hAnsi="Sans"/>
        </w:rPr>
        <w:t xml:space="preserve"> tab. Open referrals appear with their status, who referred them and the due date.</w:t>
      </w:r>
    </w:p>
    <w:p>
      <w:pPr>
        <w:pStyle w:val="Normal"/>
        <w:numPr>
          <w:ilvl w:val="0"/>
          <w:numId w:val="2"/>
        </w:numPr>
        <w:tabs>
          <w:tab w:val="clear" w:pos="1134"/>
          <w:tab w:val="left" w:pos="454" w:leader="none"/>
        </w:tabs>
        <w:bidi w:val="0"/>
        <w:ind w:hanging="0" w:start="454"/>
        <w:jc w:val="start"/>
        <w:rPr/>
      </w:pPr>
      <w:r>
        <w:rPr>
          <w:rFonts w:ascii="Sans" w:hAnsi="Sans"/>
        </w:rPr>
        <w:t xml:space="preserve">Select </w:t>
      </w:r>
      <w:r>
        <w:rPr>
          <w:rFonts w:ascii="Sans" w:hAnsi="Sans"/>
          <w:b/>
        </w:rPr>
        <w:t>Respond</w:t>
      </w:r>
      <w:r>
        <w:rPr>
          <w:rFonts w:ascii="Sans" w:hAnsi="Sans"/>
        </w:rPr>
        <w:t xml:space="preserve"> on the relevant row.</w:t>
      </w:r>
    </w:p>
    <w:p>
      <w:pPr>
        <w:pStyle w:val="Normal"/>
        <w:numPr>
          <w:ilvl w:val="0"/>
          <w:numId w:val="2"/>
        </w:numPr>
        <w:tabs>
          <w:tab w:val="clear" w:pos="1134"/>
          <w:tab w:val="left" w:pos="454" w:leader="none"/>
        </w:tabs>
        <w:bidi w:val="0"/>
        <w:ind w:hanging="0" w:start="454"/>
        <w:jc w:val="start"/>
        <w:rPr/>
      </w:pPr>
      <w:r>
        <w:rPr>
          <w:rFonts w:ascii="Sans" w:hAnsi="Sans"/>
        </w:rPr>
        <w:t xml:space="preserve">Give the </w:t>
      </w:r>
      <w:r>
        <w:rPr>
          <w:rFonts w:ascii="Sans" w:hAnsi="Sans"/>
          <w:b/>
        </w:rPr>
        <w:t>Response document (optional)</w:t>
      </w:r>
      <w:r>
        <w:rPr>
          <w:rFonts w:ascii="Sans" w:hAnsi="Sans"/>
        </w:rPr>
        <w:t xml:space="preserve"> — a link to the committee’s response — and any </w:t>
      </w:r>
      <w:r>
        <w:rPr>
          <w:rFonts w:ascii="Sans" w:hAnsi="Sans"/>
          <w:b/>
        </w:rPr>
        <w:t>Notes</w:t>
      </w:r>
      <w:r>
        <w:rPr>
          <w:rFonts w:ascii="Sans" w:hAnsi="Sans"/>
        </w:rPr>
        <w:t>.</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Select </w:t>
      </w:r>
      <w:r>
        <w:rPr>
          <w:rFonts w:ascii="Sans" w:hAnsi="Sans"/>
          <w:b/>
        </w:rPr>
        <w:t>Record response</w:t>
      </w:r>
      <w:r>
        <w:rPr>
          <w:rFonts w:ascii="Sans" w:hAnsi="Sans"/>
        </w:rPr>
        <w:t xml:space="preserve">. PWMS confirms with </w:t>
      </w:r>
      <w:r>
        <w:rPr>
          <w:rFonts w:ascii="Sans" w:hAnsi="Sans"/>
          <w:i/>
        </w:rPr>
        <w:t>“The referral has been answered.”</w:t>
      </w:r>
      <w:r>
        <w:rPr>
          <w:rFonts w:ascii="Sans" w:hAnsi="Sans"/>
        </w:rPr>
        <w:t xml:space="preserve"> </w:t>
      </w:r>
    </w:p>
    <w:p>
      <w:pPr>
        <w:pStyle w:val="Normal"/>
        <w:bidi w:val="0"/>
        <w:spacing w:before="180" w:after="180"/>
        <w:jc w:val="start"/>
        <w:rPr/>
      </w:pPr>
      <w:r>
        <w:rPr>
          <w:rFonts w:ascii="Sans" w:hAnsi="Sans"/>
          <w:b/>
        </w:rPr>
        <w:t>Who may answer.</w:t>
      </w:r>
      <w:r>
        <w:rPr>
          <w:rFonts w:ascii="Sans" w:hAnsi="Sans"/>
        </w:rPr>
        <w:t xml:space="preserve"> An active member of the committee the record was referred to, or someone who may edit the record and is answering on that committee’s behalf. </w:t>
      </w:r>
    </w:p>
    <w:p>
      <w:pPr>
        <w:pStyle w:val="Normal"/>
        <w:bidi w:val="0"/>
        <w:spacing w:before="210" w:after="180"/>
        <w:jc w:val="start"/>
        <w:rPr/>
      </w:pPr>
      <w:r>
        <w:rPr>
          <w:rFonts w:ascii="Sans" w:hAnsi="Sans"/>
          <w:b/>
        </w:rPr>
        <w:t>8.4 Withdrawing a referral</w:t>
      </w:r>
      <w:r>
        <w:rPr>
          <w:rFonts w:ascii="Sans" w:hAnsi="Sans"/>
        </w:rPr>
        <w:t xml:space="preserve"> </w:t>
      </w:r>
    </w:p>
    <w:p>
      <w:pPr>
        <w:pStyle w:val="Normal"/>
        <w:bidi w:val="0"/>
        <w:spacing w:before="180" w:after="180"/>
        <w:jc w:val="start"/>
        <w:rPr/>
      </w:pPr>
      <w:r>
        <w:rPr>
          <w:rFonts w:ascii="Sans" w:hAnsi="Sans"/>
        </w:rPr>
        <w:t xml:space="preserve">Select </w:t>
      </w:r>
      <w:r>
        <w:rPr>
          <w:rFonts w:ascii="Sans" w:hAnsi="Sans"/>
          <w:b/>
        </w:rPr>
        <w:t>Withdraw</w:t>
      </w:r>
      <w:r>
        <w:rPr>
          <w:rFonts w:ascii="Sans" w:hAnsi="Sans"/>
        </w:rPr>
        <w:t xml:space="preserve"> on the row, give the reason if you wish (the field is labelled </w:t>
      </w:r>
      <w:r>
        <w:rPr>
          <w:rFonts w:ascii="Sans" w:hAnsi="Sans"/>
          <w:b/>
        </w:rPr>
        <w:t>Why is the referral being withdrawn?</w:t>
      </w:r>
      <w:r>
        <w:rPr>
          <w:rFonts w:ascii="Sans" w:hAnsi="Sans"/>
        </w:rPr>
        <w:t xml:space="preserve">), and select </w:t>
      </w:r>
      <w:r>
        <w:rPr>
          <w:rFonts w:ascii="Sans" w:hAnsi="Sans"/>
          <w:b/>
        </w:rPr>
        <w:t>Withdraw referral</w:t>
      </w:r>
      <w:r>
        <w:rPr>
          <w:rFonts w:ascii="Sans" w:hAnsi="Sans"/>
        </w:rPr>
        <w:t xml:space="preserve">. PWMS confirms with </w:t>
      </w:r>
      <w:r>
        <w:rPr>
          <w:rFonts w:ascii="Sans" w:hAnsi="Sans"/>
          <w:i/>
        </w:rPr>
        <w:t>“The referral has been withdrawn.”</w:t>
      </w:r>
      <w:r>
        <w:rPr>
          <w:rFonts w:ascii="Sans" w:hAnsi="Sans"/>
        </w:rPr>
        <w:t xml:space="preserve"> Withdrawal is for the person who raised the referral, or an editor of the record. </w:t>
      </w:r>
    </w:p>
    <w:p>
      <w:pPr>
        <w:pStyle w:val="Normal"/>
        <w:bidi w:val="0"/>
        <w:spacing w:before="210" w:after="180"/>
        <w:jc w:val="start"/>
        <w:rPr/>
      </w:pPr>
      <w:r>
        <w:rPr>
          <w:rFonts w:ascii="Sans" w:hAnsi="Sans"/>
          <w:b/>
        </w:rPr>
        <w:t>8.5 Deadlines, reminders and expiry</w:t>
      </w:r>
      <w:r>
        <w:rPr>
          <w:rFonts w:ascii="Sans" w:hAnsi="Sans"/>
        </w:rPr>
        <w:t xml:space="preserve"> </w:t>
      </w:r>
    </w:p>
    <w:p>
      <w:pPr>
        <w:pStyle w:val="Normal"/>
        <w:bidi w:val="0"/>
        <w:spacing w:before="180" w:after="180"/>
        <w:jc w:val="start"/>
        <w:rPr>
          <w:rFonts w:ascii="Sans" w:hAnsi="Sans"/>
        </w:rPr>
      </w:pPr>
      <w:r>
        <w:rPr>
          <w:rFonts w:ascii="Sans" w:hAnsi="Sans"/>
        </w:rPr>
        <w:t xml:space="preserve">PWMS watches every referral’s response date: </w:t>
      </w:r>
    </w:p>
    <w:p>
      <w:pPr>
        <w:pStyle w:val="Normal"/>
        <w:numPr>
          <w:ilvl w:val="0"/>
          <w:numId w:val="1"/>
        </w:numPr>
        <w:tabs>
          <w:tab w:val="clear" w:pos="1134"/>
          <w:tab w:val="left" w:pos="454" w:leader="none"/>
        </w:tabs>
        <w:bidi w:val="0"/>
        <w:spacing w:before="180" w:after="0"/>
        <w:ind w:hanging="0" w:start="454"/>
        <w:jc w:val="start"/>
        <w:rPr/>
      </w:pPr>
      <w:r>
        <w:rPr>
          <w:rFonts w:ascii="Sans" w:hAnsi="Sans"/>
        </w:rPr>
        <w:t xml:space="preserve">a first reminder goes out when a referral is </w:t>
      </w:r>
      <w:r>
        <w:rPr>
          <w:rFonts w:ascii="Sans" w:hAnsi="Sans"/>
          <w:b/>
        </w:rPr>
        <w:t>due within 24 hours</w:t>
      </w:r>
      <w:r>
        <w:rPr>
          <w:rFonts w:ascii="Sans" w:hAnsi="Sans"/>
        </w:rPr>
        <w:t>;</w:t>
      </w:r>
    </w:p>
    <w:p>
      <w:pPr>
        <w:pStyle w:val="Normal"/>
        <w:numPr>
          <w:ilvl w:val="0"/>
          <w:numId w:val="1"/>
        </w:numPr>
        <w:tabs>
          <w:tab w:val="clear" w:pos="1134"/>
          <w:tab w:val="left" w:pos="454" w:leader="none"/>
        </w:tabs>
        <w:bidi w:val="0"/>
        <w:ind w:hanging="0" w:start="454"/>
        <w:jc w:val="start"/>
        <w:rPr/>
      </w:pPr>
      <w:r>
        <w:rPr>
          <w:rFonts w:ascii="Sans" w:hAnsi="Sans"/>
        </w:rPr>
        <w:t xml:space="preserve">a second goes out when it is </w:t>
      </w:r>
      <w:r>
        <w:rPr>
          <w:rFonts w:ascii="Sans" w:hAnsi="Sans"/>
          <w:b/>
        </w:rPr>
        <w:t>due within 1 hour</w:t>
      </w:r>
      <w:r>
        <w:rPr>
          <w:rFonts w:ascii="Sans" w:hAnsi="Sans"/>
        </w:rPr>
        <w:t>;</w:t>
      </w:r>
    </w:p>
    <w:p>
      <w:pPr>
        <w:pStyle w:val="Normal"/>
        <w:numPr>
          <w:ilvl w:val="0"/>
          <w:numId w:val="1"/>
        </w:numPr>
        <w:tabs>
          <w:tab w:val="clear" w:pos="1134"/>
          <w:tab w:val="left" w:pos="454" w:leader="none"/>
        </w:tabs>
        <w:bidi w:val="0"/>
        <w:spacing w:before="0" w:after="180"/>
        <w:ind w:hanging="0" w:start="454"/>
        <w:jc w:val="start"/>
        <w:rPr/>
      </w:pPr>
      <w:r>
        <w:rPr>
          <w:rFonts w:ascii="Sans" w:hAnsi="Sans"/>
        </w:rPr>
        <w:t xml:space="preserve">once the date passes unanswered, the referral is marked </w:t>
      </w:r>
      <w:r>
        <w:rPr>
          <w:rFonts w:ascii="Sans" w:hAnsi="Sans"/>
          <w:b/>
        </w:rPr>
        <w:t>expired</w:t>
      </w:r>
      <w:r>
        <w:rPr>
          <w:rFonts w:ascii="Sans" w:hAnsi="Sans"/>
        </w:rPr>
        <w:t xml:space="preserve"> and an alert is raised. </w:t>
      </w:r>
    </w:p>
    <w:p>
      <w:pPr>
        <w:pStyle w:val="Normal"/>
        <w:bidi w:val="0"/>
        <w:spacing w:before="180" w:after="180"/>
        <w:jc w:val="start"/>
        <w:rPr>
          <w:rFonts w:ascii="Sans" w:hAnsi="Sans"/>
        </w:rPr>
      </w:pPr>
      <w:r>
        <w:rPr>
          <w:rFonts w:ascii="Sans" w:hAnsi="Sans"/>
        </w:rPr>
        <w:t xml:space="preserve">Expired referrals do not disappear; they remain on the record’s Referrals tab and in the history. </w:t>
      </w:r>
    </w:p>
    <w:p>
      <w:pPr>
        <w:pStyle w:val="Normal"/>
        <w:bidi w:val="0"/>
        <w:spacing w:before="210" w:after="180"/>
        <w:jc w:val="start"/>
        <w:rPr/>
      </w:pPr>
      <w:r>
        <w:rPr>
          <w:rFonts w:ascii="Sans" w:hAnsi="Sans"/>
          <w:b/>
        </w:rPr>
        <w:t>8.6 Worked example</w:t>
      </w:r>
      <w:r>
        <w:rPr>
          <w:rFonts w:ascii="Sans" w:hAnsi="Sans"/>
        </w:rPr>
        <w:t xml:space="preserve"> </w:t>
      </w:r>
    </w:p>
    <w:p>
      <w:pPr>
        <w:pStyle w:val="Normal"/>
        <w:bidi w:val="0"/>
        <w:spacing w:before="180" w:after="180"/>
        <w:jc w:val="start"/>
        <w:rPr>
          <w:rFonts w:ascii="Sans" w:hAnsi="Sans"/>
        </w:rPr>
      </w:pPr>
      <w:r>
        <w:rPr>
          <w:rFonts w:ascii="Sans" w:hAnsi="Sans"/>
        </w:rPr>
        <w:t xml:space="preserve">A delegation report is tabled and referred to the Portfolio Committee on International Relations for comment, with a response due in ten days.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IRPD opens the report’s </w:t>
      </w:r>
      <w:r>
        <w:rPr>
          <w:rFonts w:ascii="Sans" w:hAnsi="Sans"/>
          <w:b/>
        </w:rPr>
        <w:t>Referrals</w:t>
      </w:r>
      <w:r>
        <w:rPr>
          <w:rFonts w:ascii="Sans" w:hAnsi="Sans"/>
        </w:rPr>
        <w:t xml:space="preserve"> tab, selects </w:t>
      </w:r>
      <w:r>
        <w:rPr>
          <w:rFonts w:ascii="Sans" w:hAnsi="Sans"/>
          <w:b/>
        </w:rPr>
        <w:t>Add Referral</w:t>
      </w:r>
      <w:r>
        <w:rPr>
          <w:rFonts w:ascii="Sans" w:hAnsi="Sans"/>
        </w:rPr>
        <w:t xml:space="preserve">, chooses the committee, sets </w:t>
      </w:r>
      <w:r>
        <w:rPr>
          <w:rFonts w:ascii="Liga SFMonoNerdFont" w:hAnsi="Liga SFMonoNerdFont"/>
        </w:rPr>
        <w:t>Response due</w:t>
      </w:r>
      <w:r>
        <w:rPr>
          <w:rFonts w:ascii="Sans" w:hAnsi="Sans"/>
        </w:rPr>
        <w:t xml:space="preserve"> ten days out, and records what the committee should consider.</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The committee’s members receive an alert; the committee can now open the report and edit it while the referral is open.</w:t>
      </w:r>
    </w:p>
    <w:p>
      <w:pPr>
        <w:pStyle w:val="Normal"/>
        <w:numPr>
          <w:ilvl w:val="0"/>
          <w:numId w:val="2"/>
        </w:numPr>
        <w:tabs>
          <w:tab w:val="clear" w:pos="1134"/>
          <w:tab w:val="left" w:pos="454" w:leader="none"/>
        </w:tabs>
        <w:bidi w:val="0"/>
        <w:ind w:hanging="0" w:start="454"/>
        <w:jc w:val="start"/>
        <w:rPr/>
      </w:pPr>
      <w:r>
        <w:rPr>
          <w:rFonts w:ascii="Sans" w:hAnsi="Sans"/>
        </w:rPr>
        <w:t xml:space="preserve">The committee’s secretary drafts its comment, then selects </w:t>
      </w:r>
      <w:r>
        <w:rPr>
          <w:rFonts w:ascii="Sans" w:hAnsi="Sans"/>
          <w:b/>
        </w:rPr>
        <w:t>Respond</w:t>
      </w:r>
      <w:r>
        <w:rPr>
          <w:rFonts w:ascii="Sans" w:hAnsi="Sans"/>
        </w:rPr>
        <w:t xml:space="preserve"> and records the response document link.</w:t>
      </w:r>
    </w:p>
    <w:p>
      <w:pPr>
        <w:pStyle w:val="Normal"/>
        <w:numPr>
          <w:ilvl w:val="0"/>
          <w:numId w:val="2"/>
        </w:numPr>
        <w:tabs>
          <w:tab w:val="clear" w:pos="1134"/>
          <w:tab w:val="left" w:pos="454" w:leader="none"/>
        </w:tabs>
        <w:bidi w:val="0"/>
        <w:spacing w:before="0" w:after="180"/>
        <w:ind w:hanging="0" w:start="454"/>
        <w:jc w:val="start"/>
        <w:rPr>
          <w:rFonts w:ascii="Sans" w:hAnsi="Sans"/>
        </w:rPr>
      </w:pPr>
      <w:r>
        <w:rPr>
          <w:rFonts w:ascii="Sans" w:hAnsi="Sans"/>
        </w:rPr>
        <w:t xml:space="preserve">The report’s Timeline and referral table show the referral as answered, and the committee retains view of the report afterwards. The report’s stage is unchanged: only IRPD can move it on. </w:t>
      </w:r>
    </w:p>
    <w:p>
      <w:pPr>
        <w:pStyle w:val="Normal"/>
        <w:bidi w:val="0"/>
        <w:spacing w:before="180" w:after="180"/>
        <w:jc w:val="start"/>
        <w:rPr/>
      </w:pPr>
      <w:r>
        <w:rPr>
          <w:rFonts w:ascii="Sans" w:hAnsi="Sans"/>
          <w:b/>
        </w:rPr>
        <w:t>Watch out for.</w:t>
      </w:r>
      <w:r>
        <w:rPr>
          <w:rFonts w:ascii="Sans" w:hAnsi="Sans"/>
        </w:rPr>
        <w:t xml:space="preserve"> The </w:t>
      </w:r>
      <w:r>
        <w:rPr>
          <w:rFonts w:ascii="Liga SFMonoNerdFont" w:hAnsi="Liga SFMonoNerdFont"/>
        </w:rPr>
        <w:t>Response document</w:t>
      </w:r>
      <w:r>
        <w:rPr>
          <w:rFonts w:ascii="Sans" w:hAnsi="Sans"/>
        </w:rPr>
        <w:t xml:space="preserve"> field is a link only. It does not attach a file to the record — use the </w:t>
      </w:r>
      <w:r>
        <w:rPr>
          <w:rFonts w:ascii="Sans" w:hAnsi="Sans"/>
          <w:b/>
        </w:rPr>
        <w:t>Attachments</w:t>
      </w:r>
      <w:r>
        <w:rPr>
          <w:rFonts w:ascii="Sans" w:hAnsi="Sans"/>
        </w:rPr>
        <w:t xml:space="preserve"> tab (Module 9) for that. </w:t>
      </w:r>
    </w:p>
    <w:p>
      <w:pPr>
        <w:pStyle w:val="Normal"/>
        <w:bidi w:val="0"/>
        <w:spacing w:before="180" w:after="180"/>
        <w:jc w:val="start"/>
        <w:rPr/>
      </w:pPr>
      <w:r>
        <w:rPr>
          <w:rFonts w:ascii="Sans" w:hAnsi="Sans"/>
          <w:b/>
        </w:rPr>
        <w:t>Check your understanding.</w:t>
      </w:r>
      <w:r>
        <w:rPr>
          <w:rFonts w:ascii="Sans" w:hAnsi="Sans"/>
        </w:rPr>
        <w:t xml:space="preserve"> A committee answers a referral on a resolution. What may that committee now do with the resolution, and what may it not do? </w:t>
      </w:r>
    </w:p>
    <w:p>
      <w:pPr>
        <w:pStyle w:val="Normal"/>
        <w:bidi w:val="0"/>
        <w:spacing w:before="0" w:after="0"/>
        <w:jc w:val="start"/>
        <w:rPr/>
      </w:pPr>
      <w:r>
        <w:rPr/>
      </w:r>
    </w:p>
    <w:p>
      <w:pPr>
        <w:pStyle w:val="Normal"/>
        <w:bidi w:val="0"/>
        <w:spacing w:before="240" w:after="180"/>
        <w:jc w:val="start"/>
        <w:rPr/>
      </w:pPr>
      <w:r>
        <w:rPr>
          <w:rFonts w:ascii="Sans" w:hAnsi="Sans"/>
          <w:b/>
        </w:rPr>
        <w:t>Module 9 — Documents and attachments</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Keep the evidence for each record with the record, without moving files out of SharePoint. </w:t>
      </w:r>
    </w:p>
    <w:p>
      <w:pPr>
        <w:pStyle w:val="Normal"/>
        <w:bidi w:val="0"/>
        <w:spacing w:before="180" w:after="180"/>
        <w:jc w:val="start"/>
        <w:rPr/>
      </w:pPr>
      <w:r>
        <w:rPr>
          <w:rFonts w:ascii="Sans" w:hAnsi="Sans"/>
          <w:b/>
        </w:rPr>
        <w:t>What you will be able to do.</w:t>
      </w:r>
      <w:r>
        <w:rPr>
          <w:rFonts w:ascii="Sans" w:hAnsi="Sans"/>
        </w:rPr>
        <w:t xml:space="preserve"> Attach a document by linking or uploading, open it, read its version history, and detach it. </w:t>
      </w:r>
    </w:p>
    <w:p>
      <w:pPr>
        <w:pStyle w:val="Normal"/>
        <w:bidi w:val="0"/>
        <w:spacing w:before="210" w:after="180"/>
        <w:jc w:val="start"/>
        <w:rPr/>
      </w:pPr>
      <w:r>
        <w:rPr>
          <w:rFonts w:ascii="Sans" w:hAnsi="Sans"/>
          <w:b/>
        </w:rPr>
        <w:t>9.1 How PWMS holds documents</w:t>
      </w:r>
      <w:r>
        <w:rPr>
          <w:rFonts w:ascii="Sans" w:hAnsi="Sans"/>
        </w:rPr>
        <w:t xml:space="preserve"> </w:t>
      </w:r>
    </w:p>
    <w:p>
      <w:pPr>
        <w:pStyle w:val="Normal"/>
        <w:bidi w:val="0"/>
        <w:spacing w:before="180" w:after="180"/>
        <w:jc w:val="start"/>
        <w:rPr/>
      </w:pPr>
      <w:r>
        <w:rPr>
          <w:rFonts w:ascii="Sans" w:hAnsi="Sans"/>
        </w:rPr>
        <w:t xml:space="preserve">The document itself stays in </w:t>
      </w:r>
      <w:r>
        <w:rPr>
          <w:rFonts w:ascii="Sans" w:hAnsi="Sans"/>
          <w:b/>
        </w:rPr>
        <w:t>SharePoint</w:t>
      </w:r>
      <w:r>
        <w:rPr>
          <w:rFonts w:ascii="Sans" w:hAnsi="Sans"/>
        </w:rPr>
        <w:t xml:space="preserve">. PWMS stores a link to it against the record, so there is only ever one copy of the file. Anyone who may view the record can open its documents through PWMS without signing in to SharePoint separately. </w:t>
      </w:r>
    </w:p>
    <w:p>
      <w:pPr>
        <w:pStyle w:val="Normal"/>
        <w:bidi w:val="0"/>
        <w:spacing w:before="210" w:after="180"/>
        <w:jc w:val="start"/>
        <w:rPr/>
      </w:pPr>
      <w:r>
        <w:rPr>
          <w:rFonts w:ascii="Sans" w:hAnsi="Sans"/>
          <w:b/>
        </w:rPr>
        <w:t>9.2 Attaching a document</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Open the record and go to the </w:t>
      </w:r>
      <w:r>
        <w:rPr>
          <w:rFonts w:ascii="Sans" w:hAnsi="Sans"/>
          <w:b/>
        </w:rPr>
        <w:t>Attachments</w:t>
      </w:r>
      <w:r>
        <w:rPr>
          <w:rFonts w:ascii="Sans" w:hAnsi="Sans"/>
        </w:rPr>
        <w:t xml:space="preserve"> tab.</w:t>
      </w:r>
    </w:p>
    <w:p>
      <w:pPr>
        <w:pStyle w:val="Normal"/>
        <w:numPr>
          <w:ilvl w:val="0"/>
          <w:numId w:val="2"/>
        </w:numPr>
        <w:tabs>
          <w:tab w:val="clear" w:pos="1134"/>
          <w:tab w:val="left" w:pos="454" w:leader="none"/>
        </w:tabs>
        <w:bidi w:val="0"/>
        <w:ind w:hanging="0" w:start="454"/>
        <w:jc w:val="start"/>
        <w:rPr/>
      </w:pPr>
      <w:r>
        <w:rPr>
          <w:rFonts w:ascii="Sans" w:hAnsi="Sans"/>
        </w:rPr>
        <w:t xml:space="preserve">Select </w:t>
      </w:r>
      <w:r>
        <w:rPr>
          <w:rFonts w:ascii="Sans" w:hAnsi="Sans"/>
          <w:b/>
        </w:rPr>
        <w:t>Add attachment</w:t>
      </w:r>
      <w:r>
        <w:rPr>
          <w:rFonts w:ascii="Sans" w:hAnsi="Sans"/>
        </w:rPr>
        <w:t xml:space="preserve">. A panel headed </w:t>
      </w:r>
      <w:r>
        <w:rPr>
          <w:rFonts w:ascii="Sans" w:hAnsi="Sans"/>
          <w:b/>
        </w:rPr>
        <w:t>Browse SharePoint</w:t>
      </w:r>
      <w:r>
        <w:rPr>
          <w:rFonts w:ascii="Sans" w:hAnsi="Sans"/>
        </w:rPr>
        <w:t xml:space="preserve"> opens.</w:t>
      </w:r>
    </w:p>
    <w:p>
      <w:pPr>
        <w:pStyle w:val="Normal"/>
        <w:numPr>
          <w:ilvl w:val="0"/>
          <w:numId w:val="2"/>
        </w:numPr>
        <w:tabs>
          <w:tab w:val="clear" w:pos="1134"/>
          <w:tab w:val="left" w:pos="454" w:leader="none"/>
        </w:tabs>
        <w:bidi w:val="0"/>
        <w:ind w:hanging="0" w:start="454"/>
        <w:jc w:val="start"/>
        <w:rPr/>
      </w:pPr>
      <w:r>
        <w:rPr>
          <w:rFonts w:ascii="Sans" w:hAnsi="Sans"/>
        </w:rPr>
        <w:t xml:space="preserve">In the left-hand column, </w:t>
      </w:r>
      <w:r>
        <w:rPr>
          <w:rFonts w:ascii="Sans" w:hAnsi="Sans"/>
          <w:i/>
        </w:rPr>
        <w:t>Sites you are a member of</w:t>
      </w:r>
      <w:r>
        <w:rPr>
          <w:rFonts w:ascii="Sans" w:hAnsi="Sans"/>
        </w:rPr>
        <w:t>, expand a site and then a document library to find the folder you want. The right-hand column lists the folder’s contents.</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 xml:space="preserve">Then either: </w:t>
      </w:r>
    </w:p>
    <w:p>
      <w:pPr>
        <w:pStyle w:val="Normal"/>
        <w:numPr>
          <w:ilvl w:val="1"/>
          <w:numId w:val="6"/>
        </w:numPr>
        <w:tabs>
          <w:tab w:val="clear" w:pos="1134"/>
          <w:tab w:val="left" w:pos="907" w:leader="none"/>
        </w:tabs>
        <w:bidi w:val="0"/>
        <w:ind w:hanging="0" w:start="907"/>
        <w:jc w:val="start"/>
        <w:rPr/>
      </w:pPr>
      <w:r>
        <w:rPr>
          <w:rFonts w:ascii="Sans" w:hAnsi="Sans"/>
          <w:b/>
        </w:rPr>
        <w:t>Link an existing document</w:t>
      </w:r>
      <w:r>
        <w:rPr>
          <w:rFonts w:ascii="Sans" w:hAnsi="Sans"/>
        </w:rPr>
        <w:t xml:space="preserve"> — find the file in the list and select </w:t>
      </w:r>
      <w:r>
        <w:rPr>
          <w:rFonts w:ascii="Sans" w:hAnsi="Sans"/>
          <w:b/>
        </w:rPr>
        <w:t>Attach</w:t>
      </w:r>
      <w:r>
        <w:rPr>
          <w:rFonts w:ascii="Sans" w:hAnsi="Sans"/>
        </w:rPr>
        <w:t>. Use this when the document is already in SharePoint.</w:t>
      </w:r>
    </w:p>
    <w:p>
      <w:pPr>
        <w:pStyle w:val="Normal"/>
        <w:numPr>
          <w:ilvl w:val="1"/>
          <w:numId w:val="7"/>
        </w:numPr>
        <w:tabs>
          <w:tab w:val="clear" w:pos="1134"/>
          <w:tab w:val="left" w:pos="907" w:leader="none"/>
        </w:tabs>
        <w:bidi w:val="0"/>
        <w:ind w:hanging="0" w:start="907"/>
        <w:jc w:val="start"/>
        <w:rPr/>
      </w:pPr>
      <w:r>
        <w:rPr>
          <w:rFonts w:ascii="Sans" w:hAnsi="Sans"/>
          <w:b/>
        </w:rPr>
        <w:t>Upload a new file</w:t>
      </w:r>
      <w:r>
        <w:rPr>
          <w:rFonts w:ascii="Sans" w:hAnsi="Sans"/>
        </w:rPr>
        <w:t xml:space="preserve"> — at the bottom of the folder, choose the file, set the </w:t>
      </w:r>
      <w:r>
        <w:rPr>
          <w:rFonts w:ascii="Sans" w:hAnsi="Sans"/>
          <w:b/>
        </w:rPr>
        <w:t>Attachment type</w:t>
      </w:r>
      <w:r>
        <w:rPr>
          <w:rFonts w:ascii="Sans" w:hAnsi="Sans"/>
        </w:rPr>
        <w:t xml:space="preserve"> (a short list such as </w:t>
      </w:r>
      <w:r>
        <w:rPr>
          <w:rFonts w:ascii="Sans" w:hAnsi="Sans"/>
          <w:i/>
        </w:rPr>
        <w:t>Report</w:t>
      </w:r>
      <w:r>
        <w:rPr>
          <w:rFonts w:ascii="Sans" w:hAnsi="Sans"/>
        </w:rPr>
        <w:t xml:space="preserve">, </w:t>
      </w:r>
      <w:r>
        <w:rPr>
          <w:rFonts w:ascii="Sans" w:hAnsi="Sans"/>
          <w:i/>
        </w:rPr>
        <w:t>Agreement</w:t>
      </w:r>
      <w:r>
        <w:rPr>
          <w:rFonts w:ascii="Sans" w:hAnsi="Sans"/>
        </w:rPr>
        <w:t xml:space="preserve">, </w:t>
      </w:r>
      <w:r>
        <w:rPr>
          <w:rFonts w:ascii="Sans" w:hAnsi="Sans"/>
          <w:i/>
        </w:rPr>
        <w:t>Correspondence</w:t>
      </w:r>
      <w:r>
        <w:rPr>
          <w:rFonts w:ascii="Sans" w:hAnsi="Sans"/>
        </w:rPr>
        <w:t xml:space="preserve">, </w:t>
      </w:r>
      <w:r>
        <w:rPr>
          <w:rFonts w:ascii="Sans" w:hAnsi="Sans"/>
          <w:i/>
        </w:rPr>
        <w:t>Minutes</w:t>
      </w:r>
      <w:r>
        <w:rPr>
          <w:rFonts w:ascii="Sans" w:hAnsi="Sans"/>
        </w:rPr>
        <w:t xml:space="preserve">, </w:t>
      </w:r>
      <w:r>
        <w:rPr>
          <w:rFonts w:ascii="Sans" w:hAnsi="Sans"/>
          <w:i/>
        </w:rPr>
        <w:t>Submission</w:t>
      </w:r>
      <w:r>
        <w:rPr>
          <w:rFonts w:ascii="Sans" w:hAnsi="Sans"/>
        </w:rPr>
        <w:t xml:space="preserve">, </w:t>
      </w:r>
      <w:r>
        <w:rPr>
          <w:rFonts w:ascii="Sans" w:hAnsi="Sans"/>
          <w:i/>
        </w:rPr>
        <w:t>Other</w:t>
      </w:r>
      <w:r>
        <w:rPr>
          <w:rFonts w:ascii="Sans" w:hAnsi="Sans"/>
        </w:rPr>
        <w:t xml:space="preserve">), and select </w:t>
      </w:r>
      <w:r>
        <w:rPr>
          <w:rFonts w:ascii="Sans" w:hAnsi="Sans"/>
          <w:b/>
        </w:rPr>
        <w:t>Upload &amp; attach</w:t>
      </w:r>
      <w:r>
        <w:rPr>
          <w:rFonts w:ascii="Sans" w:hAnsi="Sans"/>
        </w:rPr>
        <w:t>. The file is uploaded into the selected SharePoint folder and attached to the record in one step.</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PWMS confirms with </w:t>
      </w:r>
      <w:r>
        <w:rPr>
          <w:rFonts w:ascii="Sans" w:hAnsi="Sans"/>
          <w:i/>
        </w:rPr>
        <w:t>“[name]” attached.</w:t>
      </w:r>
      <w:r>
        <w:rPr>
          <w:rFonts w:ascii="Sans" w:hAnsi="Sans"/>
        </w:rPr>
        <w:t xml:space="preserve"> or </w:t>
      </w:r>
      <w:r>
        <w:rPr>
          <w:rFonts w:ascii="Sans" w:hAnsi="Sans"/>
          <w:i/>
        </w:rPr>
        <w:t>“[name]” uploaded and attached.</w:t>
      </w:r>
      <w:r>
        <w:rPr>
          <w:rFonts w:ascii="Sans" w:hAnsi="Sans"/>
        </w:rPr>
        <w:t xml:space="preserve"> </w:t>
      </w:r>
    </w:p>
    <w:p>
      <w:pPr>
        <w:pStyle w:val="Normal"/>
        <w:bidi w:val="0"/>
        <w:spacing w:before="180" w:after="180"/>
        <w:jc w:val="start"/>
        <w:rPr/>
      </w:pPr>
      <w:r>
        <w:rPr>
          <w:rFonts w:ascii="Sans" w:hAnsi="Sans"/>
        </w:rPr>
        <w:t xml:space="preserve">You need the </w:t>
      </w:r>
      <w:r>
        <w:rPr>
          <w:rFonts w:ascii="Sans" w:hAnsi="Sans"/>
          <w:b/>
        </w:rPr>
        <w:t>edit</w:t>
      </w:r>
      <w:r>
        <w:rPr>
          <w:rFonts w:ascii="Sans" w:hAnsi="Sans"/>
        </w:rPr>
        <w:t xml:space="preserve"> right on the record to attach or detach a document, and you must be a member of the SharePoint site the document lives in. Being able to see a record does not by itself let you browse every library. </w:t>
      </w:r>
    </w:p>
    <w:p>
      <w:pPr>
        <w:pStyle w:val="Normal"/>
        <w:bidi w:val="0"/>
        <w:spacing w:before="210" w:after="180"/>
        <w:jc w:val="start"/>
        <w:rPr/>
      </w:pPr>
      <w:r>
        <w:rPr>
          <w:rFonts w:ascii="Sans" w:hAnsi="Sans"/>
          <w:b/>
        </w:rPr>
        <w:t>9.3 Opening a document</w:t>
      </w:r>
      <w:r>
        <w:rPr>
          <w:rFonts w:ascii="Sans" w:hAnsi="Sans"/>
        </w:rPr>
        <w:t xml:space="preserve"> </w:t>
      </w:r>
    </w:p>
    <w:p>
      <w:pPr>
        <w:pStyle w:val="Normal"/>
        <w:bidi w:val="0"/>
        <w:spacing w:before="180" w:after="180"/>
        <w:jc w:val="start"/>
        <w:rPr>
          <w:rFonts w:ascii="Sans" w:hAnsi="Sans"/>
        </w:rPr>
      </w:pPr>
      <w:r>
        <w:rPr>
          <w:rFonts w:ascii="Sans" w:hAnsi="Sans"/>
        </w:rPr>
        <w:t xml:space="preserve">Select the document’s name in the Attachments table. It opens in a new browser tab. PWMS resolves a fresh, short-lived link so that you are never asked to sign in to SharePoint. </w:t>
      </w:r>
    </w:p>
    <w:p>
      <w:pPr>
        <w:pStyle w:val="Normal"/>
        <w:bidi w:val="0"/>
        <w:spacing w:before="180" w:after="180"/>
        <w:jc w:val="start"/>
        <w:rPr/>
      </w:pPr>
      <w:r>
        <w:rPr>
          <w:rFonts w:ascii="Sans" w:hAnsi="Sans"/>
          <w:b/>
        </w:rPr>
        <w:t>Do not copy the resolved address and send it to a colleague.</w:t>
      </w:r>
      <w:r>
        <w:rPr>
          <w:rFonts w:ascii="Sans" w:hAnsi="Sans"/>
        </w:rPr>
        <w:t xml:space="preserve"> The link expires after about an hour. Share the record instead — the colleague opens the Attachments tab and PWMS resolves a new link for them. </w:t>
      </w:r>
    </w:p>
    <w:p>
      <w:pPr>
        <w:pStyle w:val="Normal"/>
        <w:bidi w:val="0"/>
        <w:spacing w:before="210" w:after="180"/>
        <w:jc w:val="start"/>
        <w:rPr/>
      </w:pPr>
      <w:r>
        <w:rPr>
          <w:rFonts w:ascii="Sans" w:hAnsi="Sans"/>
          <w:b/>
        </w:rPr>
        <w:t>9.4 Version history</w:t>
      </w:r>
      <w:r>
        <w:rPr>
          <w:rFonts w:ascii="Sans" w:hAnsi="Sans"/>
        </w:rPr>
        <w:t xml:space="preserve"> </w:t>
      </w:r>
    </w:p>
    <w:p>
      <w:pPr>
        <w:pStyle w:val="Normal"/>
        <w:bidi w:val="0"/>
        <w:spacing w:before="180" w:after="180"/>
        <w:jc w:val="start"/>
        <w:rPr/>
      </w:pPr>
      <w:r>
        <w:rPr>
          <w:rFonts w:ascii="Sans" w:hAnsi="Sans"/>
        </w:rPr>
        <w:t xml:space="preserve">Select </w:t>
      </w:r>
      <w:r>
        <w:rPr>
          <w:rFonts w:ascii="Sans" w:hAnsi="Sans"/>
          <w:b/>
        </w:rPr>
        <w:t>Versions</w:t>
      </w:r>
      <w:r>
        <w:rPr>
          <w:rFonts w:ascii="Sans" w:hAnsi="Sans"/>
        </w:rPr>
        <w:t xml:space="preserve"> on a document row. A panel headed </w:t>
      </w:r>
      <w:r>
        <w:rPr>
          <w:rFonts w:ascii="Sans" w:hAnsi="Sans"/>
          <w:b/>
        </w:rPr>
        <w:t>Version history — [name]</w:t>
      </w:r>
      <w:r>
        <w:rPr>
          <w:rFonts w:ascii="Sans" w:hAnsi="Sans"/>
        </w:rPr>
        <w:t xml:space="preserve"> opens, refreshed from SharePoint each time, listing each version with when it was saved, who saved it, its size, and a </w:t>
      </w:r>
      <w:r>
        <w:rPr>
          <w:rFonts w:ascii="Sans" w:hAnsi="Sans"/>
          <w:b/>
        </w:rPr>
        <w:t>Download</w:t>
      </w:r>
      <w:r>
        <w:rPr>
          <w:rFonts w:ascii="Sans" w:hAnsi="Sans"/>
        </w:rPr>
        <w:t xml:space="preserve"> button. The newest version is badged </w:t>
      </w:r>
      <w:r>
        <w:rPr>
          <w:rFonts w:ascii="Sans" w:hAnsi="Sans"/>
          <w:b/>
        </w:rPr>
        <w:t>Current</w:t>
      </w:r>
      <w:r>
        <w:rPr>
          <w:rFonts w:ascii="Sans" w:hAnsi="Sans"/>
        </w:rPr>
        <w:t xml:space="preserve">. </w:t>
      </w:r>
    </w:p>
    <w:p>
      <w:pPr>
        <w:pStyle w:val="Normal"/>
        <w:bidi w:val="0"/>
        <w:spacing w:before="180" w:after="180"/>
        <w:jc w:val="start"/>
        <w:rPr/>
      </w:pPr>
      <w:r>
        <w:rPr>
          <w:rFonts w:ascii="Sans" w:hAnsi="Sans"/>
        </w:rPr>
        <w:t xml:space="preserve">If you upload a file with the same name into the same folder, PWMS treats it as a new version of the existing document: </w:t>
      </w:r>
      <w:r>
        <w:rPr>
          <w:rFonts w:ascii="Sans" w:hAnsi="Sans"/>
          <w:i/>
        </w:rPr>
        <w:t>“[name]” uploaded as a new version.</w:t>
      </w:r>
      <w:r>
        <w:rPr>
          <w:rFonts w:ascii="Sans" w:hAnsi="Sans"/>
        </w:rPr>
        <w:t xml:space="preserve"> The attachment is refreshed in place and keeps its original attachment type. If you genuinely want two separate documents, rename the file or upload it to a different folder. </w:t>
      </w:r>
    </w:p>
    <w:p>
      <w:pPr>
        <w:pStyle w:val="Normal"/>
        <w:bidi w:val="0"/>
        <w:spacing w:before="210" w:after="180"/>
        <w:jc w:val="start"/>
        <w:rPr/>
      </w:pPr>
      <w:r>
        <w:rPr>
          <w:rFonts w:ascii="Sans" w:hAnsi="Sans"/>
          <w:b/>
        </w:rPr>
        <w:t>9.5 Detaching a document</w:t>
      </w:r>
      <w:r>
        <w:rPr>
          <w:rFonts w:ascii="Sans" w:hAnsi="Sans"/>
        </w:rPr>
        <w:t xml:space="preserve"> </w:t>
      </w:r>
    </w:p>
    <w:p>
      <w:pPr>
        <w:pStyle w:val="Normal"/>
        <w:bidi w:val="0"/>
        <w:spacing w:before="180" w:after="180"/>
        <w:jc w:val="start"/>
        <w:rPr/>
      </w:pPr>
      <w:r>
        <w:rPr>
          <w:rFonts w:ascii="Sans" w:hAnsi="Sans"/>
        </w:rPr>
        <w:t xml:space="preserve">Select the bin beside a row and confirm: </w:t>
      </w:r>
      <w:r>
        <w:rPr>
          <w:rFonts w:ascii="Sans" w:hAnsi="Sans"/>
          <w:i/>
        </w:rPr>
        <w:t>“Detach this document? The file stays in SharePoint.”</w:t>
      </w:r>
      <w:r>
        <w:rPr>
          <w:rFonts w:ascii="Sans" w:hAnsi="Sans"/>
        </w:rPr>
        <w:t xml:space="preserve"> Detaching removes only the link from the record. The file and its version history remain in SharePoint untouched, and the detachment is recorded on the record’s history with enough detail to identify the file afterwards. </w:t>
      </w:r>
    </w:p>
    <w:p>
      <w:pPr>
        <w:pStyle w:val="Normal"/>
        <w:bidi w:val="0"/>
        <w:spacing w:before="210" w:after="180"/>
        <w:jc w:val="start"/>
        <w:rPr/>
      </w:pPr>
      <w:r>
        <w:rPr>
          <w:rFonts w:ascii="Sans" w:hAnsi="Sans"/>
          <w:b/>
        </w:rPr>
        <w:t>9.6 Document activity</w:t>
      </w:r>
      <w:r>
        <w:rPr>
          <w:rFonts w:ascii="Sans" w:hAnsi="Sans"/>
        </w:rPr>
        <w:t xml:space="preserve"> </w:t>
      </w:r>
    </w:p>
    <w:p>
      <w:pPr>
        <w:pStyle w:val="Normal"/>
        <w:bidi w:val="0"/>
        <w:spacing w:before="180" w:after="180"/>
        <w:jc w:val="start"/>
        <w:rPr/>
      </w:pPr>
      <w:r>
        <w:rPr>
          <w:rFonts w:ascii="Sans" w:hAnsi="Sans"/>
        </w:rPr>
        <w:t xml:space="preserve">Beneath the Attachments table, </w:t>
      </w:r>
      <w:r>
        <w:rPr>
          <w:rFonts w:ascii="Sans" w:hAnsi="Sans"/>
          <w:b/>
        </w:rPr>
        <w:t>Document activity</w:t>
      </w:r>
      <w:r>
        <w:rPr>
          <w:rFonts w:ascii="Sans" w:hAnsi="Sans"/>
        </w:rPr>
        <w:t xml:space="preserve"> lists the most recent attach, detach and new-version events, each naming the document, who did it, and when, with a link to open it. </w:t>
      </w:r>
    </w:p>
    <w:p>
      <w:pPr>
        <w:pStyle w:val="Normal"/>
        <w:bidi w:val="0"/>
        <w:spacing w:before="180" w:after="180"/>
        <w:jc w:val="start"/>
        <w:rPr/>
      </w:pPr>
      <w:r>
        <w:rPr>
          <w:rFonts w:ascii="Sans" w:hAnsi="Sans"/>
          <w:b/>
        </w:rPr>
        <w:t>Check your understanding.</w:t>
      </w:r>
      <w:r>
        <w:rPr>
          <w:rFonts w:ascii="Sans" w:hAnsi="Sans"/>
        </w:rPr>
        <w:t xml:space="preserve"> A colleague emails you a resolved SharePoint address copied from a PWMS document link. Why will it probably fail, and what should you send instead? </w:t>
      </w:r>
    </w:p>
    <w:p>
      <w:pPr>
        <w:pStyle w:val="Normal"/>
        <w:bidi w:val="0"/>
        <w:spacing w:before="0" w:after="0"/>
        <w:jc w:val="start"/>
        <w:rPr/>
      </w:pPr>
      <w:r>
        <w:rPr/>
      </w:r>
    </w:p>
    <w:p>
      <w:pPr>
        <w:pStyle w:val="Normal"/>
        <w:bidi w:val="0"/>
        <w:spacing w:before="240" w:after="180"/>
        <w:jc w:val="start"/>
        <w:rPr/>
      </w:pPr>
      <w:r>
        <w:rPr>
          <w:rFonts w:ascii="Sans" w:hAnsi="Sans"/>
          <w:b/>
        </w:rPr>
        <w:t>Module 10 — Notes and the record’s notes</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Record decisions and conversations on the record, and understand the difference between the two things PWMS calls “notes”. </w:t>
      </w:r>
    </w:p>
    <w:p>
      <w:pPr>
        <w:pStyle w:val="Normal"/>
        <w:bidi w:val="0"/>
        <w:spacing w:before="180" w:after="180"/>
        <w:jc w:val="start"/>
        <w:rPr/>
      </w:pPr>
      <w:r>
        <w:rPr>
          <w:rFonts w:ascii="Sans" w:hAnsi="Sans"/>
          <w:b/>
        </w:rPr>
        <w:t>What you will be able to do.</w:t>
      </w:r>
      <w:r>
        <w:rPr>
          <w:rFonts w:ascii="Sans" w:hAnsi="Sans"/>
        </w:rPr>
        <w:t xml:space="preserve"> Add, edit and delete notes, and find the record’s own notes field. </w:t>
      </w:r>
    </w:p>
    <w:p>
      <w:pPr>
        <w:pStyle w:val="Normal"/>
        <w:bidi w:val="0"/>
        <w:spacing w:before="210" w:after="180"/>
        <w:jc w:val="start"/>
        <w:rPr/>
      </w:pPr>
      <w:r>
        <w:rPr>
          <w:rFonts w:ascii="Sans" w:hAnsi="Sans"/>
          <w:b/>
        </w:rPr>
        <w:t>10.1 The two kinds of note</w:t>
      </w:r>
      <w:r>
        <w:rPr>
          <w:rFonts w:ascii="Sans" w:hAnsi="Sans"/>
        </w:rPr>
        <w:t xml:space="preserve"> </w:t>
      </w:r>
    </w:p>
    <w:p>
      <w:pPr>
        <w:pStyle w:val="Normal"/>
        <w:bidi w:val="0"/>
        <w:spacing w:before="180" w:after="180"/>
        <w:jc w:val="start"/>
        <w:rPr>
          <w:rFonts w:ascii="Sans" w:hAnsi="Sans"/>
        </w:rPr>
      </w:pPr>
      <w:r>
        <w:rPr>
          <w:rFonts w:ascii="Sans" w:hAnsi="Sans"/>
        </w:rPr>
        <w:t xml:space="preserve">This is a common source of confusion, so learn it early: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ind w:start="0"/>
              <w:jc w:val="center"/>
              <w:rPr/>
            </w:pPr>
            <w:r>
              <w:rPr/>
            </w:r>
          </w:p>
        </w:tc>
        <w:tc>
          <w:tcPr>
            <w:tcW w:w="3213" w:type="dxa"/>
            <w:tcBorders/>
          </w:tcPr>
          <w:p>
            <w:pPr>
              <w:pStyle w:val="Normal"/>
              <w:bidi w:val="0"/>
              <w:jc w:val="center"/>
              <w:rPr>
                <w:rFonts w:ascii="Sans" w:hAnsi="Sans"/>
                <w:b/>
              </w:rPr>
            </w:pPr>
            <w:r>
              <w:rPr>
                <w:rFonts w:ascii="Sans" w:hAnsi="Sans"/>
                <w:b/>
              </w:rPr>
              <w:t xml:space="preserve">The note log </w:t>
            </w:r>
          </w:p>
        </w:tc>
        <w:tc>
          <w:tcPr>
            <w:tcW w:w="3213" w:type="dxa"/>
            <w:tcBorders/>
          </w:tcPr>
          <w:p>
            <w:pPr>
              <w:pStyle w:val="Normal"/>
              <w:bidi w:val="0"/>
              <w:jc w:val="center"/>
              <w:rPr>
                <w:rFonts w:ascii="Sans" w:hAnsi="Sans"/>
                <w:b/>
              </w:rPr>
            </w:pPr>
            <w:r>
              <w:rPr>
                <w:rFonts w:ascii="Sans" w:hAnsi="Sans"/>
                <w:b/>
              </w:rPr>
              <w:t xml:space="preserve">The record’s notes field </w:t>
            </w:r>
          </w:p>
        </w:tc>
      </w:tr>
      <w:tr>
        <w:trPr/>
        <w:tc>
          <w:tcPr>
            <w:tcW w:w="3212" w:type="dxa"/>
            <w:tcBorders/>
          </w:tcPr>
          <w:p>
            <w:pPr>
              <w:pStyle w:val="Normal"/>
              <w:bidi w:val="0"/>
              <w:rPr>
                <w:rFonts w:ascii="Sans" w:hAnsi="Sans"/>
              </w:rPr>
            </w:pPr>
            <w:r>
              <w:rPr>
                <w:rFonts w:ascii="Sans" w:hAnsi="Sans"/>
              </w:rPr>
              <w:t xml:space="preserve">Where </w:t>
            </w:r>
          </w:p>
        </w:tc>
        <w:tc>
          <w:tcPr>
            <w:tcW w:w="3213" w:type="dxa"/>
            <w:tcBorders/>
          </w:tcPr>
          <w:p>
            <w:pPr>
              <w:pStyle w:val="Normal"/>
              <w:bidi w:val="0"/>
              <w:rPr/>
            </w:pPr>
            <w:r>
              <w:rPr>
                <w:rFonts w:ascii="Sans" w:hAnsi="Sans"/>
                <w:b/>
              </w:rPr>
              <w:t>Notes</w:t>
            </w:r>
            <w:r>
              <w:rPr>
                <w:rFonts w:ascii="Sans" w:hAnsi="Sans"/>
              </w:rPr>
              <w:t xml:space="preserve"> tab </w:t>
            </w:r>
          </w:p>
        </w:tc>
        <w:tc>
          <w:tcPr>
            <w:tcW w:w="3213" w:type="dxa"/>
            <w:tcBorders/>
          </w:tcPr>
          <w:p>
            <w:pPr>
              <w:pStyle w:val="Normal"/>
              <w:bidi w:val="0"/>
              <w:rPr/>
            </w:pPr>
            <w:r>
              <w:rPr>
                <w:rFonts w:ascii="Sans" w:hAnsi="Sans"/>
              </w:rPr>
              <w:t xml:space="preserve">On the create/edit form, shown on the </w:t>
            </w:r>
            <w:r>
              <w:rPr>
                <w:rFonts w:ascii="Sans" w:hAnsi="Sans"/>
                <w:b/>
              </w:rPr>
              <w:t>Notes</w:t>
            </w:r>
            <w:r>
              <w:rPr>
                <w:rFonts w:ascii="Sans" w:hAnsi="Sans"/>
              </w:rPr>
              <w:t xml:space="preserve"> tab above the log under the caption </w:t>
            </w:r>
            <w:r>
              <w:rPr>
                <w:rFonts w:ascii="Sans" w:hAnsi="Sans"/>
                <w:i/>
              </w:rPr>
              <w:t>“Notes on the record”</w:t>
            </w:r>
            <w:r>
              <w:rPr>
                <w:rFonts w:ascii="Sans" w:hAnsi="Sans"/>
              </w:rPr>
              <w:t xml:space="preserve"> </w:t>
            </w:r>
          </w:p>
        </w:tc>
      </w:tr>
      <w:tr>
        <w:trPr/>
        <w:tc>
          <w:tcPr>
            <w:tcW w:w="3212" w:type="dxa"/>
            <w:tcBorders/>
          </w:tcPr>
          <w:p>
            <w:pPr>
              <w:pStyle w:val="Normal"/>
              <w:bidi w:val="0"/>
              <w:rPr>
                <w:rFonts w:ascii="Sans" w:hAnsi="Sans"/>
              </w:rPr>
            </w:pPr>
            <w:r>
              <w:rPr>
                <w:rFonts w:ascii="Sans" w:hAnsi="Sans"/>
              </w:rPr>
              <w:t xml:space="preserve">What </w:t>
            </w:r>
          </w:p>
        </w:tc>
        <w:tc>
          <w:tcPr>
            <w:tcW w:w="3213" w:type="dxa"/>
            <w:tcBorders/>
          </w:tcPr>
          <w:p>
            <w:pPr>
              <w:pStyle w:val="Normal"/>
              <w:bidi w:val="0"/>
              <w:rPr>
                <w:rFonts w:ascii="Sans" w:hAnsi="Sans"/>
              </w:rPr>
            </w:pPr>
            <w:r>
              <w:rPr>
                <w:rFonts w:ascii="Sans" w:hAnsi="Sans"/>
              </w:rPr>
              <w:t xml:space="preserve">A dated, attributed entry log — decisions, follow-ups, conversations </w:t>
            </w:r>
          </w:p>
        </w:tc>
        <w:tc>
          <w:tcPr>
            <w:tcW w:w="3213" w:type="dxa"/>
            <w:tcBorders/>
          </w:tcPr>
          <w:p>
            <w:pPr>
              <w:pStyle w:val="Normal"/>
              <w:bidi w:val="0"/>
              <w:rPr>
                <w:rFonts w:ascii="Sans" w:hAnsi="Sans"/>
              </w:rPr>
            </w:pPr>
            <w:r>
              <w:rPr>
                <w:rFonts w:ascii="Sans" w:hAnsi="Sans"/>
              </w:rPr>
              <w:t xml:space="preserve">Free text captured with the record, for example follow-up action by a Presiding Officer </w:t>
            </w:r>
          </w:p>
        </w:tc>
      </w:tr>
      <w:tr>
        <w:trPr/>
        <w:tc>
          <w:tcPr>
            <w:tcW w:w="3212" w:type="dxa"/>
            <w:tcBorders/>
          </w:tcPr>
          <w:p>
            <w:pPr>
              <w:pStyle w:val="Normal"/>
              <w:bidi w:val="0"/>
              <w:rPr>
                <w:rFonts w:ascii="Sans" w:hAnsi="Sans"/>
              </w:rPr>
            </w:pPr>
            <w:r>
              <w:rPr>
                <w:rFonts w:ascii="Sans" w:hAnsi="Sans"/>
              </w:rPr>
              <w:t xml:space="preserve">Editing </w:t>
            </w:r>
          </w:p>
        </w:tc>
        <w:tc>
          <w:tcPr>
            <w:tcW w:w="3213" w:type="dxa"/>
            <w:tcBorders/>
          </w:tcPr>
          <w:p>
            <w:pPr>
              <w:pStyle w:val="Normal"/>
              <w:bidi w:val="0"/>
              <w:rPr>
                <w:rFonts w:ascii="Sans" w:hAnsi="Sans"/>
              </w:rPr>
            </w:pPr>
            <w:r>
              <w:rPr>
                <w:rFonts w:ascii="Sans" w:hAnsi="Sans"/>
              </w:rPr>
              <w:t xml:space="preserve">Each entry is edited or deleted individually </w:t>
            </w:r>
          </w:p>
        </w:tc>
        <w:tc>
          <w:tcPr>
            <w:tcW w:w="3213" w:type="dxa"/>
            <w:tcBorders/>
          </w:tcPr>
          <w:p>
            <w:pPr>
              <w:pStyle w:val="Normal"/>
              <w:bidi w:val="0"/>
              <w:rPr>
                <w:rFonts w:ascii="Sans" w:hAnsi="Sans"/>
              </w:rPr>
            </w:pPr>
            <w:r>
              <w:rPr>
                <w:rFonts w:ascii="Sans" w:hAnsi="Sans"/>
              </w:rPr>
              <w:t xml:space="preserve">Edited with the rest of the record on the edit form </w:t>
            </w:r>
          </w:p>
        </w:tc>
      </w:tr>
      <w:tr>
        <w:trPr/>
        <w:tc>
          <w:tcPr>
            <w:tcW w:w="3212" w:type="dxa"/>
            <w:tcBorders/>
          </w:tcPr>
          <w:p>
            <w:pPr>
              <w:pStyle w:val="Normal"/>
              <w:bidi w:val="0"/>
              <w:rPr>
                <w:rFonts w:ascii="Sans" w:hAnsi="Sans"/>
              </w:rPr>
            </w:pPr>
            <w:r>
              <w:rPr>
                <w:rFonts w:ascii="Sans" w:hAnsi="Sans"/>
              </w:rPr>
              <w:t xml:space="preserve">Available on </w:t>
            </w:r>
          </w:p>
        </w:tc>
        <w:tc>
          <w:tcPr>
            <w:tcW w:w="3213" w:type="dxa"/>
            <w:tcBorders/>
          </w:tcPr>
          <w:p>
            <w:pPr>
              <w:pStyle w:val="Normal"/>
              <w:bidi w:val="0"/>
              <w:rPr>
                <w:rFonts w:ascii="Sans" w:hAnsi="Sans"/>
              </w:rPr>
            </w:pPr>
            <w:r>
              <w:rPr>
                <w:rFonts w:ascii="Sans" w:hAnsi="Sans"/>
              </w:rPr>
              <w:t xml:space="preserve">All three instruments </w:t>
            </w:r>
          </w:p>
        </w:tc>
        <w:tc>
          <w:tcPr>
            <w:tcW w:w="3213" w:type="dxa"/>
            <w:tcBorders/>
          </w:tcPr>
          <w:p>
            <w:pPr>
              <w:pStyle w:val="Normal"/>
              <w:bidi w:val="0"/>
              <w:rPr>
                <w:rFonts w:ascii="Sans" w:hAnsi="Sans"/>
              </w:rPr>
            </w:pPr>
            <w:r>
              <w:rPr>
                <w:rFonts w:ascii="Sans" w:hAnsi="Sans"/>
              </w:rPr>
              <w:t xml:space="preserve">Delegation reports and international agreements (resolutions have no notes field) </w:t>
            </w:r>
          </w:p>
        </w:tc>
      </w:tr>
    </w:tbl>
    <w:p>
      <w:pPr>
        <w:pStyle w:val="Normal"/>
        <w:bidi w:val="0"/>
        <w:jc w:val="start"/>
        <w:rPr/>
      </w:pPr>
      <w:r>
        <w:rPr/>
      </w:r>
    </w:p>
    <w:p>
      <w:pPr>
        <w:pStyle w:val="Normal"/>
        <w:bidi w:val="0"/>
        <w:spacing w:before="180" w:after="180"/>
        <w:jc w:val="start"/>
        <w:rPr>
          <w:rFonts w:ascii="Sans" w:hAnsi="Sans"/>
        </w:rPr>
      </w:pPr>
      <w:r>
        <w:rPr>
          <w:rFonts w:ascii="Sans" w:hAnsi="Sans"/>
        </w:rPr>
        <w:t xml:space="preserve">Both matter, and neither replaces the other: the notes field holds the standing note captured with the record, while the log holds the running commentary. </w:t>
      </w:r>
    </w:p>
    <w:p>
      <w:pPr>
        <w:pStyle w:val="Normal"/>
        <w:bidi w:val="0"/>
        <w:spacing w:before="210" w:after="180"/>
        <w:jc w:val="start"/>
        <w:rPr/>
      </w:pPr>
      <w:r>
        <w:rPr>
          <w:rFonts w:ascii="Sans" w:hAnsi="Sans"/>
          <w:b/>
        </w:rPr>
        <w:t>10.2 Adding a note</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Open the record’s </w:t>
      </w:r>
      <w:r>
        <w:rPr>
          <w:rFonts w:ascii="Sans" w:hAnsi="Sans"/>
          <w:b/>
        </w:rPr>
        <w:t>Notes</w:t>
      </w:r>
      <w:r>
        <w:rPr>
          <w:rFonts w:ascii="Sans" w:hAnsi="Sans"/>
        </w:rPr>
        <w:t xml:space="preserve"> tab.</w:t>
      </w:r>
    </w:p>
    <w:p>
      <w:pPr>
        <w:pStyle w:val="Normal"/>
        <w:numPr>
          <w:ilvl w:val="0"/>
          <w:numId w:val="2"/>
        </w:numPr>
        <w:tabs>
          <w:tab w:val="clear" w:pos="1134"/>
          <w:tab w:val="left" w:pos="454" w:leader="none"/>
        </w:tabs>
        <w:bidi w:val="0"/>
        <w:ind w:hanging="0" w:start="454"/>
        <w:jc w:val="start"/>
        <w:rPr/>
      </w:pPr>
      <w:r>
        <w:rPr>
          <w:rFonts w:ascii="Sans" w:hAnsi="Sans"/>
        </w:rPr>
        <w:t xml:space="preserve">Select </w:t>
      </w:r>
      <w:r>
        <w:rPr>
          <w:rFonts w:ascii="Sans" w:hAnsi="Sans"/>
          <w:b/>
        </w:rPr>
        <w:t>Add Note</w:t>
      </w:r>
      <w:r>
        <w:rPr>
          <w:rFonts w:ascii="Sans" w:hAnsi="Sans"/>
        </w:rPr>
        <w:t>.</w:t>
      </w:r>
    </w:p>
    <w:p>
      <w:pPr>
        <w:pStyle w:val="Normal"/>
        <w:numPr>
          <w:ilvl w:val="0"/>
          <w:numId w:val="2"/>
        </w:numPr>
        <w:tabs>
          <w:tab w:val="clear" w:pos="1134"/>
          <w:tab w:val="left" w:pos="454" w:leader="none"/>
        </w:tabs>
        <w:bidi w:val="0"/>
        <w:ind w:hanging="0" w:start="454"/>
        <w:jc w:val="start"/>
        <w:rPr/>
      </w:pPr>
      <w:r>
        <w:rPr>
          <w:rFonts w:ascii="Sans" w:hAnsi="Sans"/>
        </w:rPr>
        <w:t xml:space="preserve">Type the note in the field labelled </w:t>
      </w:r>
      <w:r>
        <w:rPr>
          <w:rFonts w:ascii="Sans" w:hAnsi="Sans"/>
          <w:b/>
        </w:rPr>
        <w:t>New note</w:t>
      </w:r>
      <w:r>
        <w:rPr>
          <w:rFonts w:ascii="Sans" w:hAnsi="Sans"/>
        </w:rPr>
        <w:t xml:space="preserve"> — for example a decision, a follow-up or a conversation to record.</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Select </w:t>
      </w:r>
      <w:r>
        <w:rPr>
          <w:rFonts w:ascii="Sans" w:hAnsi="Sans"/>
          <w:b/>
        </w:rPr>
        <w:t>Add note</w:t>
      </w:r>
      <w:r>
        <w:rPr>
          <w:rFonts w:ascii="Sans" w:hAnsi="Sans"/>
        </w:rPr>
        <w:t xml:space="preserve">. PWMS confirms with </w:t>
      </w:r>
      <w:r>
        <w:rPr>
          <w:rFonts w:ascii="Sans" w:hAnsi="Sans"/>
          <w:i/>
        </w:rPr>
        <w:t>“Note added.”</w:t>
      </w:r>
      <w:r>
        <w:rPr>
          <w:rFonts w:ascii="Sans" w:hAnsi="Sans"/>
        </w:rPr>
        <w:t xml:space="preserve"> </w:t>
      </w:r>
    </w:p>
    <w:p>
      <w:pPr>
        <w:pStyle w:val="Normal"/>
        <w:bidi w:val="0"/>
        <w:spacing w:before="180" w:after="180"/>
        <w:jc w:val="start"/>
        <w:rPr/>
      </w:pPr>
      <w:r>
        <w:rPr>
          <w:rFonts w:ascii="Sans" w:hAnsi="Sans"/>
        </w:rPr>
        <w:t xml:space="preserve">Adding a note needs the </w:t>
      </w:r>
      <w:r>
        <w:rPr>
          <w:rFonts w:ascii="Sans" w:hAnsi="Sans"/>
          <w:b/>
        </w:rPr>
        <w:t>edit</w:t>
      </w:r>
      <w:r>
        <w:rPr>
          <w:rFonts w:ascii="Sans" w:hAnsi="Sans"/>
        </w:rPr>
        <w:t xml:space="preserve"> right on the record. The note is stamped with your name and the date and time. </w:t>
      </w:r>
    </w:p>
    <w:p>
      <w:pPr>
        <w:pStyle w:val="Normal"/>
        <w:bidi w:val="0"/>
        <w:spacing w:before="210" w:after="180"/>
        <w:jc w:val="start"/>
        <w:rPr/>
      </w:pPr>
      <w:r>
        <w:rPr>
          <w:rFonts w:ascii="Sans" w:hAnsi="Sans"/>
          <w:b/>
        </w:rPr>
        <w:t>10.3 Editing and deleting a note</w:t>
      </w:r>
      <w:r>
        <w:rPr>
          <w:rFonts w:ascii="Sans" w:hAnsi="Sans"/>
        </w:rPr>
        <w:t xml:space="preserve"> </w:t>
      </w:r>
    </w:p>
    <w:p>
      <w:pPr>
        <w:pStyle w:val="Normal"/>
        <w:bidi w:val="0"/>
        <w:spacing w:before="180" w:after="180"/>
        <w:jc w:val="start"/>
        <w:rPr/>
      </w:pPr>
      <w:r>
        <w:rPr>
          <w:rFonts w:ascii="Sans" w:hAnsi="Sans"/>
        </w:rPr>
        <w:t xml:space="preserve">Each note carries </w:t>
      </w:r>
      <w:r>
        <w:rPr>
          <w:rFonts w:ascii="Sans" w:hAnsi="Sans"/>
          <w:b/>
        </w:rPr>
        <w:t>Edit</w:t>
      </w:r>
      <w:r>
        <w:rPr>
          <w:rFonts w:ascii="Sans" w:hAnsi="Sans"/>
        </w:rPr>
        <w:t xml:space="preserve"> for its author. An edited note is saved back to the same entry; PWMS confirms with </w:t>
      </w:r>
      <w:r>
        <w:rPr>
          <w:rFonts w:ascii="Sans" w:hAnsi="Sans"/>
          <w:i/>
        </w:rPr>
        <w:t>“Note updated.”</w:t>
      </w:r>
      <w:r>
        <w:rPr>
          <w:rFonts w:ascii="Sans" w:hAnsi="Sans"/>
        </w:rPr>
        <w:t xml:space="preserve"> A note may be deleted by its author, after confirming </w:t>
      </w:r>
      <w:r>
        <w:rPr>
          <w:rFonts w:ascii="Sans" w:hAnsi="Sans"/>
          <w:i/>
        </w:rPr>
        <w:t>“Delete this note?”</w:t>
      </w:r>
      <w:r>
        <w:rPr>
          <w:rFonts w:ascii="Sans" w:hAnsi="Sans"/>
        </w:rPr>
        <w:t xml:space="preserve">. </w:t>
      </w:r>
    </w:p>
    <w:p>
      <w:pPr>
        <w:pStyle w:val="Normal"/>
        <w:bidi w:val="0"/>
        <w:spacing w:before="180" w:after="180"/>
        <w:jc w:val="start"/>
        <w:rPr/>
      </w:pPr>
      <w:r>
        <w:rPr>
          <w:rFonts w:ascii="Sans" w:hAnsi="Sans"/>
          <w:b/>
        </w:rPr>
        <w:t>A note belongs to its author.</w:t>
      </w:r>
      <w:r>
        <w:rPr>
          <w:rFonts w:ascii="Sans" w:hAnsi="Sans"/>
        </w:rPr>
        <w:t xml:space="preserve"> Only the person who wrote a note may change or delete it, and only while they may still edit the record. If a colleague’s note is wrong, add a correcting note of your own rather than expecting to change theirs — the log is a record of what each person wrote. </w:t>
      </w:r>
    </w:p>
    <w:p>
      <w:pPr>
        <w:pStyle w:val="Normal"/>
        <w:bidi w:val="0"/>
        <w:spacing w:before="210" w:after="180"/>
        <w:jc w:val="start"/>
        <w:rPr/>
      </w:pPr>
      <w:r>
        <w:rPr>
          <w:rFonts w:ascii="Sans" w:hAnsi="Sans"/>
          <w:b/>
        </w:rPr>
        <w:t>10.4 What not to use notes for</w:t>
      </w:r>
      <w:r>
        <w:rPr>
          <w:rFonts w:ascii="Sans" w:hAnsi="Sans"/>
        </w:rPr>
        <w:t xml:space="preserve"> </w:t>
      </w:r>
    </w:p>
    <w:p>
      <w:pPr>
        <w:pStyle w:val="Normal"/>
        <w:numPr>
          <w:ilvl w:val="0"/>
          <w:numId w:val="1"/>
        </w:numPr>
        <w:tabs>
          <w:tab w:val="clear" w:pos="1134"/>
          <w:tab w:val="left" w:pos="454" w:leader="none"/>
        </w:tabs>
        <w:bidi w:val="0"/>
        <w:spacing w:before="180" w:after="0"/>
        <w:ind w:hanging="0" w:start="454"/>
        <w:jc w:val="start"/>
        <w:rPr>
          <w:rFonts w:ascii="Sans" w:hAnsi="Sans"/>
        </w:rPr>
      </w:pPr>
      <w:r>
        <w:rPr>
          <w:rFonts w:ascii="Sans" w:hAnsi="Sans"/>
        </w:rPr>
        <w:t>Do not use a note to record a stage change — that is what transitions are for, and a note does not move anything.</w:t>
      </w:r>
    </w:p>
    <w:p>
      <w:pPr>
        <w:pStyle w:val="Normal"/>
        <w:numPr>
          <w:ilvl w:val="0"/>
          <w:numId w:val="1"/>
        </w:numPr>
        <w:tabs>
          <w:tab w:val="clear" w:pos="1134"/>
          <w:tab w:val="left" w:pos="454" w:leader="none"/>
        </w:tabs>
        <w:bidi w:val="0"/>
        <w:ind w:hanging="0" w:start="454"/>
        <w:jc w:val="start"/>
        <w:rPr>
          <w:rFonts w:ascii="Sans" w:hAnsi="Sans"/>
        </w:rPr>
      </w:pPr>
      <w:r>
        <w:rPr>
          <w:rFonts w:ascii="Sans" w:hAnsi="Sans"/>
        </w:rPr>
        <w:t>Do not use a note for something the whole of Parliament should see. Notes sit on the record within the same access rules as the rest of the record; they are not a publishing channel.</w:t>
      </w:r>
    </w:p>
    <w:p>
      <w:pPr>
        <w:pStyle w:val="Normal"/>
        <w:numPr>
          <w:ilvl w:val="0"/>
          <w:numId w:val="1"/>
        </w:numPr>
        <w:tabs>
          <w:tab w:val="clear" w:pos="1134"/>
          <w:tab w:val="left" w:pos="454" w:leader="none"/>
        </w:tabs>
        <w:bidi w:val="0"/>
        <w:spacing w:before="0" w:after="180"/>
        <w:ind w:hanging="0" w:start="454"/>
        <w:jc w:val="start"/>
        <w:rPr/>
      </w:pPr>
      <w:r>
        <w:rPr>
          <w:rFonts w:ascii="Sans" w:hAnsi="Sans"/>
        </w:rPr>
        <w:t xml:space="preserve">Do not record a referral in a note. Use the </w:t>
      </w:r>
      <w:r>
        <w:rPr>
          <w:rFonts w:ascii="Sans" w:hAnsi="Sans"/>
          <w:b/>
        </w:rPr>
        <w:t>Referrals</w:t>
      </w:r>
      <w:r>
        <w:rPr>
          <w:rFonts w:ascii="Sans" w:hAnsi="Sans"/>
        </w:rPr>
        <w:t xml:space="preserve"> tab so that the committee is notified, granted access, and given a response date. </w:t>
      </w:r>
    </w:p>
    <w:p>
      <w:pPr>
        <w:pStyle w:val="Normal"/>
        <w:bidi w:val="0"/>
        <w:spacing w:before="180" w:after="180"/>
        <w:jc w:val="start"/>
        <w:rPr/>
      </w:pPr>
      <w:r>
        <w:rPr>
          <w:rFonts w:ascii="Sans" w:hAnsi="Sans"/>
          <w:b/>
        </w:rPr>
        <w:t>Check your understanding.</w:t>
      </w:r>
      <w:r>
        <w:rPr>
          <w:rFonts w:ascii="Sans" w:hAnsi="Sans"/>
        </w:rPr>
        <w:t xml:space="preserve"> A colleague says “I’ve added the notes to the report.” Name two different places they might mean, and say how you would check both. </w:t>
      </w:r>
    </w:p>
    <w:p>
      <w:pPr>
        <w:pStyle w:val="Normal"/>
        <w:bidi w:val="0"/>
        <w:spacing w:before="0" w:after="0"/>
        <w:jc w:val="start"/>
        <w:rPr/>
      </w:pPr>
      <w:r>
        <w:rPr/>
      </w:r>
    </w:p>
    <w:p>
      <w:pPr>
        <w:pStyle w:val="Normal"/>
        <w:bidi w:val="0"/>
        <w:spacing w:before="240" w:after="180"/>
        <w:jc w:val="start"/>
        <w:rPr/>
      </w:pPr>
      <w:r>
        <w:rPr>
          <w:rFonts w:ascii="Sans" w:hAnsi="Sans"/>
          <w:b/>
        </w:rPr>
        <w:t>Module 11 — Reports and exports</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Turn the registers into figures the section, its committees and its management can use — without ever widening anyone’s access. </w:t>
      </w:r>
    </w:p>
    <w:p>
      <w:pPr>
        <w:pStyle w:val="Normal"/>
        <w:bidi w:val="0"/>
        <w:spacing w:before="180" w:after="180"/>
        <w:jc w:val="start"/>
        <w:rPr/>
      </w:pPr>
      <w:r>
        <w:rPr>
          <w:rFonts w:ascii="Sans" w:hAnsi="Sans"/>
          <w:b/>
        </w:rPr>
        <w:t>What you will be able to do.</w:t>
      </w:r>
      <w:r>
        <w:rPr>
          <w:rFonts w:ascii="Sans" w:hAnsi="Sans"/>
        </w:rPr>
        <w:t xml:space="preserve"> Build a filtered report, read its figures, choose the right export, and produce a formal document for a single instrument. </w:t>
      </w:r>
    </w:p>
    <w:p>
      <w:pPr>
        <w:pStyle w:val="Normal"/>
        <w:bidi w:val="0"/>
        <w:spacing w:before="210" w:after="180"/>
        <w:jc w:val="start"/>
        <w:rPr/>
      </w:pPr>
      <w:r>
        <w:rPr>
          <w:rFonts w:ascii="Sans" w:hAnsi="Sans"/>
          <w:b/>
        </w:rPr>
        <w:t>11.1 What the report builder is</w:t>
      </w:r>
      <w:r>
        <w:rPr>
          <w:rFonts w:ascii="Sans" w:hAnsi="Sans"/>
        </w:rPr>
        <w:t xml:space="preserve"> </w:t>
      </w:r>
    </w:p>
    <w:p>
      <w:pPr>
        <w:pStyle w:val="Normal"/>
        <w:bidi w:val="0"/>
        <w:spacing w:before="180" w:after="180"/>
        <w:jc w:val="start"/>
        <w:rPr/>
      </w:pPr>
      <w:r>
        <w:rPr>
          <w:rFonts w:ascii="Sans" w:hAnsi="Sans"/>
        </w:rPr>
        <w:t xml:space="preserve">Open </w:t>
      </w:r>
      <w:r>
        <w:rPr>
          <w:rFonts w:ascii="Sans" w:hAnsi="Sans"/>
          <w:b/>
        </w:rPr>
        <w:t>Reports → Report builder</w:t>
      </w:r>
      <w:r>
        <w:rPr>
          <w:rFonts w:ascii="Sans" w:hAnsi="Sans"/>
        </w:rPr>
        <w:t xml:space="preserve">. The page states its own rule: </w:t>
      </w:r>
      <w:r>
        <w:rPr>
          <w:rFonts w:ascii="Sans" w:hAnsi="Sans"/>
          <w:i/>
        </w:rPr>
        <w:t>“Filter the workflows you can access, preview the result, then export or share it. Every figure is scoped to your own access.”</w:t>
      </w:r>
      <w:r>
        <w:rPr>
          <w:rFonts w:ascii="Sans" w:hAnsi="Sans"/>
        </w:rPr>
        <w:t xml:space="preserve"> </w:t>
      </w:r>
    </w:p>
    <w:p>
      <w:pPr>
        <w:pStyle w:val="Normal"/>
        <w:bidi w:val="0"/>
        <w:spacing w:before="180" w:after="180"/>
        <w:jc w:val="start"/>
        <w:rPr/>
      </w:pPr>
      <w:r>
        <w:rPr>
          <w:rFonts w:ascii="Sans" w:hAnsi="Sans"/>
        </w:rPr>
        <w:t xml:space="preserve">That is the single most important sentence in this module. </w:t>
      </w:r>
      <w:r>
        <w:rPr>
          <w:rFonts w:ascii="Sans" w:hAnsi="Sans"/>
          <w:b/>
        </w:rPr>
        <w:t>A report can only ever contain records you could open yourself.</w:t>
      </w:r>
      <w:r>
        <w:rPr>
          <w:rFonts w:ascii="Sans" w:hAnsi="Sans"/>
        </w:rPr>
        <w:t xml:space="preserve"> The same applies to its exports, its printed copies and any link you share from it. </w:t>
      </w:r>
    </w:p>
    <w:p>
      <w:pPr>
        <w:pStyle w:val="Normal"/>
        <w:bidi w:val="0"/>
        <w:spacing w:before="210" w:after="180"/>
        <w:jc w:val="start"/>
        <w:rPr/>
      </w:pPr>
      <w:r>
        <w:rPr>
          <w:rFonts w:ascii="Sans" w:hAnsi="Sans"/>
          <w:b/>
        </w:rPr>
        <w:t>11.2 Building a report</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Open </w:t>
      </w:r>
      <w:r>
        <w:rPr>
          <w:rFonts w:ascii="Sans" w:hAnsi="Sans"/>
          <w:b/>
        </w:rPr>
        <w:t>Reports → Report builder</w:t>
      </w:r>
      <w:r>
        <w:rPr>
          <w:rFonts w:ascii="Sans" w:hAnsi="Sans"/>
        </w:rPr>
        <w:t>.</w:t>
      </w:r>
    </w:p>
    <w:p>
      <w:pPr>
        <w:pStyle w:val="Normal"/>
        <w:numPr>
          <w:ilvl w:val="0"/>
          <w:numId w:val="2"/>
        </w:numPr>
        <w:tabs>
          <w:tab w:val="clear" w:pos="1134"/>
          <w:tab w:val="left" w:pos="454" w:leader="none"/>
        </w:tabs>
        <w:bidi w:val="0"/>
        <w:ind w:hanging="0" w:start="454"/>
        <w:jc w:val="start"/>
        <w:rPr/>
      </w:pPr>
      <w:r>
        <w:rPr>
          <w:rFonts w:ascii="Sans" w:hAnsi="Sans"/>
        </w:rPr>
        <w:t xml:space="preserve">Choose a </w:t>
      </w:r>
      <w:r>
        <w:rPr>
          <w:rFonts w:ascii="Sans" w:hAnsi="Sans"/>
          <w:b/>
        </w:rPr>
        <w:t>Report</w:t>
      </w:r>
      <w:r>
        <w:rPr>
          <w:rFonts w:ascii="Sans" w:hAnsi="Sans"/>
        </w:rPr>
        <w:t xml:space="preserve"> type: </w:t>
      </w:r>
      <w:r>
        <w:rPr>
          <w:rFonts w:ascii="Sans" w:hAnsi="Sans"/>
          <w:b/>
        </w:rPr>
        <w:t>Overview</w:t>
      </w:r>
      <w:r>
        <w:rPr>
          <w:rFonts w:ascii="Sans" w:hAnsi="Sans"/>
        </w:rPr>
        <w:t xml:space="preserve">, </w:t>
      </w:r>
      <w:r>
        <w:rPr>
          <w:rFonts w:ascii="Sans" w:hAnsi="Sans"/>
          <w:b/>
        </w:rPr>
        <w:t>Workflow register</w:t>
      </w:r>
      <w:r>
        <w:rPr>
          <w:rFonts w:ascii="Sans" w:hAnsi="Sans"/>
        </w:rPr>
        <w:t xml:space="preserve">, </w:t>
      </w:r>
      <w:r>
        <w:rPr>
          <w:rFonts w:ascii="Sans" w:hAnsi="Sans"/>
          <w:b/>
        </w:rPr>
        <w:t>Activity &amp; audit trail</w:t>
      </w:r>
      <w:r>
        <w:rPr>
          <w:rFonts w:ascii="Sans" w:hAnsi="Sans"/>
        </w:rPr>
        <w:t xml:space="preserve"> or </w:t>
      </w:r>
      <w:r>
        <w:rPr>
          <w:rFonts w:ascii="Sans" w:hAnsi="Sans"/>
          <w:b/>
        </w:rPr>
        <w:t>Referrals</w:t>
      </w:r>
      <w:r>
        <w:rPr>
          <w:rFonts w:ascii="Sans" w:hAnsi="Sans"/>
        </w:rPr>
        <w:t>. This selects what the preview emphasises. (It does not change what an export contains — see Module 11.5.)</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Set your filters. The preview refreshes as you change them; </w:t>
      </w:r>
      <w:r>
        <w:rPr>
          <w:rFonts w:ascii="Sans" w:hAnsi="Sans"/>
          <w:b/>
        </w:rPr>
        <w:t>Run report</w:t>
      </w:r>
      <w:r>
        <w:rPr>
          <w:rFonts w:ascii="Sans" w:hAnsi="Sans"/>
        </w:rPr>
        <w:t xml:space="preserve"> applies them and </w:t>
      </w:r>
      <w:r>
        <w:rPr>
          <w:rFonts w:ascii="Sans" w:hAnsi="Sans"/>
          <w:b/>
        </w:rPr>
        <w:t>Reset</w:t>
      </w:r>
      <w:r>
        <w:rPr>
          <w:rFonts w:ascii="Sans" w:hAnsi="Sans"/>
        </w:rPr>
        <w:t xml:space="preserve"> clears everything. </w:t>
      </w:r>
    </w:p>
    <w:p>
      <w:pPr>
        <w:pStyle w:val="Normal"/>
        <w:bidi w:val="0"/>
        <w:jc w:val="start"/>
        <w:rPr/>
      </w:pPr>
      <w:r>
        <w:rPr/>
      </w:r>
    </w:p>
    <w:p>
      <w:pPr>
        <w:pStyle w:val="Normal"/>
        <w:bidi w:val="0"/>
        <w:spacing w:before="180" w:after="180"/>
        <w:ind w:start="600" w:end="600"/>
        <w:jc w:val="start"/>
        <w:rPr/>
      </w:pPr>
      <w:r>
        <w:rPr>
          <w:rFonts w:ascii="Sans" w:hAnsi="Sans"/>
        </w:rPr>
        <w:t xml:space="preserve">The lists of types, states, groups and owners contain only values drawn from records </w:t>
      </w:r>
      <w:r>
        <w:rPr>
          <w:rFonts w:ascii="Sans" w:hAnsi="Sans"/>
          <w:b/>
        </w:rPr>
        <w:t>you</w:t>
      </w:r>
      <w:r>
        <w:rPr>
          <w:rFonts w:ascii="Sans" w:hAnsi="Sans"/>
        </w:rPr>
        <w:t xml:space="preserve"> can see, so they never hint at a record you are not entitled to. </w:t>
      </w:r>
    </w:p>
    <w:p>
      <w:pPr>
        <w:pStyle w:val="Normal"/>
        <w:bidi w:val="0"/>
        <w:spacing w:before="210" w:after="180"/>
        <w:jc w:val="start"/>
        <w:rPr/>
      </w:pPr>
      <w:r>
        <w:rPr>
          <w:rFonts w:ascii="Sans" w:hAnsi="Sans"/>
          <w:b/>
        </w:rPr>
        <w:t>11.3 Reading the preview</w:t>
      </w:r>
      <w:r>
        <w:rPr>
          <w:rFonts w:ascii="Sans" w:hAnsi="Sans"/>
        </w:rPr>
        <w:t xml:space="preserve"> </w:t>
      </w:r>
    </w:p>
    <w:p>
      <w:pPr>
        <w:pStyle w:val="Normal"/>
        <w:bidi w:val="0"/>
        <w:spacing w:before="180" w:after="180"/>
        <w:jc w:val="start"/>
        <w:rPr/>
      </w:pPr>
      <w:r>
        <w:rPr>
          <w:rFonts w:ascii="Sans" w:hAnsi="Sans"/>
        </w:rPr>
        <w:t xml:space="preserve">The preview header reads </w:t>
      </w:r>
      <w:r>
        <w:rPr>
          <w:rFonts w:ascii="Sans" w:hAnsi="Sans"/>
          <w:i/>
        </w:rPr>
        <w:t>“N record(s) · generated [date and time] by [your name]”</w:t>
      </w:r>
      <w:r>
        <w:rPr>
          <w:rFonts w:ascii="Sans" w:hAnsi="Sans"/>
        </w:rPr>
        <w:t xml:space="preserve">, followed by a badge for every filter you applied. </w:t>
      </w:r>
    </w:p>
    <w:p>
      <w:pPr>
        <w:pStyle w:val="Normal"/>
        <w:bidi w:val="0"/>
        <w:spacing w:before="180" w:after="180"/>
        <w:jc w:val="start"/>
        <w:rPr/>
      </w:pPr>
      <w:r>
        <w:rPr>
          <w:rFonts w:ascii="Sans" w:hAnsi="Sans"/>
          <w:b/>
        </w:rPr>
        <w:t>Four summary figures:</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Figure </w:t>
            </w:r>
          </w:p>
        </w:tc>
        <w:tc>
          <w:tcPr>
            <w:tcW w:w="4820" w:type="dxa"/>
            <w:tcBorders/>
          </w:tcPr>
          <w:p>
            <w:pPr>
              <w:pStyle w:val="Normal"/>
              <w:bidi w:val="0"/>
              <w:jc w:val="center"/>
              <w:rPr>
                <w:rFonts w:ascii="Sans" w:hAnsi="Sans"/>
                <w:b/>
              </w:rPr>
            </w:pPr>
            <w:r>
              <w:rPr>
                <w:rFonts w:ascii="Sans" w:hAnsi="Sans"/>
                <w:b/>
              </w:rPr>
              <w:t xml:space="preserve">Note beneath </w:t>
            </w:r>
          </w:p>
        </w:tc>
      </w:tr>
      <w:tr>
        <w:trPr/>
        <w:tc>
          <w:tcPr>
            <w:tcW w:w="4818" w:type="dxa"/>
            <w:tcBorders/>
          </w:tcPr>
          <w:p>
            <w:pPr>
              <w:pStyle w:val="Normal"/>
              <w:bidi w:val="0"/>
              <w:rPr/>
            </w:pPr>
            <w:r>
              <w:rPr>
                <w:rFonts w:ascii="Sans" w:hAnsi="Sans"/>
                <w:b/>
              </w:rPr>
              <w:t>Workflows</w:t>
            </w:r>
            <w:r>
              <w:rPr>
                <w:rFonts w:ascii="Sans" w:hAnsi="Sans"/>
              </w:rPr>
              <w:t xml:space="preserve"> </w:t>
            </w:r>
          </w:p>
        </w:tc>
        <w:tc>
          <w:tcPr>
            <w:tcW w:w="4820" w:type="dxa"/>
            <w:tcBorders/>
          </w:tcPr>
          <w:p>
            <w:pPr>
              <w:pStyle w:val="Normal"/>
              <w:bidi w:val="0"/>
              <w:rPr>
                <w:rFonts w:ascii="Sans" w:hAnsi="Sans"/>
              </w:rPr>
            </w:pPr>
            <w:r>
              <w:rPr>
                <w:rFonts w:ascii="Sans" w:hAnsi="Sans"/>
              </w:rPr>
              <w:t xml:space="preserve">how many are open and how many closed </w:t>
            </w:r>
          </w:p>
        </w:tc>
      </w:tr>
      <w:tr>
        <w:trPr/>
        <w:tc>
          <w:tcPr>
            <w:tcW w:w="4818" w:type="dxa"/>
            <w:tcBorders/>
          </w:tcPr>
          <w:p>
            <w:pPr>
              <w:pStyle w:val="Normal"/>
              <w:bidi w:val="0"/>
              <w:rPr/>
            </w:pPr>
            <w:r>
              <w:rPr>
                <w:rFonts w:ascii="Sans" w:hAnsi="Sans"/>
                <w:b/>
              </w:rPr>
              <w:t>Overdue</w:t>
            </w:r>
            <w:r>
              <w:rPr>
                <w:rFonts w:ascii="Sans" w:hAnsi="Sans"/>
              </w:rPr>
              <w:t xml:space="preserve"> </w:t>
            </w:r>
          </w:p>
        </w:tc>
        <w:tc>
          <w:tcPr>
            <w:tcW w:w="4820" w:type="dxa"/>
            <w:tcBorders/>
          </w:tcPr>
          <w:p>
            <w:pPr>
              <w:pStyle w:val="Normal"/>
              <w:bidi w:val="0"/>
              <w:rPr>
                <w:rFonts w:ascii="Sans" w:hAnsi="Sans"/>
              </w:rPr>
            </w:pPr>
            <w:r>
              <w:rPr>
                <w:rFonts w:ascii="Sans" w:hAnsi="Sans"/>
              </w:rPr>
              <w:t xml:space="preserve">how many are due within seven days </w:t>
            </w:r>
          </w:p>
        </w:tc>
      </w:tr>
      <w:tr>
        <w:trPr/>
        <w:tc>
          <w:tcPr>
            <w:tcW w:w="4818" w:type="dxa"/>
            <w:tcBorders/>
          </w:tcPr>
          <w:p>
            <w:pPr>
              <w:pStyle w:val="Normal"/>
              <w:bidi w:val="0"/>
              <w:rPr/>
            </w:pPr>
            <w:r>
              <w:rPr>
                <w:rFonts w:ascii="Sans" w:hAnsi="Sans"/>
                <w:b/>
              </w:rPr>
              <w:t>High or urgent</w:t>
            </w:r>
            <w:r>
              <w:rPr>
                <w:rFonts w:ascii="Sans" w:hAnsi="Sans"/>
              </w:rPr>
              <w:t xml:space="preserve"> </w:t>
            </w:r>
          </w:p>
        </w:tc>
        <w:tc>
          <w:tcPr>
            <w:tcW w:w="4820" w:type="dxa"/>
            <w:tcBorders/>
          </w:tcPr>
          <w:p>
            <w:pPr>
              <w:pStyle w:val="Normal"/>
              <w:bidi w:val="0"/>
              <w:rPr>
                <w:rFonts w:ascii="Sans" w:hAnsi="Sans"/>
              </w:rPr>
            </w:pPr>
            <w:r>
              <w:rPr>
                <w:rFonts w:ascii="Sans" w:hAnsi="Sans"/>
              </w:rPr>
              <w:t xml:space="preserve">how many open records are unassigned </w:t>
            </w:r>
          </w:p>
        </w:tc>
      </w:tr>
      <w:tr>
        <w:trPr/>
        <w:tc>
          <w:tcPr>
            <w:tcW w:w="4818" w:type="dxa"/>
            <w:tcBorders/>
          </w:tcPr>
          <w:p>
            <w:pPr>
              <w:pStyle w:val="Normal"/>
              <w:bidi w:val="0"/>
              <w:rPr/>
            </w:pPr>
            <w:r>
              <w:rPr>
                <w:rFonts w:ascii="Sans" w:hAnsi="Sans"/>
                <w:b/>
              </w:rPr>
              <w:t>Referrals</w:t>
            </w:r>
            <w:r>
              <w:rPr>
                <w:rFonts w:ascii="Sans" w:hAnsi="Sans"/>
              </w:rPr>
              <w:t xml:space="preserve"> </w:t>
            </w:r>
          </w:p>
        </w:tc>
        <w:tc>
          <w:tcPr>
            <w:tcW w:w="4820" w:type="dxa"/>
            <w:tcBorders/>
          </w:tcPr>
          <w:p>
            <w:pPr>
              <w:pStyle w:val="Normal"/>
              <w:bidi w:val="0"/>
              <w:rPr>
                <w:rFonts w:ascii="Sans" w:hAnsi="Sans"/>
              </w:rPr>
            </w:pPr>
            <w:r>
              <w:rPr>
                <w:rFonts w:ascii="Sans" w:hAnsi="Sans"/>
              </w:rPr>
              <w:t xml:space="preserve">how many are open and how many overdue </w:t>
            </w:r>
          </w:p>
        </w:tc>
      </w:tr>
    </w:tbl>
    <w:p>
      <w:pPr>
        <w:pStyle w:val="Normal"/>
        <w:bidi w:val="0"/>
        <w:jc w:val="start"/>
        <w:rPr/>
      </w:pPr>
      <w:r>
        <w:rPr/>
      </w:r>
    </w:p>
    <w:p>
      <w:pPr>
        <w:pStyle w:val="Normal"/>
        <w:bidi w:val="0"/>
        <w:spacing w:before="180" w:after="180"/>
        <w:jc w:val="start"/>
        <w:rPr/>
      </w:pPr>
      <w:r>
        <w:rPr>
          <w:rFonts w:ascii="Sans" w:hAnsi="Sans"/>
          <w:b/>
        </w:rPr>
        <w:t>Then the tables</w:t>
      </w:r>
      <w:r>
        <w:rPr>
          <w:rFonts w:ascii="Sans" w:hAnsi="Sans"/>
        </w:rPr>
        <w:t xml:space="preserve">, depending on the report type: </w:t>
      </w:r>
    </w:p>
    <w:p>
      <w:pPr>
        <w:pStyle w:val="Normal"/>
        <w:numPr>
          <w:ilvl w:val="0"/>
          <w:numId w:val="1"/>
        </w:numPr>
        <w:tabs>
          <w:tab w:val="clear" w:pos="1134"/>
          <w:tab w:val="left" w:pos="454" w:leader="none"/>
        </w:tabs>
        <w:bidi w:val="0"/>
        <w:spacing w:before="180" w:after="0"/>
        <w:ind w:hanging="0" w:start="454"/>
        <w:jc w:val="start"/>
        <w:rPr/>
      </w:pPr>
      <w:r>
        <w:rPr>
          <w:rFonts w:ascii="Sans" w:hAnsi="Sans"/>
          <w:b/>
        </w:rPr>
        <w:t>Workflows</w:t>
      </w:r>
      <w:r>
        <w:rPr>
          <w:rFonts w:ascii="Sans" w:hAnsi="Sans"/>
        </w:rPr>
        <w:t xml:space="preserve"> — Reference, Title, Type, State, Priority, Owner, Deadline, Status (</w:t>
      </w:r>
      <w:r>
        <w:rPr>
          <w:rFonts w:ascii="Sans" w:hAnsi="Sans"/>
          <w:i/>
        </w:rPr>
        <w:t>Overdue</w:t>
      </w:r>
      <w:r>
        <w:rPr>
          <w:rFonts w:ascii="Sans" w:hAnsi="Sans"/>
        </w:rPr>
        <w:t xml:space="preserve">, </w:t>
      </w:r>
      <w:r>
        <w:rPr>
          <w:rFonts w:ascii="Sans" w:hAnsi="Sans"/>
          <w:i/>
        </w:rPr>
        <w:t>Closed</w:t>
      </w:r>
      <w:r>
        <w:rPr>
          <w:rFonts w:ascii="Sans" w:hAnsi="Sans"/>
        </w:rPr>
        <w:t xml:space="preserve"> or </w:t>
      </w:r>
      <w:r>
        <w:rPr>
          <w:rFonts w:ascii="Sans" w:hAnsi="Sans"/>
          <w:i/>
        </w:rPr>
        <w:t>Open</w:t>
      </w:r>
      <w:r>
        <w:rPr>
          <w:rFonts w:ascii="Sans" w:hAnsi="Sans"/>
        </w:rPr>
        <w:t xml:space="preserve">). The preview stops after 100 rows and says so: </w:t>
      </w:r>
      <w:r>
        <w:rPr>
          <w:rFonts w:ascii="Sans" w:hAnsi="Sans"/>
          <w:i/>
        </w:rPr>
        <w:t>“Showing the first N of [total] rows. Export the report for the full set.”</w:t>
      </w:r>
    </w:p>
    <w:p>
      <w:pPr>
        <w:pStyle w:val="Normal"/>
        <w:numPr>
          <w:ilvl w:val="0"/>
          <w:numId w:val="1"/>
        </w:numPr>
        <w:tabs>
          <w:tab w:val="clear" w:pos="1134"/>
          <w:tab w:val="left" w:pos="454" w:leader="none"/>
        </w:tabs>
        <w:bidi w:val="0"/>
        <w:ind w:hanging="0" w:start="454"/>
        <w:jc w:val="start"/>
        <w:rPr/>
      </w:pPr>
      <w:r>
        <w:rPr>
          <w:rFonts w:ascii="Sans" w:hAnsi="Sans"/>
          <w:b/>
        </w:rPr>
        <w:t>Activity &amp; audit trail</w:t>
      </w:r>
      <w:r>
        <w:rPr>
          <w:rFonts w:ascii="Sans" w:hAnsi="Sans"/>
        </w:rPr>
        <w:t xml:space="preserve"> — When, Kind, Workflow, Change, Actor, showing the 25 most recent.</w:t>
      </w:r>
    </w:p>
    <w:p>
      <w:pPr>
        <w:pStyle w:val="Normal"/>
        <w:numPr>
          <w:ilvl w:val="0"/>
          <w:numId w:val="1"/>
        </w:numPr>
        <w:tabs>
          <w:tab w:val="clear" w:pos="1134"/>
          <w:tab w:val="left" w:pos="454" w:leader="none"/>
        </w:tabs>
        <w:bidi w:val="0"/>
        <w:ind w:hanging="0" w:start="454"/>
        <w:jc w:val="start"/>
        <w:rPr/>
      </w:pPr>
      <w:r>
        <w:rPr>
          <w:rFonts w:ascii="Sans" w:hAnsi="Sans"/>
          <w:b/>
        </w:rPr>
        <w:t>Referrals</w:t>
      </w:r>
      <w:r>
        <w:rPr>
          <w:rFonts w:ascii="Sans" w:hAnsi="Sans"/>
        </w:rPr>
        <w:t xml:space="preserve"> — Workflow, Referred to, Referred by, Status, Raised, Due, showing the 25 most recent.</w:t>
      </w:r>
    </w:p>
    <w:p>
      <w:pPr>
        <w:pStyle w:val="Normal"/>
        <w:numPr>
          <w:ilvl w:val="0"/>
          <w:numId w:val="1"/>
        </w:numPr>
        <w:tabs>
          <w:tab w:val="clear" w:pos="1134"/>
          <w:tab w:val="left" w:pos="454" w:leader="none"/>
        </w:tabs>
        <w:bidi w:val="0"/>
        <w:spacing w:before="0" w:after="180"/>
        <w:ind w:hanging="0" w:start="454"/>
        <w:jc w:val="start"/>
        <w:rPr/>
      </w:pPr>
      <w:r>
        <w:rPr>
          <w:rFonts w:ascii="Sans" w:hAnsi="Sans"/>
          <w:b/>
        </w:rPr>
        <w:t>Breakdowns</w:t>
      </w:r>
      <w:r>
        <w:rPr>
          <w:rFonts w:ascii="Sans" w:hAnsi="Sans"/>
        </w:rPr>
        <w:t xml:space="preserve"> — By type, By public status, By priority and By owner, on the Overview report. </w:t>
      </w:r>
    </w:p>
    <w:p>
      <w:pPr>
        <w:pStyle w:val="Normal"/>
        <w:bidi w:val="0"/>
        <w:spacing w:before="180" w:after="180"/>
        <w:jc w:val="start"/>
        <w:rPr/>
      </w:pPr>
      <w:r>
        <w:rPr>
          <w:rFonts w:ascii="Sans" w:hAnsi="Sans"/>
          <w:b/>
        </w:rPr>
        <w:t>Management reporting tip.</w:t>
      </w:r>
      <w:r>
        <w:rPr>
          <w:rFonts w:ascii="Sans" w:hAnsi="Sans"/>
        </w:rPr>
        <w:t xml:space="preserve"> For the section’s quarterly report, filter </w:t>
      </w:r>
      <w:r>
        <w:rPr>
          <w:rFonts w:ascii="Liga SFMonoNerdFont" w:hAnsi="Liga SFMonoNerdFont"/>
        </w:rPr>
        <w:t>Workflow type</w:t>
      </w:r>
      <w:r>
        <w:rPr>
          <w:rFonts w:ascii="Sans" w:hAnsi="Sans"/>
        </w:rPr>
        <w:t xml:space="preserve"> to each IRPD type in turn and </w:t>
      </w:r>
      <w:r>
        <w:rPr>
          <w:rFonts w:ascii="Liga SFMonoNerdFont" w:hAnsi="Liga SFMonoNerdFont"/>
        </w:rPr>
        <w:t>Period</w:t>
      </w:r>
      <w:r>
        <w:rPr>
          <w:rFonts w:ascii="Sans" w:hAnsi="Sans"/>
        </w:rPr>
        <w:t xml:space="preserve"> to </w:t>
      </w:r>
      <w:r>
        <w:rPr>
          <w:rFonts w:ascii="Sans" w:hAnsi="Sans"/>
          <w:i/>
        </w:rPr>
        <w:t>This quarter</w:t>
      </w:r>
      <w:r>
        <w:rPr>
          <w:rFonts w:ascii="Sans" w:hAnsi="Sans"/>
        </w:rPr>
        <w:t xml:space="preserve"> with </w:t>
      </w:r>
      <w:r>
        <w:rPr>
          <w:rFonts w:ascii="Liga SFMonoNerdFont" w:hAnsi="Liga SFMonoNerdFont"/>
        </w:rPr>
        <w:t>Date field</w:t>
      </w:r>
      <w:r>
        <w:rPr>
          <w:rFonts w:ascii="Sans" w:hAnsi="Sans"/>
        </w:rPr>
        <w:t xml:space="preserve"> set to </w:t>
      </w:r>
      <w:r>
        <w:rPr>
          <w:rFonts w:ascii="Sans" w:hAnsi="Sans"/>
          <w:i/>
        </w:rPr>
        <w:t>Created</w:t>
      </w:r>
      <w:r>
        <w:rPr>
          <w:rFonts w:ascii="Sans" w:hAnsi="Sans"/>
        </w:rPr>
        <w:t xml:space="preserve">, then export. The four summary figures give you the narrative without any further calculation. </w:t>
      </w:r>
    </w:p>
    <w:p>
      <w:pPr>
        <w:pStyle w:val="Normal"/>
        <w:bidi w:val="0"/>
        <w:spacing w:before="210" w:after="180"/>
        <w:jc w:val="start"/>
        <w:rPr/>
      </w:pPr>
      <w:r>
        <w:rPr>
          <w:rFonts w:ascii="Sans" w:hAnsi="Sans"/>
          <w:b/>
        </w:rPr>
        <w:t>11.4 Choosing the right export</w:t>
      </w:r>
      <w:r>
        <w:rPr>
          <w:rFonts w:ascii="Sans" w:hAnsi="Sans"/>
        </w:rPr>
        <w:t xml:space="preserve"> </w:t>
      </w:r>
    </w:p>
    <w:p>
      <w:pPr>
        <w:pStyle w:val="Normal"/>
        <w:bidi w:val="0"/>
        <w:spacing w:before="180" w:after="180"/>
        <w:jc w:val="start"/>
        <w:rPr/>
      </w:pPr>
      <w:r>
        <w:rPr>
          <w:rFonts w:ascii="Sans" w:hAnsi="Sans"/>
        </w:rPr>
        <w:t xml:space="preserve">Select the </w:t>
      </w:r>
      <w:r>
        <w:rPr>
          <w:rFonts w:ascii="Sans" w:hAnsi="Sans"/>
          <w:b/>
        </w:rPr>
        <w:t>Export</w:t>
      </w:r>
      <w:r>
        <w:rPr>
          <w:rFonts w:ascii="Sans" w:hAnsi="Sans"/>
        </w:rPr>
        <w:t xml:space="preserve"> dropdown on the preview and choose: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Menu label </w:t>
            </w:r>
          </w:p>
        </w:tc>
        <w:tc>
          <w:tcPr>
            <w:tcW w:w="4820" w:type="dxa"/>
            <w:tcBorders/>
          </w:tcPr>
          <w:p>
            <w:pPr>
              <w:pStyle w:val="Normal"/>
              <w:bidi w:val="0"/>
              <w:jc w:val="center"/>
              <w:rPr>
                <w:rFonts w:ascii="Sans" w:hAnsi="Sans"/>
                <w:b/>
              </w:rPr>
            </w:pPr>
            <w:r>
              <w:rPr>
                <w:rFonts w:ascii="Sans" w:hAnsi="Sans"/>
                <w:b/>
              </w:rPr>
              <w:t xml:space="preserve">Use it when </w:t>
            </w:r>
          </w:p>
        </w:tc>
      </w:tr>
      <w:tr>
        <w:trPr/>
        <w:tc>
          <w:tcPr>
            <w:tcW w:w="4818" w:type="dxa"/>
            <w:tcBorders/>
          </w:tcPr>
          <w:p>
            <w:pPr>
              <w:pStyle w:val="Normal"/>
              <w:bidi w:val="0"/>
              <w:rPr/>
            </w:pPr>
            <w:r>
              <w:rPr>
                <w:rFonts w:ascii="Sans" w:hAnsi="Sans"/>
                <w:b/>
              </w:rPr>
              <w:t>Excel workbook (.xlsx)</w:t>
            </w:r>
            <w:r>
              <w:rPr>
                <w:rFonts w:ascii="Sans" w:hAnsi="Sans"/>
              </w:rPr>
              <w:t xml:space="preserve"> </w:t>
            </w:r>
          </w:p>
        </w:tc>
        <w:tc>
          <w:tcPr>
            <w:tcW w:w="4820" w:type="dxa"/>
            <w:tcBorders/>
          </w:tcPr>
          <w:p>
            <w:pPr>
              <w:pStyle w:val="Normal"/>
              <w:bidi w:val="0"/>
              <w:rPr>
                <w:rFonts w:ascii="Sans" w:hAnsi="Sans"/>
              </w:rPr>
            </w:pPr>
            <w:r>
              <w:rPr>
                <w:rFonts w:ascii="Sans" w:hAnsi="Sans"/>
              </w:rPr>
              <w:t xml:space="preserve">You need to work with the figures — it carries nine sheets: Summary, Workflows, By Type, By State, By Public Status, By Priority, By Owner, Activity and Referrals, with your active filters recorded in the Summary sheet. </w:t>
            </w:r>
          </w:p>
        </w:tc>
      </w:tr>
      <w:tr>
        <w:trPr/>
        <w:tc>
          <w:tcPr>
            <w:tcW w:w="4818" w:type="dxa"/>
            <w:tcBorders/>
          </w:tcPr>
          <w:p>
            <w:pPr>
              <w:pStyle w:val="Normal"/>
              <w:bidi w:val="0"/>
              <w:rPr/>
            </w:pPr>
            <w:r>
              <w:rPr>
                <w:rFonts w:ascii="Sans" w:hAnsi="Sans"/>
                <w:b/>
              </w:rPr>
              <w:t>PDF document (.pdf)</w:t>
            </w:r>
            <w:r>
              <w:rPr>
                <w:rFonts w:ascii="Sans" w:hAnsi="Sans"/>
              </w:rPr>
              <w:t xml:space="preserve"> </w:t>
            </w:r>
          </w:p>
        </w:tc>
        <w:tc>
          <w:tcPr>
            <w:tcW w:w="4820" w:type="dxa"/>
            <w:tcBorders/>
          </w:tcPr>
          <w:p>
            <w:pPr>
              <w:pStyle w:val="Normal"/>
              <w:bidi w:val="0"/>
              <w:rPr>
                <w:rFonts w:ascii="Sans" w:hAnsi="Sans"/>
              </w:rPr>
            </w:pPr>
            <w:r>
              <w:rPr>
                <w:rFonts w:ascii="Sans" w:hAnsi="Sans"/>
              </w:rPr>
              <w:t xml:space="preserve">You need a formal, printable report for a meeting or a file. </w:t>
            </w:r>
          </w:p>
        </w:tc>
      </w:tr>
      <w:tr>
        <w:trPr/>
        <w:tc>
          <w:tcPr>
            <w:tcW w:w="4818" w:type="dxa"/>
            <w:tcBorders/>
          </w:tcPr>
          <w:p>
            <w:pPr>
              <w:pStyle w:val="Normal"/>
              <w:bidi w:val="0"/>
              <w:rPr/>
            </w:pPr>
            <w:r>
              <w:rPr>
                <w:rFonts w:ascii="Sans" w:hAnsi="Sans"/>
                <w:b/>
              </w:rPr>
              <w:t>Web page (.html)</w:t>
            </w:r>
            <w:r>
              <w:rPr>
                <w:rFonts w:ascii="Sans" w:hAnsi="Sans"/>
              </w:rPr>
              <w:t xml:space="preserve"> </w:t>
            </w:r>
          </w:p>
        </w:tc>
        <w:tc>
          <w:tcPr>
            <w:tcW w:w="4820" w:type="dxa"/>
            <w:tcBorders/>
          </w:tcPr>
          <w:p>
            <w:pPr>
              <w:pStyle w:val="Normal"/>
              <w:bidi w:val="0"/>
              <w:rPr>
                <w:rFonts w:ascii="Sans" w:hAnsi="Sans"/>
              </w:rPr>
            </w:pPr>
            <w:r>
              <w:rPr>
                <w:rFonts w:ascii="Sans" w:hAnsi="Sans"/>
              </w:rPr>
              <w:t xml:space="preserve">You need something to circulate electronically that stays readable in a browser. </w:t>
            </w:r>
          </w:p>
        </w:tc>
      </w:tr>
      <w:tr>
        <w:trPr/>
        <w:tc>
          <w:tcPr>
            <w:tcW w:w="4818" w:type="dxa"/>
            <w:tcBorders/>
          </w:tcPr>
          <w:p>
            <w:pPr>
              <w:pStyle w:val="Normal"/>
              <w:bidi w:val="0"/>
              <w:rPr/>
            </w:pPr>
            <w:r>
              <w:rPr>
                <w:rFonts w:ascii="Sans" w:hAnsi="Sans"/>
                <w:b/>
              </w:rPr>
              <w:t>Comma-separated (.csv)</w:t>
            </w:r>
            <w:r>
              <w:rPr>
                <w:rFonts w:ascii="Sans" w:hAnsi="Sans"/>
              </w:rPr>
              <w:t xml:space="preserve"> </w:t>
            </w:r>
          </w:p>
        </w:tc>
        <w:tc>
          <w:tcPr>
            <w:tcW w:w="4820" w:type="dxa"/>
            <w:tcBorders/>
          </w:tcPr>
          <w:p>
            <w:pPr>
              <w:pStyle w:val="Normal"/>
              <w:bidi w:val="0"/>
              <w:rPr/>
            </w:pPr>
            <w:r>
              <w:rPr>
                <w:rFonts w:ascii="Sans" w:hAnsi="Sans"/>
              </w:rPr>
              <w:t xml:space="preserve">You need the register itself for another system. </w:t>
            </w:r>
            <w:r>
              <w:rPr>
                <w:rFonts w:ascii="Sans" w:hAnsi="Sans"/>
                <w:b/>
              </w:rPr>
              <w:t>CSV carries the register only</w:t>
            </w:r>
            <w:r>
              <w:rPr>
                <w:rFonts w:ascii="Sans" w:hAnsi="Sans"/>
              </w:rPr>
              <w:t xml:space="preserve"> — no summary, no breakdowns, no activity, no referrals. </w:t>
            </w:r>
          </w:p>
        </w:tc>
      </w:tr>
    </w:tbl>
    <w:p>
      <w:pPr>
        <w:pStyle w:val="Normal"/>
        <w:bidi w:val="0"/>
        <w:jc w:val="start"/>
        <w:rPr/>
      </w:pPr>
      <w:r>
        <w:rPr/>
      </w:r>
    </w:p>
    <w:p>
      <w:pPr>
        <w:pStyle w:val="Normal"/>
        <w:bidi w:val="0"/>
        <w:spacing w:before="180" w:after="180"/>
        <w:jc w:val="start"/>
        <w:rPr/>
      </w:pPr>
      <w:r>
        <w:rPr>
          <w:rFonts w:ascii="Sans" w:hAnsi="Sans"/>
        </w:rPr>
        <w:t xml:space="preserve">The PDF and web page render as a formal document with the Parliament masthead, the generation date, your name, the total record count and the filters applied — or </w:t>
      </w:r>
      <w:r>
        <w:rPr>
          <w:rFonts w:ascii="Sans" w:hAnsi="Sans"/>
          <w:i/>
        </w:rPr>
        <w:t>“Filters: none — the whole accessible register.”</w:t>
      </w:r>
      <w:r>
        <w:rPr>
          <w:rFonts w:ascii="Sans" w:hAnsi="Sans"/>
        </w:rPr>
        <w:t xml:space="preserve"> when you applied none. </w:t>
      </w:r>
    </w:p>
    <w:p>
      <w:pPr>
        <w:pStyle w:val="Normal"/>
        <w:bidi w:val="0"/>
        <w:spacing w:before="180" w:after="180"/>
        <w:ind w:start="600" w:end="600"/>
        <w:jc w:val="start"/>
        <w:rPr/>
      </w:pPr>
      <w:r>
        <w:rPr>
          <w:rFonts w:ascii="Sans" w:hAnsi="Sans"/>
          <w:b/>
        </w:rPr>
        <w:t>Two things to know before you promise a document to anyone.</w:t>
      </w:r>
      <w:r>
        <w:rPr>
          <w:rFonts w:ascii="Sans" w:hAnsi="Sans"/>
        </w:rPr>
        <w:t xml:space="preserve"> First, the Report type selector changes only what you see on screen: </w:t>
      </w:r>
      <w:r>
        <w:rPr>
          <w:rFonts w:ascii="Sans" w:hAnsi="Sans"/>
          <w:b/>
        </w:rPr>
        <w:t>every export always contains the summary, all the breakdowns, the register, the activity trail and the referrals</w:t>
      </w:r>
      <w:r>
        <w:rPr>
          <w:rFonts w:ascii="Sans" w:hAnsi="Sans"/>
        </w:rPr>
        <w:t xml:space="preserve">, whichever type you picked. Second, exports are not capped the way the preview is — they carry the full result. </w:t>
      </w:r>
    </w:p>
    <w:p>
      <w:pPr>
        <w:pStyle w:val="Normal"/>
        <w:bidi w:val="0"/>
        <w:spacing w:before="210" w:after="180"/>
        <w:jc w:val="start"/>
        <w:rPr/>
      </w:pPr>
      <w:r>
        <w:rPr>
          <w:rFonts w:ascii="Sans" w:hAnsi="Sans"/>
          <w:b/>
        </w:rPr>
        <w:t>11.5 A formal document for one instrument</w:t>
      </w:r>
      <w:r>
        <w:rPr>
          <w:rFonts w:ascii="Sans" w:hAnsi="Sans"/>
        </w:rPr>
        <w:t xml:space="preserve"> </w:t>
      </w:r>
    </w:p>
    <w:p>
      <w:pPr>
        <w:pStyle w:val="Normal"/>
        <w:bidi w:val="0"/>
        <w:spacing w:before="180" w:after="180"/>
        <w:jc w:val="start"/>
        <w:rPr/>
      </w:pPr>
      <w:r>
        <w:rPr>
          <w:rFonts w:ascii="Sans" w:hAnsi="Sans"/>
        </w:rPr>
        <w:t xml:space="preserve">When you need the record itself rather than a report — for a committee submission or a file copy — open the record and choose </w:t>
      </w:r>
      <w:r>
        <w:rPr>
          <w:rFonts w:ascii="Sans" w:hAnsi="Sans"/>
          <w:b/>
        </w:rPr>
        <w:t>Document</w:t>
      </w:r>
      <w:r>
        <w:rPr>
          <w:rFonts w:ascii="Sans" w:hAnsi="Sans"/>
        </w:rPr>
        <w:t xml:space="preserve"> in its toolbar: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Menu label </w:t>
            </w:r>
          </w:p>
        </w:tc>
        <w:tc>
          <w:tcPr>
            <w:tcW w:w="4820" w:type="dxa"/>
            <w:tcBorders/>
          </w:tcPr>
          <w:p>
            <w:pPr>
              <w:pStyle w:val="Normal"/>
              <w:bidi w:val="0"/>
              <w:jc w:val="center"/>
              <w:rPr>
                <w:rFonts w:ascii="Sans" w:hAnsi="Sans"/>
                <w:b/>
              </w:rPr>
            </w:pPr>
            <w:r>
              <w:rPr>
                <w:rFonts w:ascii="Sans" w:hAnsi="Sans"/>
                <w:b/>
              </w:rPr>
              <w:t xml:space="preserve">Result </w:t>
            </w:r>
          </w:p>
        </w:tc>
      </w:tr>
      <w:tr>
        <w:trPr/>
        <w:tc>
          <w:tcPr>
            <w:tcW w:w="4818" w:type="dxa"/>
            <w:tcBorders/>
          </w:tcPr>
          <w:p>
            <w:pPr>
              <w:pStyle w:val="Normal"/>
              <w:bidi w:val="0"/>
              <w:rPr/>
            </w:pPr>
            <w:r>
              <w:rPr>
                <w:rFonts w:ascii="Sans" w:hAnsi="Sans"/>
                <w:b/>
              </w:rPr>
              <w:t>PDF (.pdf)</w:t>
            </w:r>
            <w:r>
              <w:rPr>
                <w:rFonts w:ascii="Sans" w:hAnsi="Sans"/>
              </w:rPr>
              <w:t xml:space="preserve"> </w:t>
            </w:r>
          </w:p>
        </w:tc>
        <w:tc>
          <w:tcPr>
            <w:tcW w:w="4820" w:type="dxa"/>
            <w:tcBorders/>
          </w:tcPr>
          <w:p>
            <w:pPr>
              <w:pStyle w:val="Normal"/>
              <w:bidi w:val="0"/>
              <w:rPr>
                <w:rFonts w:ascii="Sans" w:hAnsi="Sans"/>
              </w:rPr>
            </w:pPr>
            <w:r>
              <w:rPr>
                <w:rFonts w:ascii="Sans" w:hAnsi="Sans"/>
              </w:rPr>
              <w:t xml:space="preserve">A filed-style document on one instrument </w:t>
            </w:r>
          </w:p>
        </w:tc>
      </w:tr>
      <w:tr>
        <w:trPr/>
        <w:tc>
          <w:tcPr>
            <w:tcW w:w="4818" w:type="dxa"/>
            <w:tcBorders/>
          </w:tcPr>
          <w:p>
            <w:pPr>
              <w:pStyle w:val="Normal"/>
              <w:bidi w:val="0"/>
              <w:rPr/>
            </w:pPr>
            <w:r>
              <w:rPr>
                <w:rFonts w:ascii="Sans" w:hAnsi="Sans"/>
                <w:b/>
              </w:rPr>
              <w:t>Web page (.html)</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same document as a standalone web page </w:t>
            </w:r>
          </w:p>
        </w:tc>
      </w:tr>
    </w:tbl>
    <w:p>
      <w:pPr>
        <w:pStyle w:val="Normal"/>
        <w:bidi w:val="0"/>
        <w:jc w:val="start"/>
        <w:rPr/>
      </w:pPr>
      <w:r>
        <w:rPr/>
      </w:r>
    </w:p>
    <w:p>
      <w:pPr>
        <w:pStyle w:val="Normal"/>
        <w:bidi w:val="0"/>
        <w:spacing w:before="180" w:after="180"/>
        <w:jc w:val="start"/>
        <w:rPr>
          <w:rFonts w:ascii="Sans" w:hAnsi="Sans"/>
        </w:rPr>
      </w:pPr>
      <w:r>
        <w:rPr>
          <w:rFonts w:ascii="Sans" w:hAnsi="Sans"/>
        </w:rPr>
        <w:t xml:space="preserve">The document carries the instrument at a glance (reference, title, type, current stage, public status, priority, owner, assignee, group, deadline, and whether it is overdue), the instrument’s own facts — for a report, its engagement details and latest ATC reference; for a resolution, its number, adoption date and responsible group; for an agreement, its type, submitting department, responsible minister, ATC details, referral committees and document links — then its notes, related records, participants, referrals, attached documents, state changes and events. </w:t>
      </w:r>
    </w:p>
    <w:p>
      <w:pPr>
        <w:pStyle w:val="Normal"/>
        <w:bidi w:val="0"/>
        <w:spacing w:before="180" w:after="180"/>
        <w:jc w:val="start"/>
        <w:rPr/>
      </w:pPr>
      <w:r>
        <w:rPr>
          <w:rFonts w:ascii="Sans" w:hAnsi="Sans"/>
        </w:rPr>
        <w:t xml:space="preserve">The filename is generated for you, for example </w:t>
      </w:r>
      <w:r>
        <w:rPr>
          <w:rFonts w:ascii="Liga SFMonoNerdFont" w:hAnsi="Liga SFMonoNerdFont"/>
        </w:rPr>
        <w:t>dr-2026-0001-delegation-report-2026-09-15.pdf</w:t>
      </w:r>
      <w:r>
        <w:rPr>
          <w:rFonts w:ascii="Sans" w:hAnsi="Sans"/>
        </w:rPr>
        <w:t xml:space="preserve">. Taking a document needs only the right to </w:t>
      </w:r>
      <w:r>
        <w:rPr>
          <w:rFonts w:ascii="Sans" w:hAnsi="Sans"/>
          <w:b/>
        </w:rPr>
        <w:t>view</w:t>
      </w:r>
      <w:r>
        <w:rPr>
          <w:rFonts w:ascii="Sans" w:hAnsi="Sans"/>
        </w:rPr>
        <w:t xml:space="preserve"> the record. </w:t>
      </w:r>
    </w:p>
    <w:p>
      <w:pPr>
        <w:pStyle w:val="Normal"/>
        <w:bidi w:val="0"/>
        <w:spacing w:before="210" w:after="180"/>
        <w:jc w:val="start"/>
        <w:rPr/>
      </w:pPr>
      <w:r>
        <w:rPr>
          <w:rFonts w:ascii="Sans" w:hAnsi="Sans"/>
          <w:b/>
        </w:rPr>
        <w:t>11.6 Sharing a report</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rFonts w:ascii="Sans" w:hAnsi="Sans"/>
        </w:rPr>
      </w:pPr>
      <w:r>
        <w:rPr>
          <w:rFonts w:ascii="Sans" w:hAnsi="Sans"/>
        </w:rPr>
        <w:t>Build and preview the report you want to share.</w:t>
      </w:r>
    </w:p>
    <w:p>
      <w:pPr>
        <w:pStyle w:val="Normal"/>
        <w:numPr>
          <w:ilvl w:val="0"/>
          <w:numId w:val="2"/>
        </w:numPr>
        <w:tabs>
          <w:tab w:val="clear" w:pos="1134"/>
          <w:tab w:val="left" w:pos="454" w:leader="none"/>
        </w:tabs>
        <w:bidi w:val="0"/>
        <w:ind w:hanging="0" w:start="454"/>
        <w:jc w:val="start"/>
        <w:rPr/>
      </w:pPr>
      <w:r>
        <w:rPr>
          <w:rFonts w:ascii="Sans" w:hAnsi="Sans"/>
        </w:rPr>
        <w:t xml:space="preserve">Select </w:t>
      </w:r>
      <w:r>
        <w:rPr>
          <w:rFonts w:ascii="Sans" w:hAnsi="Sans"/>
          <w:b/>
        </w:rPr>
        <w:t>Share</w:t>
      </w:r>
      <w:r>
        <w:rPr>
          <w:rFonts w:ascii="Sans" w:hAnsi="Sans"/>
        </w:rPr>
        <w:t xml:space="preserve"> to open the </w:t>
      </w:r>
      <w:r>
        <w:rPr>
          <w:rFonts w:ascii="Sans" w:hAnsi="Sans"/>
          <w:b/>
        </w:rPr>
        <w:t>Share this report</w:t>
      </w:r>
      <w:r>
        <w:rPr>
          <w:rFonts w:ascii="Sans" w:hAnsi="Sans"/>
        </w:rPr>
        <w:t xml:space="preserve"> panel.</w:t>
      </w:r>
    </w:p>
    <w:p>
      <w:pPr>
        <w:pStyle w:val="Normal"/>
        <w:numPr>
          <w:ilvl w:val="0"/>
          <w:numId w:val="2"/>
        </w:numPr>
        <w:tabs>
          <w:tab w:val="clear" w:pos="1134"/>
          <w:tab w:val="left" w:pos="454" w:leader="none"/>
        </w:tabs>
        <w:bidi w:val="0"/>
        <w:spacing w:before="0" w:after="180"/>
        <w:ind w:hanging="0" w:start="454"/>
        <w:jc w:val="start"/>
        <w:rPr>
          <w:rFonts w:ascii="Sans" w:hAnsi="Sans"/>
        </w:rPr>
      </w:pPr>
      <w:r>
        <w:rPr>
          <w:rFonts w:ascii="Sans" w:hAnsi="Sans"/>
        </w:rPr>
        <w:t xml:space="preserve">Complete: </w:t>
      </w:r>
    </w:p>
    <w:p>
      <w:pPr>
        <w:pStyle w:val="Normal"/>
        <w:bidi w:val="0"/>
        <w:jc w:val="start"/>
        <w:rPr/>
      </w:pPr>
      <w:r>
        <w:rPr/>
      </w:r>
    </w:p>
    <w:p>
      <w:pPr>
        <w:pStyle w:val="Normal"/>
        <w:numPr>
          <w:ilvl w:val="0"/>
          <w:numId w:val="2"/>
        </w:numPr>
        <w:tabs>
          <w:tab w:val="clear" w:pos="1134"/>
          <w:tab w:val="left" w:pos="454" w:leader="none"/>
        </w:tabs>
        <w:bidi w:val="0"/>
        <w:spacing w:before="180" w:after="180"/>
        <w:ind w:hanging="0" w:start="454"/>
        <w:jc w:val="start"/>
        <w:rPr/>
      </w:pPr>
      <w:r>
        <w:rPr>
          <w:rFonts w:ascii="Sans" w:hAnsi="Sans"/>
        </w:rPr>
        <w:t xml:space="preserve">Select </w:t>
      </w:r>
      <w:r>
        <w:rPr>
          <w:rFonts w:ascii="Sans" w:hAnsi="Sans"/>
          <w:b/>
        </w:rPr>
        <w:t>Create link</w:t>
      </w:r>
      <w:r>
        <w:rPr>
          <w:rFonts w:ascii="Sans" w:hAnsi="Sans"/>
        </w:rPr>
        <w:t xml:space="preserve">. PWMS answers with </w:t>
      </w:r>
      <w:r>
        <w:rPr>
          <w:rFonts w:ascii="Sans" w:hAnsi="Sans"/>
          <w:i/>
        </w:rPr>
        <w:t>“Link created and emailed to the recipients (N).”</w:t>
      </w:r>
      <w:r>
        <w:rPr>
          <w:rFonts w:ascii="Sans" w:hAnsi="Sans"/>
        </w:rPr>
        <w:t xml:space="preserve"> or </w:t>
      </w:r>
      <w:r>
        <w:rPr>
          <w:rFonts w:ascii="Sans" w:hAnsi="Sans"/>
          <w:i/>
        </w:rPr>
        <w:t>“Link created. Copy it and send it on yourself.”</w:t>
      </w:r>
      <w:r>
        <w:rPr>
          <w:rFonts w:ascii="Sans" w:hAnsi="Sans"/>
        </w:rPr>
        <w:t xml:space="preserve">, shows any expiry date and, for a repeating share, the next send date, and gives you a read-only link with a </w:t>
      </w:r>
      <w:r>
        <w:rPr>
          <w:rFonts w:ascii="Sans" w:hAnsi="Sans"/>
          <w:b/>
        </w:rPr>
        <w:t>Copy</w:t>
      </w:r>
      <w:r>
        <w:rPr>
          <w:rFonts w:ascii="Sans" w:hAnsi="Sans"/>
        </w:rPr>
        <w:t xml:space="preserve"> button. </w:t>
      </w:r>
    </w:p>
    <w:p>
      <w:pPr>
        <w:pStyle w:val="Normal"/>
        <w:bidi w:val="0"/>
        <w:spacing w:before="180" w:after="180"/>
        <w:jc w:val="start"/>
        <w:rPr/>
      </w:pPr>
      <w:r>
        <w:rPr>
          <w:rFonts w:ascii="Sans" w:hAnsi="Sans"/>
          <w:b/>
        </w:rPr>
        <w:t>What the recipient sees.</w:t>
      </w:r>
      <w:r>
        <w:rPr>
          <w:rFonts w:ascii="Sans" w:hAnsi="Sans"/>
        </w:rPr>
        <w:t xml:space="preserve"> A read-only version of the report, badged </w:t>
      </w:r>
      <w:r>
        <w:rPr>
          <w:rFonts w:ascii="Sans" w:hAnsi="Sans"/>
          <w:i/>
        </w:rPr>
        <w:t>“Shared report · by [creator] on [date]”</w:t>
      </w:r>
      <w:r>
        <w:rPr>
          <w:rFonts w:ascii="Sans" w:hAnsi="Sans"/>
        </w:rPr>
        <w:t xml:space="preserve">, with your message and the expiry if set. The </w:t>
      </w:r>
      <w:r>
        <w:rPr>
          <w:rFonts w:ascii="Sans" w:hAnsi="Sans"/>
          <w:b/>
        </w:rPr>
        <w:t>Share</w:t>
      </w:r>
      <w:r>
        <w:rPr>
          <w:rFonts w:ascii="Sans" w:hAnsi="Sans"/>
        </w:rPr>
        <w:t xml:space="preserve"> button is hidden; </w:t>
      </w:r>
      <w:r>
        <w:rPr>
          <w:rFonts w:ascii="Sans" w:hAnsi="Sans"/>
          <w:b/>
        </w:rPr>
        <w:t>Export</w:t>
      </w:r>
      <w:r>
        <w:rPr>
          <w:rFonts w:ascii="Sans" w:hAnsi="Sans"/>
        </w:rPr>
        <w:t xml:space="preserve"> remains available. </w:t>
      </w:r>
    </w:p>
    <w:p>
      <w:pPr>
        <w:pStyle w:val="Normal"/>
        <w:bidi w:val="0"/>
        <w:spacing w:before="180" w:after="180"/>
        <w:jc w:val="start"/>
        <w:rPr/>
      </w:pPr>
      <w:r>
        <w:rPr>
          <w:rFonts w:ascii="Sans" w:hAnsi="Sans"/>
          <w:b/>
        </w:rPr>
        <w:t>Six rules to teach with this feature:</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b/>
        </w:rPr>
        <w:t>A share link is not anonymous.</w:t>
      </w:r>
      <w:r>
        <w:rPr>
          <w:rFonts w:ascii="Sans" w:hAnsi="Sans"/>
        </w:rPr>
        <w:t xml:space="preserve"> The recipient must sign in to PWMS.</w:t>
      </w:r>
    </w:p>
    <w:p>
      <w:pPr>
        <w:pStyle w:val="Normal"/>
        <w:numPr>
          <w:ilvl w:val="0"/>
          <w:numId w:val="2"/>
        </w:numPr>
        <w:tabs>
          <w:tab w:val="clear" w:pos="1134"/>
          <w:tab w:val="left" w:pos="454" w:leader="none"/>
        </w:tabs>
        <w:bidi w:val="0"/>
        <w:ind w:hanging="0" w:start="454"/>
        <w:jc w:val="start"/>
        <w:rPr/>
      </w:pPr>
      <w:r>
        <w:rPr>
          <w:rFonts w:ascii="Sans" w:hAnsi="Sans"/>
          <w:b/>
        </w:rPr>
        <w:t>A share shows the creator’s figures, not the reader’s.</w:t>
      </w:r>
      <w:r>
        <w:rPr>
          <w:rFonts w:ascii="Sans" w:hAnsi="Sans"/>
        </w:rPr>
        <w:t xml:space="preserve"> Sharing is a way of sending a snapshot of </w:t>
      </w:r>
      <w:r>
        <w:rPr>
          <w:rFonts w:ascii="Sans" w:hAnsi="Sans"/>
          <w:i/>
        </w:rPr>
        <w:t>your</w:t>
      </w:r>
      <w:r>
        <w:rPr>
          <w:rFonts w:ascii="Sans" w:hAnsi="Sans"/>
        </w:rPr>
        <w:t xml:space="preserve"> permitted view; it never widens anyone’s access.</w:t>
      </w:r>
    </w:p>
    <w:p>
      <w:pPr>
        <w:pStyle w:val="Normal"/>
        <w:numPr>
          <w:ilvl w:val="0"/>
          <w:numId w:val="2"/>
        </w:numPr>
        <w:tabs>
          <w:tab w:val="clear" w:pos="1134"/>
          <w:tab w:val="left" w:pos="454" w:leader="none"/>
        </w:tabs>
        <w:bidi w:val="0"/>
        <w:ind w:hanging="0" w:start="454"/>
        <w:jc w:val="start"/>
        <w:rPr/>
      </w:pPr>
      <w:r>
        <w:rPr>
          <w:rFonts w:ascii="Sans" w:hAnsi="Sans"/>
          <w:b/>
        </w:rPr>
        <w:t>A share is fixed once created.</w:t>
      </w:r>
      <w:r>
        <w:rPr>
          <w:rFonts w:ascii="Sans" w:hAnsi="Sans"/>
        </w:rPr>
        <w:t xml:space="preserve"> You cannot change the recipients, the expiry or the message afterwards.</w:t>
      </w:r>
    </w:p>
    <w:p>
      <w:pPr>
        <w:pStyle w:val="Normal"/>
        <w:numPr>
          <w:ilvl w:val="0"/>
          <w:numId w:val="2"/>
        </w:numPr>
        <w:tabs>
          <w:tab w:val="clear" w:pos="1134"/>
          <w:tab w:val="left" w:pos="454" w:leader="none"/>
        </w:tabs>
        <w:bidi w:val="0"/>
        <w:ind w:hanging="0" w:start="454"/>
        <w:jc w:val="start"/>
        <w:rPr/>
      </w:pPr>
      <w:r>
        <w:rPr>
          <w:rFonts w:ascii="Sans" w:hAnsi="Sans"/>
          <w:b/>
        </w:rPr>
        <w:t>Only an administrator can revoke a share.</w:t>
      </w:r>
      <w:r>
        <w:rPr>
          <w:rFonts w:ascii="Sans" w:hAnsi="Sans"/>
        </w:rPr>
        <w:t xml:space="preserve"> Ask before relying on one that must be withdrawn.</w:t>
      </w:r>
    </w:p>
    <w:p>
      <w:pPr>
        <w:pStyle w:val="Normal"/>
        <w:numPr>
          <w:ilvl w:val="0"/>
          <w:numId w:val="2"/>
        </w:numPr>
        <w:tabs>
          <w:tab w:val="clear" w:pos="1134"/>
          <w:tab w:val="left" w:pos="454" w:leader="none"/>
        </w:tabs>
        <w:bidi w:val="0"/>
        <w:ind w:hanging="0" w:start="454"/>
        <w:jc w:val="start"/>
        <w:rPr/>
      </w:pPr>
      <w:r>
        <w:rPr>
          <w:rFonts w:ascii="Sans" w:hAnsi="Sans"/>
          <w:b/>
        </w:rPr>
        <w:t>A repeating share keeps emailing until it is revoked or expires.</w:t>
      </w:r>
      <w:r>
        <w:rPr>
          <w:rFonts w:ascii="Sans" w:hAnsi="Sans"/>
        </w:rPr>
        <w:t xml:space="preserve"> Make sure the recipient list is right when you create it.</w:t>
      </w:r>
    </w:p>
    <w:p>
      <w:pPr>
        <w:pStyle w:val="Normal"/>
        <w:numPr>
          <w:ilvl w:val="0"/>
          <w:numId w:val="2"/>
        </w:numPr>
        <w:tabs>
          <w:tab w:val="clear" w:pos="1134"/>
          <w:tab w:val="left" w:pos="454" w:leader="none"/>
        </w:tabs>
        <w:bidi w:val="0"/>
        <w:spacing w:before="0" w:after="180"/>
        <w:ind w:hanging="0" w:start="454"/>
        <w:jc w:val="start"/>
        <w:rPr/>
      </w:pPr>
      <w:r>
        <w:rPr>
          <w:rFonts w:ascii="Sans" w:hAnsi="Sans"/>
          <w:b/>
        </w:rPr>
        <w:t>If the creator’s account is removed, the link stops working.</w:t>
      </w:r>
      <w:r>
        <w:rPr>
          <w:rFonts w:ascii="Sans" w:hAnsi="Sans"/>
        </w:rPr>
        <w:t xml:space="preserve"> Do not leave the section’s standing shares in the name of someone who is leaving. </w:t>
      </w:r>
    </w:p>
    <w:p>
      <w:pPr>
        <w:pStyle w:val="Normal"/>
        <w:bidi w:val="0"/>
        <w:spacing w:before="180" w:after="180"/>
        <w:jc w:val="start"/>
        <w:rPr/>
      </w:pPr>
      <w:r>
        <w:rPr>
          <w:rFonts w:ascii="Sans" w:hAnsi="Sans"/>
          <w:b/>
        </w:rPr>
        <w:t>Check your understanding.</w:t>
      </w:r>
      <w:r>
        <w:rPr>
          <w:rFonts w:ascii="Sans" w:hAnsi="Sans"/>
        </w:rPr>
        <w:t xml:space="preserve"> A colleague wants a spreadsheet of only the referrals for the quarter. Which export do they need, and what will they get if they choose the CSV instead? </w:t>
      </w:r>
    </w:p>
    <w:p>
      <w:pPr>
        <w:pStyle w:val="Normal"/>
        <w:bidi w:val="0"/>
        <w:spacing w:before="0" w:after="0"/>
        <w:jc w:val="start"/>
        <w:rPr/>
      </w:pPr>
      <w:r>
        <w:rPr/>
      </w:r>
    </w:p>
    <w:p>
      <w:pPr>
        <w:pStyle w:val="Normal"/>
        <w:bidi w:val="0"/>
        <w:spacing w:before="240" w:after="180"/>
        <w:jc w:val="start"/>
        <w:rPr/>
      </w:pPr>
      <w:r>
        <w:rPr>
          <w:rFonts w:ascii="Sans" w:hAnsi="Sans"/>
          <w:b/>
        </w:rPr>
        <w:t>Module 12 — Alerts and email</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Know what PWMS will tell you, and make sure you see it. </w:t>
      </w:r>
    </w:p>
    <w:p>
      <w:pPr>
        <w:pStyle w:val="Normal"/>
        <w:bidi w:val="0"/>
        <w:spacing w:before="180" w:after="180"/>
        <w:jc w:val="start"/>
        <w:rPr/>
      </w:pPr>
      <w:r>
        <w:rPr>
          <w:rFonts w:ascii="Sans" w:hAnsi="Sans"/>
          <w:b/>
        </w:rPr>
        <w:t>What you will be able to do.</w:t>
      </w:r>
      <w:r>
        <w:rPr>
          <w:rFonts w:ascii="Sans" w:hAnsi="Sans"/>
        </w:rPr>
        <w:t xml:space="preserve"> Read and clear alerts, and explain who receives what. </w:t>
      </w:r>
    </w:p>
    <w:p>
      <w:pPr>
        <w:pStyle w:val="Normal"/>
        <w:bidi w:val="0"/>
        <w:spacing w:before="210" w:after="180"/>
        <w:jc w:val="start"/>
        <w:rPr/>
      </w:pPr>
      <w:r>
        <w:rPr>
          <w:rFonts w:ascii="Sans" w:hAnsi="Sans"/>
          <w:b/>
        </w:rPr>
        <w:t>12.1 The bell</w:t>
      </w:r>
      <w:r>
        <w:rPr>
          <w:rFonts w:ascii="Sans" w:hAnsi="Sans"/>
        </w:rPr>
        <w:t xml:space="preserve"> </w:t>
      </w:r>
    </w:p>
    <w:p>
      <w:pPr>
        <w:pStyle w:val="Normal"/>
        <w:bidi w:val="0"/>
        <w:spacing w:before="180" w:after="180"/>
        <w:jc w:val="start"/>
        <w:rPr/>
      </w:pPr>
      <w:r>
        <w:rPr>
          <w:rFonts w:ascii="Sans" w:hAnsi="Sans"/>
        </w:rPr>
        <w:t xml:space="preserve">The bell in the navigation bar shows the number of unread alerts. Open it to see the five most recent, each with its subject and </w:t>
      </w:r>
      <w:r>
        <w:rPr>
          <w:rFonts w:ascii="Sans" w:hAnsi="Sans"/>
          <w:i/>
        </w:rPr>
        <w:t>“[kind] · [how long ago]”</w:t>
      </w:r>
      <w:r>
        <w:rPr>
          <w:rFonts w:ascii="Sans" w:hAnsi="Sans"/>
        </w:rPr>
        <w:t xml:space="preserve">. It offers </w:t>
      </w:r>
      <w:r>
        <w:rPr>
          <w:rFonts w:ascii="Sans" w:hAnsi="Sans"/>
          <w:b/>
        </w:rPr>
        <w:t>Mark all read</w:t>
      </w:r>
      <w:r>
        <w:rPr>
          <w:rFonts w:ascii="Sans" w:hAnsi="Sans"/>
        </w:rPr>
        <w:t xml:space="preserve"> and </w:t>
      </w:r>
      <w:r>
        <w:rPr>
          <w:rFonts w:ascii="Sans" w:hAnsi="Sans"/>
          <w:b/>
        </w:rPr>
        <w:t>View all alerts</w:t>
      </w:r>
      <w:r>
        <w:rPr>
          <w:rFonts w:ascii="Sans" w:hAnsi="Sans"/>
        </w:rPr>
        <w:t xml:space="preserve">. </w:t>
      </w:r>
    </w:p>
    <w:p>
      <w:pPr>
        <w:pStyle w:val="Normal"/>
        <w:bidi w:val="0"/>
        <w:spacing w:before="210" w:after="180"/>
        <w:jc w:val="start"/>
        <w:rPr/>
      </w:pPr>
      <w:r>
        <w:rPr>
          <w:rFonts w:ascii="Sans" w:hAnsi="Sans"/>
          <w:b/>
        </w:rPr>
        <w:t>12.2 The alerts page</w:t>
      </w:r>
      <w:r>
        <w:rPr>
          <w:rFonts w:ascii="Sans" w:hAnsi="Sans"/>
        </w:rPr>
        <w:t xml:space="preserve"> </w:t>
      </w:r>
    </w:p>
    <w:p>
      <w:pPr>
        <w:pStyle w:val="Normal"/>
        <w:bidi w:val="0"/>
        <w:spacing w:before="180" w:after="180"/>
        <w:jc w:val="start"/>
        <w:rPr/>
      </w:pPr>
      <w:r>
        <w:rPr>
          <w:rFonts w:ascii="Sans" w:hAnsi="Sans"/>
          <w:b/>
        </w:rPr>
        <w:t>View all alerts</w:t>
      </w:r>
      <w:r>
        <w:rPr>
          <w:rFonts w:ascii="Sans" w:hAnsi="Sans"/>
        </w:rPr>
        <w:t xml:space="preserve"> opens </w:t>
      </w:r>
      <w:r>
        <w:rPr>
          <w:rFonts w:ascii="Liga SFMonoNerdFont" w:hAnsi="Liga SFMonoNerdFont"/>
        </w:rPr>
        <w:t>/pwms/alerts/</w:t>
      </w:r>
      <w:r>
        <w:rPr>
          <w:rFonts w:ascii="Sans" w:hAnsi="Sans"/>
        </w:rPr>
        <w:t xml:space="preserve">, headed </w:t>
      </w:r>
      <w:r>
        <w:rPr>
          <w:rFonts w:ascii="Sans" w:hAnsi="Sans"/>
          <w:b/>
        </w:rPr>
        <w:t>Alerts</w:t>
      </w:r>
      <w:r>
        <w:rPr>
          <w:rFonts w:ascii="Sans" w:hAnsi="Sans"/>
        </w:rPr>
        <w:t xml:space="preserve">, with a count of total and unread alerts, the newest 25 alerts, and a </w:t>
      </w:r>
      <w:r>
        <w:rPr>
          <w:rFonts w:ascii="Sans" w:hAnsi="Sans"/>
          <w:b/>
        </w:rPr>
        <w:t>Mark all read</w:t>
      </w:r>
      <w:r>
        <w:rPr>
          <w:rFonts w:ascii="Sans" w:hAnsi="Sans"/>
        </w:rPr>
        <w:t xml:space="preserve"> button. Unread alerts are visually highlighted, and each line names who raised it. </w:t>
      </w:r>
    </w:p>
    <w:p>
      <w:pPr>
        <w:pStyle w:val="Normal"/>
        <w:bidi w:val="0"/>
        <w:spacing w:before="180" w:after="180"/>
        <w:jc w:val="start"/>
        <w:rPr/>
      </w:pPr>
      <w:r>
        <w:rPr>
          <w:rFonts w:ascii="Sans" w:hAnsi="Sans"/>
          <w:b/>
        </w:rPr>
        <w:t>Opening an alert</w:t>
      </w:r>
      <w:r>
        <w:rPr>
          <w:rFonts w:ascii="Sans" w:hAnsi="Sans"/>
        </w:rPr>
        <w:t xml:space="preserve"> marks it read and takes you to the record it concerns. </w:t>
      </w:r>
      <w:r>
        <w:rPr>
          <w:rFonts w:ascii="Sans" w:hAnsi="Sans"/>
          <w:b/>
        </w:rPr>
        <w:t>Merely viewing the alerts page marks nothing read</w:t>
      </w:r>
      <w:r>
        <w:rPr>
          <w:rFonts w:ascii="Sans" w:hAnsi="Sans"/>
        </w:rPr>
        <w:t xml:space="preserve"> — you must open an alert or press </w:t>
      </w:r>
      <w:r>
        <w:rPr>
          <w:rFonts w:ascii="Sans" w:hAnsi="Sans"/>
          <w:b/>
        </w:rPr>
        <w:t>Mark all read</w:t>
      </w:r>
      <w:r>
        <w:rPr>
          <w:rFonts w:ascii="Sans" w:hAnsi="Sans"/>
        </w:rPr>
        <w:t xml:space="preserve">. That button marks every unread alert as read, not only the 25 on screen. </w:t>
      </w:r>
    </w:p>
    <w:p>
      <w:pPr>
        <w:pStyle w:val="Normal"/>
        <w:bidi w:val="0"/>
        <w:spacing w:before="210" w:after="180"/>
        <w:jc w:val="start"/>
        <w:rPr/>
      </w:pPr>
      <w:r>
        <w:rPr>
          <w:rFonts w:ascii="Sans" w:hAnsi="Sans"/>
          <w:b/>
        </w:rPr>
        <w:t>12.3 What generates an alert</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Alert kind </w:t>
            </w:r>
          </w:p>
        </w:tc>
        <w:tc>
          <w:tcPr>
            <w:tcW w:w="4820" w:type="dxa"/>
            <w:tcBorders/>
          </w:tcPr>
          <w:p>
            <w:pPr>
              <w:pStyle w:val="Normal"/>
              <w:bidi w:val="0"/>
              <w:jc w:val="center"/>
              <w:rPr>
                <w:rFonts w:ascii="Sans" w:hAnsi="Sans"/>
                <w:b/>
              </w:rPr>
            </w:pPr>
            <w:r>
              <w:rPr>
                <w:rFonts w:ascii="Sans" w:hAnsi="Sans"/>
                <w:b/>
              </w:rPr>
              <w:t xml:space="preserve">Subject line </w:t>
            </w:r>
          </w:p>
        </w:tc>
      </w:tr>
      <w:tr>
        <w:trPr/>
        <w:tc>
          <w:tcPr>
            <w:tcW w:w="4818" w:type="dxa"/>
            <w:tcBorders/>
          </w:tcPr>
          <w:p>
            <w:pPr>
              <w:pStyle w:val="Normal"/>
              <w:bidi w:val="0"/>
              <w:rPr>
                <w:rFonts w:ascii="Sans" w:hAnsi="Sans"/>
              </w:rPr>
            </w:pPr>
            <w:r>
              <w:rPr>
                <w:rFonts w:ascii="Sans" w:hAnsi="Sans"/>
              </w:rPr>
              <w:t xml:space="preserve">Workflow created </w:t>
            </w:r>
          </w:p>
        </w:tc>
        <w:tc>
          <w:tcPr>
            <w:tcW w:w="4820" w:type="dxa"/>
            <w:tcBorders/>
          </w:tcPr>
          <w:p>
            <w:pPr>
              <w:pStyle w:val="Normal"/>
              <w:bidi w:val="0"/>
              <w:rPr/>
            </w:pPr>
            <w:r>
              <w:rPr>
                <w:rFonts w:ascii="Sans" w:hAnsi="Sans"/>
                <w:i/>
              </w:rPr>
              <w:t>New [workflow type]: [title]</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Workflow transitioned </w:t>
            </w:r>
          </w:p>
        </w:tc>
        <w:tc>
          <w:tcPr>
            <w:tcW w:w="4820" w:type="dxa"/>
            <w:tcBorders/>
          </w:tcPr>
          <w:p>
            <w:pPr>
              <w:pStyle w:val="Normal"/>
              <w:bidi w:val="0"/>
              <w:rPr/>
            </w:pPr>
            <w:r>
              <w:rPr>
                <w:rFonts w:ascii="Sans" w:hAnsi="Sans"/>
                <w:i/>
              </w:rPr>
              <w:t>[title]: [from stage] → [to stage]</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Referral raised </w:t>
            </w:r>
          </w:p>
        </w:tc>
        <w:tc>
          <w:tcPr>
            <w:tcW w:w="4820" w:type="dxa"/>
            <w:tcBorders/>
          </w:tcPr>
          <w:p>
            <w:pPr>
              <w:pStyle w:val="Normal"/>
              <w:bidi w:val="0"/>
              <w:rPr/>
            </w:pPr>
            <w:r>
              <w:rPr>
                <w:rFonts w:ascii="Sans" w:hAnsi="Sans"/>
                <w:i/>
              </w:rPr>
              <w:t>Referred to [group]: [workflow title]</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Referral answered </w:t>
            </w:r>
          </w:p>
        </w:tc>
        <w:tc>
          <w:tcPr>
            <w:tcW w:w="4820" w:type="dxa"/>
            <w:tcBorders/>
          </w:tcPr>
          <w:p>
            <w:pPr>
              <w:pStyle w:val="Normal"/>
              <w:bidi w:val="0"/>
              <w:rPr/>
            </w:pPr>
            <w:r>
              <w:rPr>
                <w:rFonts w:ascii="Sans" w:hAnsi="Sans"/>
                <w:i/>
              </w:rPr>
              <w:t>Referral Answered: [title]</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Referral recalled </w:t>
            </w:r>
          </w:p>
        </w:tc>
        <w:tc>
          <w:tcPr>
            <w:tcW w:w="4820" w:type="dxa"/>
            <w:tcBorders/>
          </w:tcPr>
          <w:p>
            <w:pPr>
              <w:pStyle w:val="Normal"/>
              <w:bidi w:val="0"/>
              <w:rPr/>
            </w:pPr>
            <w:r>
              <w:rPr>
                <w:rFonts w:ascii="Sans" w:hAnsi="Sans"/>
                <w:i/>
              </w:rPr>
              <w:t>Referral Recalled: [title]</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Referral expired </w:t>
            </w:r>
          </w:p>
        </w:tc>
        <w:tc>
          <w:tcPr>
            <w:tcW w:w="4820" w:type="dxa"/>
            <w:tcBorders/>
          </w:tcPr>
          <w:p>
            <w:pPr>
              <w:pStyle w:val="Normal"/>
              <w:bidi w:val="0"/>
              <w:rPr/>
            </w:pPr>
            <w:r>
              <w:rPr>
                <w:rFonts w:ascii="Sans" w:hAnsi="Sans"/>
                <w:i/>
              </w:rPr>
              <w:t>Referral Expired: [title]</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Referral deadline reminder </w:t>
            </w:r>
          </w:p>
        </w:tc>
        <w:tc>
          <w:tcPr>
            <w:tcW w:w="4820" w:type="dxa"/>
            <w:tcBorders/>
          </w:tcPr>
          <w:p>
            <w:pPr>
              <w:pStyle w:val="Normal"/>
              <w:bidi w:val="0"/>
              <w:rPr/>
            </w:pPr>
            <w:r>
              <w:rPr>
                <w:rFonts w:ascii="Sans" w:hAnsi="Sans"/>
                <w:i/>
              </w:rPr>
              <w:t>Referral Deadline Warning: [title]</w:t>
            </w:r>
            <w:r>
              <w:rPr>
                <w:rFonts w:ascii="Sans" w:hAnsi="Sans"/>
              </w:rPr>
              <w:t xml:space="preserve"> </w:t>
            </w:r>
          </w:p>
        </w:tc>
      </w:tr>
    </w:tbl>
    <w:p>
      <w:pPr>
        <w:pStyle w:val="Normal"/>
        <w:bidi w:val="0"/>
        <w:jc w:val="start"/>
        <w:rPr/>
      </w:pPr>
      <w:r>
        <w:rPr/>
      </w:r>
    </w:p>
    <w:p>
      <w:pPr>
        <w:pStyle w:val="Normal"/>
        <w:bidi w:val="0"/>
        <w:spacing w:before="210" w:after="180"/>
        <w:jc w:val="start"/>
        <w:rPr/>
      </w:pPr>
      <w:r>
        <w:rPr>
          <w:rFonts w:ascii="Sans" w:hAnsi="Sans"/>
          <w:b/>
        </w:rPr>
        <w:t>12.4 Who is told</w:t>
      </w:r>
      <w:r>
        <w:rPr>
          <w:rFonts w:ascii="Sans" w:hAnsi="Sans"/>
        </w:rPr>
        <w:t xml:space="preserve"> </w:t>
      </w:r>
    </w:p>
    <w:p>
      <w:pPr>
        <w:pStyle w:val="Normal"/>
        <w:bidi w:val="0"/>
        <w:spacing w:before="180" w:after="180"/>
        <w:jc w:val="start"/>
        <w:rPr>
          <w:rFonts w:ascii="Sans" w:hAnsi="Sans"/>
        </w:rPr>
      </w:pPr>
      <w:r>
        <w:rPr>
          <w:rFonts w:ascii="Sans" w:hAnsi="Sans"/>
        </w:rPr>
        <w:t xml:space="preserve">For ordinary workflow activity, PWMS notifies: </w:t>
      </w:r>
    </w:p>
    <w:p>
      <w:pPr>
        <w:pStyle w:val="Normal"/>
        <w:numPr>
          <w:ilvl w:val="0"/>
          <w:numId w:val="1"/>
        </w:numPr>
        <w:tabs>
          <w:tab w:val="clear" w:pos="1134"/>
          <w:tab w:val="left" w:pos="454" w:leader="none"/>
        </w:tabs>
        <w:bidi w:val="0"/>
        <w:spacing w:before="180" w:after="0"/>
        <w:ind w:hanging="0" w:start="454"/>
        <w:jc w:val="start"/>
        <w:rPr>
          <w:rFonts w:ascii="Sans" w:hAnsi="Sans"/>
        </w:rPr>
      </w:pPr>
      <w:r>
        <w:rPr>
          <w:rFonts w:ascii="Sans" w:hAnsi="Sans"/>
        </w:rPr>
        <w:t>the officers who run the instrument (active members of the owning group holding one of the type’s creating roles);</w:t>
      </w:r>
    </w:p>
    <w:p>
      <w:pPr>
        <w:pStyle w:val="Normal"/>
        <w:numPr>
          <w:ilvl w:val="0"/>
          <w:numId w:val="1"/>
        </w:numPr>
        <w:tabs>
          <w:tab w:val="clear" w:pos="1134"/>
          <w:tab w:val="left" w:pos="454" w:leader="none"/>
        </w:tabs>
        <w:bidi w:val="0"/>
        <w:ind w:hanging="0" w:start="454"/>
        <w:jc w:val="start"/>
        <w:rPr>
          <w:rFonts w:ascii="Sans" w:hAnsi="Sans"/>
        </w:rPr>
      </w:pPr>
      <w:r>
        <w:rPr>
          <w:rFonts w:ascii="Sans" w:hAnsi="Sans"/>
        </w:rPr>
        <w:t>the roles the transition names, plus the roles that may act from the new stage — in other words, whose turn it is next;</w:t>
      </w:r>
    </w:p>
    <w:p>
      <w:pPr>
        <w:pStyle w:val="Normal"/>
        <w:numPr>
          <w:ilvl w:val="0"/>
          <w:numId w:val="1"/>
        </w:numPr>
        <w:tabs>
          <w:tab w:val="clear" w:pos="1134"/>
          <w:tab w:val="left" w:pos="454" w:leader="none"/>
        </w:tabs>
        <w:bidi w:val="0"/>
        <w:spacing w:before="0" w:after="180"/>
        <w:ind w:hanging="0" w:start="454"/>
        <w:jc w:val="start"/>
        <w:rPr/>
      </w:pPr>
      <w:r>
        <w:rPr>
          <w:rFonts w:ascii="Sans" w:hAnsi="Sans"/>
        </w:rPr>
        <w:t xml:space="preserve">the record’s </w:t>
      </w:r>
      <w:r>
        <w:rPr>
          <w:rFonts w:ascii="Sans" w:hAnsi="Sans"/>
          <w:b/>
        </w:rPr>
        <w:t>owner</w:t>
      </w:r>
      <w:r>
        <w:rPr>
          <w:rFonts w:ascii="Sans" w:hAnsi="Sans"/>
        </w:rPr>
        <w:t xml:space="preserve"> and the person it is </w:t>
      </w:r>
      <w:r>
        <w:rPr>
          <w:rFonts w:ascii="Sans" w:hAnsi="Sans"/>
          <w:b/>
        </w:rPr>
        <w:t>assigned to</w:t>
      </w:r>
      <w:r>
        <w:rPr>
          <w:rFonts w:ascii="Sans" w:hAnsi="Sans"/>
        </w:rPr>
        <w:t xml:space="preserve">. </w:t>
      </w:r>
    </w:p>
    <w:p>
      <w:pPr>
        <w:pStyle w:val="Normal"/>
        <w:bidi w:val="0"/>
        <w:spacing w:before="180" w:after="180"/>
        <w:jc w:val="start"/>
        <w:rPr/>
      </w:pPr>
      <w:r>
        <w:rPr>
          <w:rFonts w:ascii="Sans" w:hAnsi="Sans"/>
        </w:rPr>
        <w:t xml:space="preserve">It then removes </w:t>
      </w:r>
      <w:r>
        <w:rPr>
          <w:rFonts w:ascii="Sans" w:hAnsi="Sans"/>
          <w:b/>
        </w:rPr>
        <w:t>the person who did it</w:t>
      </w:r>
      <w:r>
        <w:rPr>
          <w:rFonts w:ascii="Sans" w:hAnsi="Sans"/>
        </w:rPr>
        <w:t xml:space="preserve"> — nobody needs telling about their own action — and </w:t>
      </w:r>
      <w:r>
        <w:rPr>
          <w:rFonts w:ascii="Sans" w:hAnsi="Sans"/>
          <w:b/>
        </w:rPr>
        <w:t>anyone who cannot view the record</w:t>
      </w:r>
      <w:r>
        <w:rPr>
          <w:rFonts w:ascii="Sans" w:hAnsi="Sans"/>
        </w:rPr>
        <w:t xml:space="preserve">, because an alert links to the record and quotes its stage. A referral notifies the referred committee’s active members plus the owner and assignee. </w:t>
      </w:r>
    </w:p>
    <w:p>
      <w:pPr>
        <w:pStyle w:val="Normal"/>
        <w:bidi w:val="0"/>
        <w:spacing w:before="180" w:after="180"/>
        <w:jc w:val="start"/>
        <w:rPr>
          <w:rFonts w:ascii="Sans" w:hAnsi="Sans"/>
        </w:rPr>
      </w:pPr>
      <w:r>
        <w:rPr>
          <w:rFonts w:ascii="Sans" w:hAnsi="Sans"/>
        </w:rPr>
        <w:t xml:space="preserve">Two consequences for IRPD: </w:t>
      </w:r>
    </w:p>
    <w:p>
      <w:pPr>
        <w:pStyle w:val="Normal"/>
        <w:numPr>
          <w:ilvl w:val="0"/>
          <w:numId w:val="1"/>
        </w:numPr>
        <w:tabs>
          <w:tab w:val="clear" w:pos="1134"/>
          <w:tab w:val="left" w:pos="454" w:leader="none"/>
        </w:tabs>
        <w:bidi w:val="0"/>
        <w:spacing w:before="180" w:after="0"/>
        <w:ind w:hanging="0" w:start="454"/>
        <w:jc w:val="start"/>
        <w:rPr/>
      </w:pPr>
      <w:r>
        <w:rPr>
          <w:rFonts w:ascii="Sans" w:hAnsi="Sans"/>
          <w:b/>
        </w:rPr>
        <w:t>Alerts never leak a record.</w:t>
      </w:r>
      <w:r>
        <w:rPr>
          <w:rFonts w:ascii="Sans" w:hAnsi="Sans"/>
        </w:rPr>
        <w:t xml:space="preserve"> If someone cannot open it, they are never told about it.</w:t>
      </w:r>
    </w:p>
    <w:p>
      <w:pPr>
        <w:pStyle w:val="Normal"/>
        <w:numPr>
          <w:ilvl w:val="0"/>
          <w:numId w:val="1"/>
        </w:numPr>
        <w:tabs>
          <w:tab w:val="clear" w:pos="1134"/>
          <w:tab w:val="left" w:pos="454" w:leader="none"/>
        </w:tabs>
        <w:bidi w:val="0"/>
        <w:spacing w:before="0" w:after="180"/>
        <w:ind w:hanging="0" w:start="454"/>
        <w:jc w:val="start"/>
        <w:rPr/>
      </w:pPr>
      <w:r>
        <w:rPr>
          <w:rFonts w:ascii="Sans" w:hAnsi="Sans"/>
          <w:b/>
        </w:rPr>
        <w:t>Being assigned work does not create an alert for you unless something changes.</w:t>
      </w:r>
      <w:r>
        <w:rPr>
          <w:rFonts w:ascii="Sans" w:hAnsi="Sans"/>
        </w:rPr>
        <w:t xml:space="preserve"> Keep the dashboard as your work list; treat the bell as news. </w:t>
      </w:r>
    </w:p>
    <w:p>
      <w:pPr>
        <w:pStyle w:val="Normal"/>
        <w:bidi w:val="0"/>
        <w:spacing w:before="210" w:after="180"/>
        <w:jc w:val="start"/>
        <w:rPr/>
      </w:pPr>
      <w:r>
        <w:rPr>
          <w:rFonts w:ascii="Sans" w:hAnsi="Sans"/>
          <w:b/>
        </w:rPr>
        <w:t>12.5 How email behaves</w:t>
      </w:r>
      <w:r>
        <w:rPr>
          <w:rFonts w:ascii="Sans" w:hAnsi="Sans"/>
        </w:rPr>
        <w:t xml:space="preserve"> </w:t>
      </w:r>
    </w:p>
    <w:p>
      <w:pPr>
        <w:pStyle w:val="Normal"/>
        <w:bidi w:val="0"/>
        <w:spacing w:before="180" w:after="180"/>
        <w:jc w:val="start"/>
        <w:rPr/>
      </w:pPr>
      <w:r>
        <w:rPr>
          <w:rFonts w:ascii="Sans" w:hAnsi="Sans"/>
        </w:rPr>
        <w:t xml:space="preserve">Each alert also produces an email where the recipient has an address on file. Email is </w:t>
      </w:r>
      <w:r>
        <w:rPr>
          <w:rFonts w:ascii="Sans" w:hAnsi="Sans"/>
          <w:b/>
        </w:rPr>
        <w:t>queued, not sent immediately</w:t>
      </w:r>
      <w:r>
        <w:rPr>
          <w:rFonts w:ascii="Sans" w:hAnsi="Sans"/>
        </w:rPr>
        <w:t xml:space="preserve">, by a background worker, so a mail problem never blocks a workflow action. PWMS retries a transient failure and marks a message as failed once its attempts are spent. </w:t>
      </w:r>
    </w:p>
    <w:p>
      <w:pPr>
        <w:pStyle w:val="Normal"/>
        <w:bidi w:val="0"/>
        <w:spacing w:before="180" w:after="180"/>
        <w:jc w:val="start"/>
        <w:rPr/>
      </w:pPr>
      <w:r>
        <w:rPr>
          <w:rFonts w:ascii="Sans" w:hAnsi="Sans"/>
          <w:b/>
        </w:rPr>
        <w:t xml:space="preserve">⚠ </w:t>
      </w:r>
      <w:r>
        <w:rPr>
          <w:rFonts w:ascii="Sans" w:hAnsi="Sans"/>
          <w:b/>
        </w:rPr>
        <w:t>Administrator task.</w:t>
      </w:r>
      <w:r>
        <w:rPr>
          <w:rFonts w:ascii="Sans" w:hAnsi="Sans"/>
        </w:rPr>
        <w:t xml:space="preserve"> Alert and report email depends on two things outside the user’s control: a configured mail service and the background worker running. In a default installation, mail is written to the server console rather than delivered — confirm with the administrator that email genuinely goes out before training anyone to rely on it. The same applies to repeating report shares. </w:t>
      </w:r>
    </w:p>
    <w:p>
      <w:pPr>
        <w:pStyle w:val="Normal"/>
        <w:bidi w:val="0"/>
        <w:spacing w:before="180" w:after="180"/>
        <w:jc w:val="start"/>
        <w:rPr/>
      </w:pPr>
      <w:r>
        <w:rPr>
          <w:rFonts w:ascii="Sans" w:hAnsi="Sans"/>
          <w:b/>
        </w:rPr>
        <w:t>Check your understanding.</w:t>
      </w:r>
      <w:r>
        <w:rPr>
          <w:rFonts w:ascii="Sans" w:hAnsi="Sans"/>
        </w:rPr>
        <w:t xml:space="preserve"> You move a report forward to the next stage. Why do you not receive an alert about it, and who does? </w:t>
      </w:r>
    </w:p>
    <w:p>
      <w:pPr>
        <w:pStyle w:val="Normal"/>
        <w:bidi w:val="0"/>
        <w:spacing w:before="0" w:after="0"/>
        <w:jc w:val="start"/>
        <w:rPr/>
      </w:pPr>
      <w:r>
        <w:rPr/>
      </w:r>
    </w:p>
    <w:p>
      <w:pPr>
        <w:pStyle w:val="Normal"/>
        <w:bidi w:val="0"/>
        <w:spacing w:before="240" w:after="180"/>
        <w:jc w:val="start"/>
        <w:rPr/>
      </w:pPr>
      <w:r>
        <w:rPr>
          <w:rFonts w:ascii="Sans" w:hAnsi="Sans"/>
          <w:b/>
        </w:rPr>
        <w:t>Module 13 — Access, accountability and the audit trail</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Understand what you can see and do, why a control may be missing, and what the system’s history proves. </w:t>
      </w:r>
    </w:p>
    <w:p>
      <w:pPr>
        <w:pStyle w:val="Normal"/>
        <w:bidi w:val="0"/>
        <w:spacing w:before="180" w:after="180"/>
        <w:jc w:val="start"/>
        <w:rPr/>
      </w:pPr>
      <w:r>
        <w:rPr>
          <w:rFonts w:ascii="Sans" w:hAnsi="Sans"/>
          <w:b/>
        </w:rPr>
        <w:t>What you will be able to do.</w:t>
      </w:r>
      <w:r>
        <w:rPr>
          <w:rFonts w:ascii="Sans" w:hAnsi="Sans"/>
        </w:rPr>
        <w:t xml:space="preserve"> Explain PWMS’s access model in plain terms, resolve a missing-button problem, and use the audit trail as evidence. </w:t>
      </w:r>
    </w:p>
    <w:p>
      <w:pPr>
        <w:pStyle w:val="Normal"/>
        <w:bidi w:val="0"/>
        <w:spacing w:before="210" w:after="180"/>
        <w:jc w:val="start"/>
        <w:rPr/>
      </w:pPr>
      <w:r>
        <w:rPr>
          <w:rFonts w:ascii="Sans" w:hAnsi="Sans"/>
          <w:b/>
        </w:rPr>
        <w:t>13.1 What you can see</w:t>
      </w:r>
      <w:r>
        <w:rPr>
          <w:rFonts w:ascii="Sans" w:hAnsi="Sans"/>
        </w:rPr>
        <w:t xml:space="preserve"> </w:t>
      </w:r>
    </w:p>
    <w:p>
      <w:pPr>
        <w:pStyle w:val="Normal"/>
        <w:bidi w:val="0"/>
        <w:spacing w:before="180" w:after="180"/>
        <w:jc w:val="start"/>
        <w:rPr/>
      </w:pPr>
      <w:r>
        <w:rPr>
          <w:rFonts w:ascii="Sans" w:hAnsi="Sans"/>
        </w:rPr>
        <w:t xml:space="preserve">Access is granted to </w:t>
      </w:r>
      <w:r>
        <w:rPr>
          <w:rFonts w:ascii="Sans" w:hAnsi="Sans"/>
          <w:b/>
        </w:rPr>
        <w:t>groups</w:t>
      </w:r>
      <w:r>
        <w:rPr>
          <w:rFonts w:ascii="Sans" w:hAnsi="Sans"/>
        </w:rPr>
        <w:t xml:space="preserve">, per </w:t>
      </w:r>
      <w:r>
        <w:rPr>
          <w:rFonts w:ascii="Sans" w:hAnsi="Sans"/>
          <w:b/>
        </w:rPr>
        <w:t>record</w:t>
      </w:r>
      <w:r>
        <w:rPr>
          <w:rFonts w:ascii="Sans" w:hAnsi="Sans"/>
        </w:rPr>
        <w:t xml:space="preserve">. Three questions are asked, in order, each refining the last: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Question </w:t>
            </w:r>
          </w:p>
        </w:tc>
        <w:tc>
          <w:tcPr>
            <w:tcW w:w="4820" w:type="dxa"/>
            <w:tcBorders/>
          </w:tcPr>
          <w:p>
            <w:pPr>
              <w:pStyle w:val="Normal"/>
              <w:bidi w:val="0"/>
              <w:jc w:val="center"/>
              <w:rPr>
                <w:rFonts w:ascii="Sans" w:hAnsi="Sans"/>
                <w:b/>
              </w:rPr>
            </w:pPr>
            <w:r>
              <w:rPr>
                <w:rFonts w:ascii="Sans" w:hAnsi="Sans"/>
                <w:b/>
              </w:rPr>
              <w:t xml:space="preserve">Answered by </w:t>
            </w:r>
          </w:p>
        </w:tc>
      </w:tr>
      <w:tr>
        <w:trPr/>
        <w:tc>
          <w:tcPr>
            <w:tcW w:w="4818" w:type="dxa"/>
            <w:tcBorders/>
          </w:tcPr>
          <w:p>
            <w:pPr>
              <w:pStyle w:val="Normal"/>
              <w:bidi w:val="0"/>
              <w:rPr>
                <w:rFonts w:ascii="Sans" w:hAnsi="Sans"/>
              </w:rPr>
            </w:pPr>
            <w:r>
              <w:rPr>
                <w:rFonts w:ascii="Sans" w:hAnsi="Sans"/>
              </w:rPr>
              <w:t xml:space="preserve">Does this committee, house or unit have access to this record at all? </w:t>
            </w:r>
          </w:p>
        </w:tc>
        <w:tc>
          <w:tcPr>
            <w:tcW w:w="4820" w:type="dxa"/>
            <w:tcBorders/>
          </w:tcPr>
          <w:p>
            <w:pPr>
              <w:pStyle w:val="Normal"/>
              <w:bidi w:val="0"/>
              <w:rPr>
                <w:rFonts w:ascii="Sans" w:hAnsi="Sans"/>
              </w:rPr>
            </w:pPr>
            <w:r>
              <w:rPr>
                <w:rFonts w:ascii="Sans" w:hAnsi="Sans"/>
              </w:rPr>
              <w:t xml:space="preserve">A per-record access grant </w:t>
            </w:r>
          </w:p>
        </w:tc>
      </w:tr>
      <w:tr>
        <w:trPr/>
        <w:tc>
          <w:tcPr>
            <w:tcW w:w="4818" w:type="dxa"/>
            <w:tcBorders/>
          </w:tcPr>
          <w:p>
            <w:pPr>
              <w:pStyle w:val="Normal"/>
              <w:bidi w:val="0"/>
              <w:rPr/>
            </w:pPr>
            <w:r>
              <w:rPr>
                <w:rFonts w:ascii="Sans" w:hAnsi="Sans"/>
              </w:rPr>
              <w:t xml:space="preserve">Within that access, may </w:t>
            </w:r>
            <w:r>
              <w:rPr>
                <w:rFonts w:ascii="Sans" w:hAnsi="Sans"/>
                <w:i/>
              </w:rPr>
              <w:t>this person’s role</w:t>
            </w:r>
            <w:r>
              <w:rPr>
                <w:rFonts w:ascii="Sans" w:hAnsi="Sans"/>
              </w:rPr>
              <w:t xml:space="preserve"> do something different? </w:t>
            </w:r>
          </w:p>
        </w:tc>
        <w:tc>
          <w:tcPr>
            <w:tcW w:w="4820" w:type="dxa"/>
            <w:tcBorders/>
          </w:tcPr>
          <w:p>
            <w:pPr>
              <w:pStyle w:val="Normal"/>
              <w:bidi w:val="0"/>
              <w:rPr>
                <w:rFonts w:ascii="Sans" w:hAnsi="Sans"/>
              </w:rPr>
            </w:pPr>
            <w:r>
              <w:rPr>
                <w:rFonts w:ascii="Sans" w:hAnsi="Sans"/>
              </w:rPr>
              <w:t xml:space="preserve">A per-role refinement </w:t>
            </w:r>
          </w:p>
        </w:tc>
      </w:tr>
      <w:tr>
        <w:trPr/>
        <w:tc>
          <w:tcPr>
            <w:tcW w:w="4818" w:type="dxa"/>
            <w:tcBorders/>
          </w:tcPr>
          <w:p>
            <w:pPr>
              <w:pStyle w:val="Normal"/>
              <w:bidi w:val="0"/>
              <w:rPr/>
            </w:pPr>
            <w:r>
              <w:rPr>
                <w:rFonts w:ascii="Sans" w:hAnsi="Sans"/>
              </w:rPr>
              <w:t xml:space="preserve">Within that access, what may be done </w:t>
            </w:r>
            <w:r>
              <w:rPr>
                <w:rFonts w:ascii="Sans" w:hAnsi="Sans"/>
                <w:b/>
              </w:rPr>
              <w:t>while the record is in this stage</w:t>
            </w:r>
            <w:r>
              <w:rPr>
                <w:rFonts w:ascii="Sans" w:hAnsi="Sans"/>
              </w:rPr>
              <w:t xml:space="preserve">? </w:t>
            </w:r>
          </w:p>
        </w:tc>
        <w:tc>
          <w:tcPr>
            <w:tcW w:w="4820" w:type="dxa"/>
            <w:tcBorders/>
          </w:tcPr>
          <w:p>
            <w:pPr>
              <w:pStyle w:val="Normal"/>
              <w:bidi w:val="0"/>
              <w:rPr>
                <w:rFonts w:ascii="Sans" w:hAnsi="Sans"/>
              </w:rPr>
            </w:pPr>
            <w:r>
              <w:rPr>
                <w:rFonts w:ascii="Sans" w:hAnsi="Sans"/>
              </w:rPr>
              <w:t xml:space="preserve">A per-stage refinement </w:t>
            </w:r>
          </w:p>
        </w:tc>
      </w:tr>
    </w:tbl>
    <w:p>
      <w:pPr>
        <w:pStyle w:val="Normal"/>
        <w:bidi w:val="0"/>
        <w:jc w:val="start"/>
        <w:rPr/>
      </w:pPr>
      <w:r>
        <w:rPr/>
      </w:r>
    </w:p>
    <w:p>
      <w:pPr>
        <w:pStyle w:val="Normal"/>
        <w:bidi w:val="0"/>
        <w:spacing w:before="180" w:after="180"/>
        <w:jc w:val="start"/>
        <w:rPr/>
      </w:pPr>
      <w:r>
        <w:rPr>
          <w:rFonts w:ascii="Sans" w:hAnsi="Sans"/>
        </w:rPr>
        <w:t xml:space="preserve">On top of those, two people named on a record are treated specially: its </w:t>
      </w:r>
      <w:r>
        <w:rPr>
          <w:rFonts w:ascii="Sans" w:hAnsi="Sans"/>
          <w:b/>
        </w:rPr>
        <w:t>owner</w:t>
      </w:r>
      <w:r>
        <w:rPr>
          <w:rFonts w:ascii="Sans" w:hAnsi="Sans"/>
        </w:rPr>
        <w:t xml:space="preserve"> may always view, edit and delete it, and its </w:t>
      </w:r>
      <w:r>
        <w:rPr>
          <w:rFonts w:ascii="Sans" w:hAnsi="Sans"/>
          <w:b/>
        </w:rPr>
        <w:t>assignee</w:t>
      </w:r>
      <w:r>
        <w:rPr>
          <w:rFonts w:ascii="Sans" w:hAnsi="Sans"/>
        </w:rPr>
        <w:t xml:space="preserve"> may always view it. Assigning work confers reading rights only, so an assignment never widens anyone’s authority. </w:t>
      </w:r>
    </w:p>
    <w:p>
      <w:pPr>
        <w:pStyle w:val="Normal"/>
        <w:bidi w:val="0"/>
        <w:spacing w:before="210" w:after="180"/>
        <w:jc w:val="start"/>
        <w:rPr/>
      </w:pPr>
      <w:r>
        <w:rPr>
          <w:rFonts w:ascii="Sans" w:hAnsi="Sans"/>
          <w:b/>
        </w:rPr>
        <w:t>13.2 What IRPD can do on its own records</w:t>
      </w:r>
      <w:r>
        <w:rPr>
          <w:rFonts w:ascii="Sans" w:hAnsi="Sans"/>
        </w:rPr>
        <w:t xml:space="preserve"> </w:t>
      </w:r>
    </w:p>
    <w:p>
      <w:pPr>
        <w:pStyle w:val="Normal"/>
        <w:bidi w:val="0"/>
        <w:spacing w:before="180" w:after="180"/>
        <w:jc w:val="start"/>
        <w:rPr/>
      </w:pPr>
      <w:r>
        <w:rPr>
          <w:rFonts w:ascii="Sans" w:hAnsi="Sans"/>
        </w:rPr>
        <w:t xml:space="preserve">When a record of one of the three types is created, PWMS immediately grants the owning group — </w:t>
      </w:r>
      <w:r>
        <w:rPr>
          <w:rFonts w:ascii="Sans" w:hAnsi="Sans"/>
          <w:b/>
        </w:rPr>
        <w:t>IRP: MR: Man And Gen</w:t>
      </w:r>
      <w:r>
        <w:rPr>
          <w:rFonts w:ascii="Sans" w:hAnsi="Sans"/>
        </w:rPr>
        <w:t xml:space="preserve"> — the rights to </w:t>
      </w:r>
      <w:r>
        <w:rPr>
          <w:rFonts w:ascii="Sans" w:hAnsi="Sans"/>
          <w:b/>
        </w:rPr>
        <w:t>view, edit and move the record on</w:t>
      </w:r>
      <w:r>
        <w:rPr>
          <w:rFonts w:ascii="Sans" w:hAnsi="Sans"/>
        </w:rPr>
        <w:t xml:space="preserve">. Everything else (delete, share, comment on, manage access) is withheld until it is granted, and the record’s </w:t>
      </w:r>
      <w:r>
        <w:rPr>
          <w:rFonts w:ascii="Sans" w:hAnsi="Sans"/>
          <w:b/>
        </w:rPr>
        <w:t>owner</w:t>
      </w:r>
      <w:r>
        <w:rPr>
          <w:rFonts w:ascii="Sans" w:hAnsi="Sans"/>
        </w:rPr>
        <w:t xml:space="preserve"> can additionally delete it. Nobody outside that circle sees the record until they are referred to it or granted access. </w:t>
      </w:r>
    </w:p>
    <w:p>
      <w:pPr>
        <w:pStyle w:val="Normal"/>
        <w:bidi w:val="0"/>
        <w:spacing w:before="180" w:after="180"/>
        <w:jc w:val="start"/>
        <w:rPr>
          <w:rFonts w:ascii="Sans" w:hAnsi="Sans"/>
        </w:rPr>
      </w:pPr>
      <w:r>
        <w:rPr>
          <w:rFonts w:ascii="Sans" w:hAnsi="Sans"/>
        </w:rPr>
        <w:t xml:space="preserve">Different rights are needed for different actions: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Action </w:t>
            </w:r>
          </w:p>
        </w:tc>
        <w:tc>
          <w:tcPr>
            <w:tcW w:w="4820" w:type="dxa"/>
            <w:tcBorders/>
          </w:tcPr>
          <w:p>
            <w:pPr>
              <w:pStyle w:val="Normal"/>
              <w:bidi w:val="0"/>
              <w:jc w:val="center"/>
              <w:rPr>
                <w:rFonts w:ascii="Sans" w:hAnsi="Sans"/>
                <w:b/>
              </w:rPr>
            </w:pPr>
            <w:r>
              <w:rPr>
                <w:rFonts w:ascii="Sans" w:hAnsi="Sans"/>
                <w:b/>
              </w:rPr>
              <w:t xml:space="preserve">Right needed </w:t>
            </w:r>
          </w:p>
        </w:tc>
      </w:tr>
      <w:tr>
        <w:trPr/>
        <w:tc>
          <w:tcPr>
            <w:tcW w:w="4818" w:type="dxa"/>
            <w:tcBorders/>
          </w:tcPr>
          <w:p>
            <w:pPr>
              <w:pStyle w:val="Normal"/>
              <w:bidi w:val="0"/>
              <w:rPr>
                <w:rFonts w:ascii="Sans" w:hAnsi="Sans"/>
              </w:rPr>
            </w:pPr>
            <w:r>
              <w:rPr>
                <w:rFonts w:ascii="Sans" w:hAnsi="Sans"/>
              </w:rPr>
              <w:t xml:space="preserve">See a record and open its documents </w:t>
            </w:r>
          </w:p>
        </w:tc>
        <w:tc>
          <w:tcPr>
            <w:tcW w:w="4820" w:type="dxa"/>
            <w:tcBorders/>
          </w:tcPr>
          <w:p>
            <w:pPr>
              <w:pStyle w:val="Normal"/>
              <w:bidi w:val="0"/>
              <w:rPr/>
            </w:pPr>
            <w:r>
              <w:rPr>
                <w:rFonts w:ascii="Sans" w:hAnsi="Sans"/>
                <w:b/>
              </w:rPr>
              <w:t>View</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Edit a record, add notes, add attachments, raise referrals </w:t>
            </w:r>
          </w:p>
        </w:tc>
        <w:tc>
          <w:tcPr>
            <w:tcW w:w="4820" w:type="dxa"/>
            <w:tcBorders/>
          </w:tcPr>
          <w:p>
            <w:pPr>
              <w:pStyle w:val="Normal"/>
              <w:bidi w:val="0"/>
              <w:rPr/>
            </w:pPr>
            <w:r>
              <w:rPr>
                <w:rFonts w:ascii="Sans" w:hAnsi="Sans"/>
                <w:b/>
              </w:rPr>
              <w:t>Edit</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Move a record to its next stage </w:t>
            </w:r>
          </w:p>
        </w:tc>
        <w:tc>
          <w:tcPr>
            <w:tcW w:w="4820" w:type="dxa"/>
            <w:tcBorders/>
          </w:tcPr>
          <w:p>
            <w:pPr>
              <w:pStyle w:val="Normal"/>
              <w:bidi w:val="0"/>
              <w:rPr/>
            </w:pPr>
            <w:r>
              <w:rPr>
                <w:rFonts w:ascii="Sans" w:hAnsi="Sans"/>
                <w:b/>
              </w:rPr>
              <w:t>Move on</w:t>
            </w:r>
            <w:r>
              <w:rPr>
                <w:rFonts w:ascii="Sans" w:hAnsi="Sans"/>
              </w:rPr>
              <w:t xml:space="preserve"> — a right of its own, separate from edit </w:t>
            </w:r>
          </w:p>
        </w:tc>
      </w:tr>
      <w:tr>
        <w:trPr/>
        <w:tc>
          <w:tcPr>
            <w:tcW w:w="4818" w:type="dxa"/>
            <w:tcBorders/>
          </w:tcPr>
          <w:p>
            <w:pPr>
              <w:pStyle w:val="Normal"/>
              <w:bidi w:val="0"/>
              <w:rPr>
                <w:rFonts w:ascii="Sans" w:hAnsi="Sans"/>
              </w:rPr>
            </w:pPr>
            <w:r>
              <w:rPr>
                <w:rFonts w:ascii="Sans" w:hAnsi="Sans"/>
              </w:rPr>
              <w:t xml:space="preserve">Delete a record </w:t>
            </w:r>
          </w:p>
        </w:tc>
        <w:tc>
          <w:tcPr>
            <w:tcW w:w="4820" w:type="dxa"/>
            <w:tcBorders/>
          </w:tcPr>
          <w:p>
            <w:pPr>
              <w:pStyle w:val="Normal"/>
              <w:bidi w:val="0"/>
              <w:rPr/>
            </w:pPr>
            <w:r>
              <w:rPr>
                <w:rFonts w:ascii="Sans" w:hAnsi="Sans"/>
                <w:b/>
              </w:rPr>
              <w:t>Delete</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Answer a referral </w:t>
            </w:r>
          </w:p>
        </w:tc>
        <w:tc>
          <w:tcPr>
            <w:tcW w:w="4820" w:type="dxa"/>
            <w:tcBorders/>
          </w:tcPr>
          <w:p>
            <w:pPr>
              <w:pStyle w:val="Normal"/>
              <w:bidi w:val="0"/>
              <w:rPr>
                <w:rFonts w:ascii="Sans" w:hAnsi="Sans"/>
              </w:rPr>
            </w:pPr>
            <w:r>
              <w:rPr>
                <w:rFonts w:ascii="Sans" w:hAnsi="Sans"/>
              </w:rPr>
              <w:t xml:space="preserve">Active membership of the referred committee (or edit, on that committee’s behalf) </w:t>
            </w:r>
          </w:p>
        </w:tc>
      </w:tr>
    </w:tbl>
    <w:p>
      <w:pPr>
        <w:pStyle w:val="Normal"/>
        <w:bidi w:val="0"/>
        <w:jc w:val="start"/>
        <w:rPr/>
      </w:pPr>
      <w:r>
        <w:rPr/>
      </w:r>
    </w:p>
    <w:p>
      <w:pPr>
        <w:pStyle w:val="Normal"/>
        <w:bidi w:val="0"/>
        <w:spacing w:before="210" w:after="180"/>
        <w:jc w:val="start"/>
        <w:rPr/>
      </w:pPr>
      <w:r>
        <w:rPr>
          <w:rFonts w:ascii="Sans" w:hAnsi="Sans"/>
          <w:b/>
        </w:rPr>
        <w:t>13.3 Why a button is missing</w:t>
      </w:r>
      <w:r>
        <w:rPr>
          <w:rFonts w:ascii="Sans" w:hAnsi="Sans"/>
        </w:rPr>
        <w:t xml:space="preserve"> </w:t>
      </w:r>
    </w:p>
    <w:p>
      <w:pPr>
        <w:pStyle w:val="Normal"/>
        <w:bidi w:val="0"/>
        <w:spacing w:before="180" w:after="180"/>
        <w:jc w:val="start"/>
        <w:rPr/>
      </w:pPr>
      <w:r>
        <w:rPr>
          <w:rFonts w:ascii="Sans" w:hAnsi="Sans"/>
        </w:rPr>
        <w:t xml:space="preserve">PWMS </w:t>
      </w:r>
      <w:r>
        <w:rPr>
          <w:rFonts w:ascii="Sans" w:hAnsi="Sans"/>
          <w:b/>
        </w:rPr>
        <w:t>hides</w:t>
      </w:r>
      <w:r>
        <w:rPr>
          <w:rFonts w:ascii="Sans" w:hAnsi="Sans"/>
        </w:rPr>
        <w:t xml:space="preserve"> controls you may not use rather than showing them greyed out. So the usual explanation for a missing </w:t>
      </w:r>
      <w:r>
        <w:rPr>
          <w:rFonts w:ascii="Sans" w:hAnsi="Sans"/>
          <w:b/>
        </w:rPr>
        <w:t>Edit</w:t>
      </w:r>
      <w:r>
        <w:rPr>
          <w:rFonts w:ascii="Sans" w:hAnsi="Sans"/>
        </w:rPr>
        <w:t xml:space="preserve">, </w:t>
      </w:r>
      <w:r>
        <w:rPr>
          <w:rFonts w:ascii="Sans" w:hAnsi="Sans"/>
          <w:b/>
        </w:rPr>
        <w:t>Delete</w:t>
      </w:r>
      <w:r>
        <w:rPr>
          <w:rFonts w:ascii="Sans" w:hAnsi="Sans"/>
        </w:rPr>
        <w:t xml:space="preserve">, </w:t>
      </w:r>
      <w:r>
        <w:rPr>
          <w:rFonts w:ascii="Sans" w:hAnsi="Sans"/>
          <w:b/>
        </w:rPr>
        <w:t>Status</w:t>
      </w:r>
      <w:r>
        <w:rPr>
          <w:rFonts w:ascii="Sans" w:hAnsi="Sans"/>
        </w:rPr>
        <w:t xml:space="preserve">, </w:t>
      </w:r>
      <w:r>
        <w:rPr>
          <w:rFonts w:ascii="Sans" w:hAnsi="Sans"/>
          <w:b/>
        </w:rPr>
        <w:t>Add attachment</w:t>
      </w:r>
      <w:r>
        <w:rPr>
          <w:rFonts w:ascii="Sans" w:hAnsi="Sans"/>
        </w:rPr>
        <w:t xml:space="preserve">, </w:t>
      </w:r>
      <w:r>
        <w:rPr>
          <w:rFonts w:ascii="Sans" w:hAnsi="Sans"/>
          <w:b/>
        </w:rPr>
        <w:t>Add Note</w:t>
      </w:r>
      <w:r>
        <w:rPr>
          <w:rFonts w:ascii="Sans" w:hAnsi="Sans"/>
        </w:rPr>
        <w:t xml:space="preserve">, </w:t>
      </w:r>
      <w:r>
        <w:rPr>
          <w:rFonts w:ascii="Sans" w:hAnsi="Sans"/>
          <w:b/>
        </w:rPr>
        <w:t>Add Referral</w:t>
      </w:r>
      <w:r>
        <w:rPr>
          <w:rFonts w:ascii="Sans" w:hAnsi="Sans"/>
        </w:rPr>
        <w:t xml:space="preserve"> or </w:t>
      </w:r>
      <w:r>
        <w:rPr>
          <w:rFonts w:ascii="Sans" w:hAnsi="Sans"/>
          <w:b/>
        </w:rPr>
        <w:t>Add Participant</w:t>
      </w:r>
      <w:r>
        <w:rPr>
          <w:rFonts w:ascii="Sans" w:hAnsi="Sans"/>
        </w:rPr>
        <w:t xml:space="preserve"> is a permission, not a fault. </w:t>
      </w:r>
    </w:p>
    <w:p>
      <w:pPr>
        <w:pStyle w:val="Normal"/>
        <w:numPr>
          <w:ilvl w:val="0"/>
          <w:numId w:val="2"/>
        </w:numPr>
        <w:tabs>
          <w:tab w:val="clear" w:pos="1134"/>
          <w:tab w:val="left" w:pos="454" w:leader="none"/>
        </w:tabs>
        <w:bidi w:val="0"/>
        <w:spacing w:before="180" w:after="0"/>
        <w:ind w:hanging="0" w:start="454"/>
        <w:jc w:val="start"/>
        <w:rPr>
          <w:rFonts w:ascii="Sans" w:hAnsi="Sans"/>
        </w:rPr>
      </w:pPr>
      <w:r>
        <w:rPr>
          <w:rFonts w:ascii="Sans" w:hAnsi="Sans"/>
        </w:rPr>
        <w:t>Check whether you may view the record at all — if you cannot, it is not in your register.</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Ask whether your role in the group covers that action; some rights can be limited to particular stages.</w:t>
      </w:r>
    </w:p>
    <w:p>
      <w:pPr>
        <w:pStyle w:val="Normal"/>
        <w:numPr>
          <w:ilvl w:val="0"/>
          <w:numId w:val="2"/>
        </w:numPr>
        <w:tabs>
          <w:tab w:val="clear" w:pos="1134"/>
          <w:tab w:val="left" w:pos="454" w:leader="none"/>
        </w:tabs>
        <w:bidi w:val="0"/>
        <w:spacing w:before="0" w:after="180"/>
        <w:ind w:hanging="0" w:start="454"/>
        <w:jc w:val="start"/>
        <w:rPr>
          <w:rFonts w:ascii="Sans" w:hAnsi="Sans"/>
        </w:rPr>
      </w:pPr>
      <w:r>
        <w:rPr>
          <w:rFonts w:ascii="Sans" w:hAnsi="Sans"/>
        </w:rPr>
        <w:t xml:space="preserve">For attachments, remember the extra condition: you must also be a member of the SharePoint site holding the document. </w:t>
      </w:r>
    </w:p>
    <w:p>
      <w:pPr>
        <w:pStyle w:val="Normal"/>
        <w:bidi w:val="0"/>
        <w:spacing w:before="180" w:after="180"/>
        <w:jc w:val="start"/>
        <w:rPr/>
      </w:pPr>
      <w:r>
        <w:rPr>
          <w:rFonts w:ascii="Sans" w:hAnsi="Sans"/>
        </w:rPr>
        <w:t xml:space="preserve">If you reach a page you may not use by pasting a link or following an old one, PWMS returns a plain </w:t>
      </w:r>
      <w:r>
        <w:rPr>
          <w:rFonts w:ascii="Sans" w:hAnsi="Sans"/>
          <w:i/>
        </w:rPr>
        <w:t>403 Forbidden</w:t>
      </w:r>
      <w:r>
        <w:rPr>
          <w:rFonts w:ascii="Sans" w:hAnsi="Sans"/>
        </w:rPr>
        <w:t xml:space="preserve"> page with no navigation. That is expected: navigate back to the dashboard and continue from there. </w:t>
      </w:r>
    </w:p>
    <w:p>
      <w:pPr>
        <w:pStyle w:val="Normal"/>
        <w:bidi w:val="0"/>
        <w:spacing w:before="210" w:after="180"/>
        <w:jc w:val="start"/>
        <w:rPr/>
      </w:pPr>
      <w:r>
        <w:rPr>
          <w:rFonts w:ascii="Sans" w:hAnsi="Sans"/>
          <w:b/>
        </w:rPr>
        <w:t>13.4 The audit trail</w:t>
      </w:r>
      <w:r>
        <w:rPr>
          <w:rFonts w:ascii="Sans" w:hAnsi="Sans"/>
        </w:rPr>
        <w:t xml:space="preserve"> </w:t>
      </w:r>
    </w:p>
    <w:p>
      <w:pPr>
        <w:pStyle w:val="Normal"/>
        <w:bidi w:val="0"/>
        <w:spacing w:before="180" w:after="180"/>
        <w:jc w:val="start"/>
        <w:rPr>
          <w:rFonts w:ascii="Sans" w:hAnsi="Sans"/>
        </w:rPr>
      </w:pPr>
      <w:r>
        <w:rPr>
          <w:rFonts w:ascii="Sans" w:hAnsi="Sans"/>
        </w:rPr>
        <w:t xml:space="preserve">Every record carries a permanent history, and it is not optional: </w:t>
      </w:r>
    </w:p>
    <w:p>
      <w:pPr>
        <w:pStyle w:val="Normal"/>
        <w:numPr>
          <w:ilvl w:val="0"/>
          <w:numId w:val="1"/>
        </w:numPr>
        <w:tabs>
          <w:tab w:val="clear" w:pos="1134"/>
          <w:tab w:val="left" w:pos="454" w:leader="none"/>
        </w:tabs>
        <w:bidi w:val="0"/>
        <w:spacing w:before="180" w:after="0"/>
        <w:ind w:hanging="0" w:start="454"/>
        <w:jc w:val="start"/>
        <w:rPr/>
      </w:pPr>
      <w:r>
        <w:rPr>
          <w:rFonts w:ascii="Sans" w:hAnsi="Sans"/>
        </w:rPr>
        <w:t xml:space="preserve">every </w:t>
      </w:r>
      <w:r>
        <w:rPr>
          <w:rFonts w:ascii="Sans" w:hAnsi="Sans"/>
          <w:b/>
        </w:rPr>
        <w:t>creation, edit and deletion</w:t>
      </w:r>
      <w:r>
        <w:rPr>
          <w:rFonts w:ascii="Sans" w:hAnsi="Sans"/>
        </w:rPr>
        <w:t xml:space="preserve"> is recorded with the person who did it and the values that changed;</w:t>
      </w:r>
    </w:p>
    <w:p>
      <w:pPr>
        <w:pStyle w:val="Normal"/>
        <w:numPr>
          <w:ilvl w:val="0"/>
          <w:numId w:val="1"/>
        </w:numPr>
        <w:tabs>
          <w:tab w:val="clear" w:pos="1134"/>
          <w:tab w:val="left" w:pos="454" w:leader="none"/>
        </w:tabs>
        <w:bidi w:val="0"/>
        <w:ind w:hanging="0" w:start="454"/>
        <w:jc w:val="start"/>
        <w:rPr/>
      </w:pPr>
      <w:r>
        <w:rPr>
          <w:rFonts w:ascii="Sans" w:hAnsi="Sans"/>
        </w:rPr>
        <w:t xml:space="preserve">every </w:t>
      </w:r>
      <w:r>
        <w:rPr>
          <w:rFonts w:ascii="Sans" w:hAnsi="Sans"/>
          <w:b/>
        </w:rPr>
        <w:t>stage change</w:t>
      </w:r>
      <w:r>
        <w:rPr>
          <w:rFonts w:ascii="Sans" w:hAnsi="Sans"/>
        </w:rPr>
        <w:t xml:space="preserve"> is recorded with who moved it, from which stage to which, when, with the comment and the network address;</w:t>
      </w:r>
    </w:p>
    <w:p>
      <w:pPr>
        <w:pStyle w:val="Normal"/>
        <w:numPr>
          <w:ilvl w:val="0"/>
          <w:numId w:val="1"/>
        </w:numPr>
        <w:tabs>
          <w:tab w:val="clear" w:pos="1134"/>
          <w:tab w:val="left" w:pos="454" w:leader="none"/>
        </w:tabs>
        <w:bidi w:val="0"/>
        <w:spacing w:before="0" w:after="180"/>
        <w:ind w:hanging="0" w:start="454"/>
        <w:jc w:val="start"/>
        <w:rPr/>
      </w:pPr>
      <w:r>
        <w:rPr>
          <w:rFonts w:ascii="Sans" w:hAnsi="Sans"/>
          <w:b/>
        </w:rPr>
        <w:t>referrals</w:t>
      </w:r>
      <w:r>
        <w:rPr>
          <w:rFonts w:ascii="Sans" w:hAnsi="Sans"/>
        </w:rPr>
        <w:t xml:space="preserve"> and </w:t>
      </w:r>
      <w:r>
        <w:rPr>
          <w:rFonts w:ascii="Sans" w:hAnsi="Sans"/>
          <w:b/>
        </w:rPr>
        <w:t>documents</w:t>
      </w:r>
      <w:r>
        <w:rPr>
          <w:rFonts w:ascii="Sans" w:hAnsi="Sans"/>
        </w:rPr>
        <w:t xml:space="preserve"> add their own entries — raised, answered, withdrawn, attached, detached, versioned. </w:t>
      </w:r>
    </w:p>
    <w:p>
      <w:pPr>
        <w:pStyle w:val="Normal"/>
        <w:bidi w:val="0"/>
        <w:spacing w:before="180" w:after="180"/>
        <w:jc w:val="start"/>
        <w:rPr/>
      </w:pPr>
      <w:r>
        <w:rPr>
          <w:rFonts w:ascii="Sans" w:hAnsi="Sans"/>
        </w:rPr>
        <w:t xml:space="preserve">The </w:t>
      </w:r>
      <w:r>
        <w:rPr>
          <w:rFonts w:ascii="Sans" w:hAnsi="Sans"/>
          <w:b/>
        </w:rPr>
        <w:t>Timeline</w:t>
      </w:r>
      <w:r>
        <w:rPr>
          <w:rFonts w:ascii="Sans" w:hAnsi="Sans"/>
        </w:rPr>
        <w:t xml:space="preserve"> tab shows the state changes and edits together. Documents show their own activity beneath the Attachments table. The full history is also available to administrators and through PWMS’s API. </w:t>
      </w:r>
    </w:p>
    <w:p>
      <w:pPr>
        <w:pStyle w:val="Normal"/>
        <w:bidi w:val="0"/>
        <w:spacing w:before="180" w:after="180"/>
        <w:jc w:val="start"/>
        <w:rPr/>
      </w:pPr>
      <w:r>
        <w:rPr>
          <w:rFonts w:ascii="Sans" w:hAnsi="Sans"/>
          <w:b/>
        </w:rPr>
        <w:t>Why this matters to IRPD.</w:t>
      </w:r>
      <w:r>
        <w:rPr>
          <w:rFonts w:ascii="Sans" w:hAnsi="Sans"/>
        </w:rPr>
        <w:t xml:space="preserve"> The Timeline is the section’s evidence. When a committee asks when a report was tabled, when a referral was answered or who approved a change, the answer is on the record rather than in somebody’s memory or inbox. </w:t>
      </w:r>
    </w:p>
    <w:p>
      <w:pPr>
        <w:pStyle w:val="Normal"/>
        <w:bidi w:val="0"/>
        <w:spacing w:before="180" w:after="180"/>
        <w:jc w:val="start"/>
        <w:rPr/>
      </w:pPr>
      <w:r>
        <w:rPr>
          <w:rFonts w:ascii="Sans" w:hAnsi="Sans"/>
          <w:b/>
        </w:rPr>
        <w:t>Check your understanding.</w:t>
      </w:r>
      <w:r>
        <w:rPr>
          <w:rFonts w:ascii="Sans" w:hAnsi="Sans"/>
        </w:rPr>
        <w:t xml:space="preserve"> A colleague cannot add an attachment to a record they can see. Name the two rights that must both be in place. </w:t>
      </w:r>
    </w:p>
    <w:p>
      <w:pPr>
        <w:pStyle w:val="Normal"/>
        <w:bidi w:val="0"/>
        <w:spacing w:before="0" w:after="0"/>
        <w:jc w:val="start"/>
        <w:rPr/>
      </w:pPr>
      <w:r>
        <w:rPr/>
      </w:r>
    </w:p>
    <w:p>
      <w:pPr>
        <w:pStyle w:val="Normal"/>
        <w:bidi w:val="0"/>
        <w:spacing w:before="240" w:after="180"/>
        <w:jc w:val="start"/>
        <w:rPr/>
      </w:pPr>
      <w:r>
        <w:rPr>
          <w:rFonts w:ascii="Sans" w:hAnsi="Sans"/>
          <w:b/>
        </w:rPr>
        <w:t>Module 14 — Routine procedures</w:t>
      </w:r>
      <w:r>
        <w:rPr>
          <w:rFonts w:ascii="Sans" w:hAnsi="Sans"/>
        </w:rPr>
        <w:t xml:space="preserve"> </w:t>
      </w:r>
    </w:p>
    <w:p>
      <w:pPr>
        <w:pStyle w:val="Normal"/>
        <w:bidi w:val="0"/>
        <w:spacing w:before="180" w:after="180"/>
        <w:jc w:val="start"/>
        <w:rPr/>
      </w:pPr>
      <w:r>
        <w:rPr>
          <w:rFonts w:ascii="Sans" w:hAnsi="Sans"/>
          <w:b/>
        </w:rPr>
        <w:t>Purpose.</w:t>
      </w:r>
      <w:r>
        <w:rPr>
          <w:rFonts w:ascii="Sans" w:hAnsi="Sans"/>
        </w:rPr>
        <w:t xml:space="preserve"> Turn the training into the section’s everyday practice. </w:t>
      </w:r>
    </w:p>
    <w:p>
      <w:pPr>
        <w:pStyle w:val="Normal"/>
        <w:bidi w:val="0"/>
        <w:spacing w:before="180" w:after="180"/>
        <w:jc w:val="start"/>
        <w:rPr/>
      </w:pPr>
      <w:r>
        <w:rPr>
          <w:rFonts w:ascii="Sans" w:hAnsi="Sans"/>
          <w:b/>
        </w:rPr>
        <w:t>What you will be able to do.</w:t>
      </w:r>
      <w:r>
        <w:rPr>
          <w:rFonts w:ascii="Sans" w:hAnsi="Sans"/>
        </w:rPr>
        <w:t xml:space="preserve"> Run the daily, weekly and periodic routines the section needs. </w:t>
      </w:r>
    </w:p>
    <w:p>
      <w:pPr>
        <w:pStyle w:val="Normal"/>
        <w:bidi w:val="0"/>
        <w:spacing w:before="210" w:after="180"/>
        <w:jc w:val="start"/>
        <w:rPr/>
      </w:pPr>
      <w:r>
        <w:rPr>
          <w:rFonts w:ascii="Sans" w:hAnsi="Sans"/>
          <w:b/>
        </w:rPr>
        <w:t>14.1 Daily</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Open the </w:t>
      </w:r>
      <w:r>
        <w:rPr>
          <w:rFonts w:ascii="Sans" w:hAnsi="Sans"/>
          <w:b/>
        </w:rPr>
        <w:t>dashboard</w:t>
      </w:r>
      <w:r>
        <w:rPr>
          <w:rFonts w:ascii="Sans" w:hAnsi="Sans"/>
        </w:rPr>
        <w:t xml:space="preserve"> and clear </w:t>
      </w:r>
      <w:r>
        <w:rPr>
          <w:rFonts w:ascii="Sans" w:hAnsi="Sans"/>
          <w:b/>
        </w:rPr>
        <w:t>Overdue</w:t>
      </w:r>
      <w:r>
        <w:rPr>
          <w:rFonts w:ascii="Sans" w:hAnsi="Sans"/>
        </w:rPr>
        <w:t xml:space="preserve">, then </w:t>
      </w:r>
      <w:r>
        <w:rPr>
          <w:rFonts w:ascii="Sans" w:hAnsi="Sans"/>
          <w:b/>
        </w:rPr>
        <w:t>Due soon</w:t>
      </w:r>
      <w:r>
        <w:rPr>
          <w:rFonts w:ascii="Sans" w:hAnsi="Sans"/>
        </w:rPr>
        <w:t>.</w:t>
      </w:r>
    </w:p>
    <w:p>
      <w:pPr>
        <w:pStyle w:val="Normal"/>
        <w:numPr>
          <w:ilvl w:val="0"/>
          <w:numId w:val="2"/>
        </w:numPr>
        <w:tabs>
          <w:tab w:val="clear" w:pos="1134"/>
          <w:tab w:val="left" w:pos="454" w:leader="none"/>
        </w:tabs>
        <w:bidi w:val="0"/>
        <w:ind w:hanging="0" w:start="454"/>
        <w:jc w:val="start"/>
        <w:rPr/>
      </w:pPr>
      <w:r>
        <w:rPr>
          <w:rFonts w:ascii="Sans" w:hAnsi="Sans"/>
        </w:rPr>
        <w:t xml:space="preserve">Open </w:t>
      </w:r>
      <w:r>
        <w:rPr>
          <w:rFonts w:ascii="Sans" w:hAnsi="Sans"/>
          <w:b/>
        </w:rPr>
        <w:t>Awaiting your committees</w:t>
      </w:r>
      <w:r>
        <w:rPr>
          <w:rFonts w:ascii="Sans" w:hAnsi="Sans"/>
        </w:rPr>
        <w:t xml:space="preserve"> and chase anything approaching its response date.</w:t>
      </w:r>
    </w:p>
    <w:p>
      <w:pPr>
        <w:pStyle w:val="Normal"/>
        <w:numPr>
          <w:ilvl w:val="0"/>
          <w:numId w:val="2"/>
        </w:numPr>
        <w:tabs>
          <w:tab w:val="clear" w:pos="1134"/>
          <w:tab w:val="left" w:pos="454" w:leader="none"/>
        </w:tabs>
        <w:bidi w:val="0"/>
        <w:ind w:hanging="0" w:start="454"/>
        <w:jc w:val="start"/>
        <w:rPr/>
      </w:pPr>
      <w:r>
        <w:rPr>
          <w:rFonts w:ascii="Sans" w:hAnsi="Sans"/>
        </w:rPr>
        <w:t xml:space="preserve">Action anything </w:t>
      </w:r>
      <w:r>
        <w:rPr>
          <w:rFonts w:ascii="Sans" w:hAnsi="Sans"/>
          <w:b/>
        </w:rPr>
        <w:t>Assigned to you</w:t>
      </w:r>
      <w:r>
        <w:rPr>
          <w:rFonts w:ascii="Sans" w:hAnsi="Sans"/>
        </w:rPr>
        <w:t>.</w:t>
      </w:r>
    </w:p>
    <w:p>
      <w:pPr>
        <w:pStyle w:val="Normal"/>
        <w:numPr>
          <w:ilvl w:val="0"/>
          <w:numId w:val="2"/>
        </w:numPr>
        <w:tabs>
          <w:tab w:val="clear" w:pos="1134"/>
          <w:tab w:val="left" w:pos="454" w:leader="none"/>
        </w:tabs>
        <w:bidi w:val="0"/>
        <w:spacing w:before="0" w:after="180"/>
        <w:ind w:hanging="0" w:start="454"/>
        <w:jc w:val="start"/>
        <w:rPr>
          <w:rFonts w:ascii="Sans" w:hAnsi="Sans"/>
        </w:rPr>
      </w:pPr>
      <w:r>
        <w:rPr>
          <w:rFonts w:ascii="Sans" w:hAnsi="Sans"/>
        </w:rPr>
        <w:t xml:space="preserve">Work the bell to zero. </w:t>
      </w:r>
    </w:p>
    <w:p>
      <w:pPr>
        <w:pStyle w:val="Normal"/>
        <w:bidi w:val="0"/>
        <w:spacing w:before="210" w:after="180"/>
        <w:jc w:val="start"/>
        <w:rPr/>
      </w:pPr>
      <w:r>
        <w:rPr>
          <w:rFonts w:ascii="Sans" w:hAnsi="Sans"/>
          <w:b/>
        </w:rPr>
        <w:t>14.2 Weekly</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rFonts w:ascii="Sans" w:hAnsi="Sans"/>
        </w:rPr>
      </w:pPr>
      <w:r>
        <w:rPr>
          <w:rFonts w:ascii="Sans" w:hAnsi="Sans"/>
        </w:rPr>
        <w:t>Open each of the three registers and review anything whose stage has not changed for some time.</w:t>
      </w:r>
    </w:p>
    <w:p>
      <w:pPr>
        <w:pStyle w:val="Normal"/>
        <w:numPr>
          <w:ilvl w:val="0"/>
          <w:numId w:val="2"/>
        </w:numPr>
        <w:tabs>
          <w:tab w:val="clear" w:pos="1134"/>
          <w:tab w:val="left" w:pos="454" w:leader="none"/>
        </w:tabs>
        <w:bidi w:val="0"/>
        <w:ind w:hanging="0" w:start="454"/>
        <w:jc w:val="start"/>
        <w:rPr/>
      </w:pPr>
      <w:r>
        <w:rPr>
          <w:rFonts w:ascii="Sans" w:hAnsi="Sans"/>
        </w:rPr>
        <w:t xml:space="preserve">Open </w:t>
      </w:r>
      <w:r>
        <w:rPr>
          <w:rFonts w:ascii="Sans" w:hAnsi="Sans"/>
          <w:b/>
        </w:rPr>
        <w:t>Workflows → Overview</w:t>
      </w:r>
      <w:r>
        <w:rPr>
          <w:rFonts w:ascii="Sans" w:hAnsi="Sans"/>
        </w:rPr>
        <w:t xml:space="preserve"> filtered to </w:t>
      </w:r>
      <w:r>
        <w:rPr>
          <w:rFonts w:ascii="Sans" w:hAnsi="Sans"/>
          <w:i/>
        </w:rPr>
        <w:t>Referred</w:t>
      </w:r>
      <w:r>
        <w:rPr>
          <w:rFonts w:ascii="Sans" w:hAnsi="Sans"/>
        </w:rPr>
        <w:t xml:space="preserve"> and confirm every referral is progressing.</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Confirm that every record created this week has its documents attached, its people recorded, and its deadline set.</w:t>
      </w:r>
    </w:p>
    <w:p>
      <w:pPr>
        <w:pStyle w:val="Normal"/>
        <w:numPr>
          <w:ilvl w:val="0"/>
          <w:numId w:val="2"/>
        </w:numPr>
        <w:tabs>
          <w:tab w:val="clear" w:pos="1134"/>
          <w:tab w:val="left" w:pos="454" w:leader="none"/>
        </w:tabs>
        <w:bidi w:val="0"/>
        <w:spacing w:before="0" w:after="180"/>
        <w:ind w:hanging="0" w:start="454"/>
        <w:jc w:val="start"/>
        <w:rPr/>
      </w:pPr>
      <w:r>
        <w:rPr>
          <w:rFonts w:ascii="Sans" w:hAnsi="Sans"/>
        </w:rPr>
        <w:t xml:space="preserve">Review the </w:t>
      </w:r>
      <w:r>
        <w:rPr>
          <w:rFonts w:ascii="Sans" w:hAnsi="Sans"/>
          <w:b/>
        </w:rPr>
        <w:t>Timeline</w:t>
      </w:r>
      <w:r>
        <w:rPr>
          <w:rFonts w:ascii="Sans" w:hAnsi="Sans"/>
        </w:rPr>
        <w:t xml:space="preserve"> of any record you are about to report on, so that your figures and your narrative agree. </w:t>
      </w:r>
    </w:p>
    <w:p>
      <w:pPr>
        <w:pStyle w:val="Normal"/>
        <w:bidi w:val="0"/>
        <w:spacing w:before="210" w:after="180"/>
        <w:jc w:val="start"/>
        <w:rPr/>
      </w:pPr>
      <w:r>
        <w:rPr>
          <w:rFonts w:ascii="Sans" w:hAnsi="Sans"/>
          <w:b/>
        </w:rPr>
        <w:t>14.3 Monthly</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Build a report over each IRPD type with </w:t>
      </w:r>
      <w:r>
        <w:rPr>
          <w:rFonts w:ascii="Liga SFMonoNerdFont" w:hAnsi="Liga SFMonoNerdFont"/>
        </w:rPr>
        <w:t>Period</w:t>
      </w:r>
      <w:r>
        <w:rPr>
          <w:rFonts w:ascii="Sans" w:hAnsi="Sans"/>
        </w:rPr>
        <w:t xml:space="preserve"> = </w:t>
      </w:r>
      <w:r>
        <w:rPr>
          <w:rFonts w:ascii="Sans" w:hAnsi="Sans"/>
          <w:i/>
        </w:rPr>
        <w:t>This month</w:t>
      </w:r>
      <w:r>
        <w:rPr>
          <w:rFonts w:ascii="Sans" w:hAnsi="Sans"/>
        </w:rPr>
        <w:t xml:space="preserve"> and export it for the section’s records.</w:t>
      </w:r>
    </w:p>
    <w:p>
      <w:pPr>
        <w:pStyle w:val="Normal"/>
        <w:numPr>
          <w:ilvl w:val="0"/>
          <w:numId w:val="2"/>
        </w:numPr>
        <w:tabs>
          <w:tab w:val="clear" w:pos="1134"/>
          <w:tab w:val="left" w:pos="454" w:leader="none"/>
        </w:tabs>
        <w:bidi w:val="0"/>
        <w:ind w:hanging="0" w:start="454"/>
        <w:jc w:val="start"/>
        <w:rPr/>
      </w:pPr>
      <w:r>
        <w:rPr>
          <w:rFonts w:ascii="Sans" w:hAnsi="Sans"/>
        </w:rPr>
        <w:t xml:space="preserve">Check the </w:t>
      </w:r>
      <w:r>
        <w:rPr>
          <w:rFonts w:ascii="Sans" w:hAnsi="Sans"/>
          <w:b/>
        </w:rPr>
        <w:t>International Resolutions</w:t>
      </w:r>
      <w:r>
        <w:rPr>
          <w:rFonts w:ascii="Sans" w:hAnsi="Sans"/>
        </w:rPr>
        <w:t xml:space="preserve"> register for resolutions still in </w:t>
      </w:r>
      <w:r>
        <w:rPr>
          <w:rFonts w:ascii="Sans" w:hAnsi="Sans"/>
          <w:i/>
        </w:rPr>
        <w:t>Captured</w:t>
      </w:r>
      <w:r>
        <w:rPr>
          <w:rFonts w:ascii="Sans" w:hAnsi="Sans"/>
        </w:rPr>
        <w:t xml:space="preserve"> or </w:t>
      </w:r>
      <w:r>
        <w:rPr>
          <w:rFonts w:ascii="Sans" w:hAnsi="Sans"/>
          <w:i/>
        </w:rPr>
        <w:t>Assigned</w:t>
      </w:r>
      <w:r>
        <w:rPr>
          <w:rFonts w:ascii="Sans" w:hAnsi="Sans"/>
        </w:rPr>
        <w:t>, which usually means implementation ownership has not been settled.</w:t>
      </w:r>
    </w:p>
    <w:p>
      <w:pPr>
        <w:pStyle w:val="Normal"/>
        <w:numPr>
          <w:ilvl w:val="0"/>
          <w:numId w:val="2"/>
        </w:numPr>
        <w:tabs>
          <w:tab w:val="clear" w:pos="1134"/>
          <w:tab w:val="left" w:pos="454" w:leader="none"/>
        </w:tabs>
        <w:bidi w:val="0"/>
        <w:ind w:hanging="0" w:start="454"/>
        <w:jc w:val="start"/>
        <w:rPr/>
      </w:pPr>
      <w:r>
        <w:rPr>
          <w:rFonts w:ascii="Sans" w:hAnsi="Sans"/>
        </w:rPr>
        <w:t xml:space="preserve">Check the </w:t>
      </w:r>
      <w:r>
        <w:rPr>
          <w:rFonts w:ascii="Sans" w:hAnsi="Sans"/>
          <w:b/>
        </w:rPr>
        <w:t>International Agreements</w:t>
      </w:r>
      <w:r>
        <w:rPr>
          <w:rFonts w:ascii="Sans" w:hAnsi="Sans"/>
        </w:rPr>
        <w:t xml:space="preserve"> register for agreements whose </w:t>
      </w:r>
      <w:r>
        <w:rPr>
          <w:rFonts w:ascii="Liga SFMonoNerdFont" w:hAnsi="Liga SFMonoNerdFont"/>
        </w:rPr>
        <w:t>Agreement type</w:t>
      </w:r>
      <w:r>
        <w:rPr>
          <w:rFonts w:ascii="Sans" w:hAnsi="Sans"/>
        </w:rPr>
        <w:t xml:space="preserve"> or responsible minister is still blank.</w:t>
      </w:r>
    </w:p>
    <w:p>
      <w:pPr>
        <w:pStyle w:val="Normal"/>
        <w:numPr>
          <w:ilvl w:val="0"/>
          <w:numId w:val="2"/>
        </w:numPr>
        <w:tabs>
          <w:tab w:val="clear" w:pos="1134"/>
          <w:tab w:val="left" w:pos="454" w:leader="none"/>
        </w:tabs>
        <w:bidi w:val="0"/>
        <w:spacing w:before="0" w:after="180"/>
        <w:ind w:hanging="0" w:start="454"/>
        <w:jc w:val="start"/>
        <w:rPr>
          <w:rFonts w:ascii="Sans" w:hAnsi="Sans"/>
        </w:rPr>
      </w:pPr>
      <w:r>
        <w:rPr>
          <w:rFonts w:ascii="Sans" w:hAnsi="Sans"/>
        </w:rPr>
        <w:t xml:space="preserve">Confirm that any report or share link the section relies on was created by someone who is still on staff. </w:t>
      </w:r>
    </w:p>
    <w:p>
      <w:pPr>
        <w:pStyle w:val="Normal"/>
        <w:bidi w:val="0"/>
        <w:spacing w:before="210" w:after="180"/>
        <w:jc w:val="start"/>
        <w:rPr/>
      </w:pPr>
      <w:r>
        <w:rPr>
          <w:rFonts w:ascii="Sans" w:hAnsi="Sans"/>
          <w:b/>
        </w:rPr>
        <w:t>14.4 Annually</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Note that reference numbers restart each January: </w:t>
      </w:r>
      <w:r>
        <w:rPr>
          <w:rFonts w:ascii="Liga SFMonoNerdFont" w:hAnsi="Liga SFMonoNerdFont"/>
        </w:rPr>
        <w:t>DR-2026-…</w:t>
      </w:r>
      <w:r>
        <w:rPr>
          <w:rFonts w:ascii="Sans" w:hAnsi="Sans"/>
        </w:rPr>
        <w:t xml:space="preserve"> becomes </w:t>
      </w:r>
      <w:r>
        <w:rPr>
          <w:rFonts w:ascii="Liga SFMonoNerdFont" w:hAnsi="Liga SFMonoNerdFont"/>
        </w:rPr>
        <w:t>DR-2027-…</w:t>
      </w:r>
      <w:r>
        <w:rPr>
          <w:rFonts w:ascii="Sans" w:hAnsi="Sans"/>
        </w:rPr>
        <w:t xml:space="preserve">. When quoting a reference, give the full year so colleagues cannot confuse a </w:t>
      </w:r>
      <w:r>
        <w:rPr>
          <w:rFonts w:ascii="Liga SFMonoNerdFont" w:hAnsi="Liga SFMonoNerdFont"/>
        </w:rPr>
        <w:t>0001</w:t>
      </w:r>
      <w:r>
        <w:rPr>
          <w:rFonts w:ascii="Sans" w:hAnsi="Sans"/>
        </w:rPr>
        <w:t xml:space="preserve"> of one year with another’s.</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Archive the year’s exports in the section’s own records, remembering that a PWMS report is regenerated each time it is run and may legitimately differ from the copy you filed.</w:t>
      </w:r>
    </w:p>
    <w:p>
      <w:pPr>
        <w:pStyle w:val="Normal"/>
        <w:numPr>
          <w:ilvl w:val="0"/>
          <w:numId w:val="2"/>
        </w:numPr>
        <w:tabs>
          <w:tab w:val="clear" w:pos="1134"/>
          <w:tab w:val="left" w:pos="454" w:leader="none"/>
        </w:tabs>
        <w:bidi w:val="0"/>
        <w:spacing w:before="0" w:after="180"/>
        <w:ind w:hanging="0" w:start="454"/>
        <w:jc w:val="start"/>
        <w:rPr>
          <w:rFonts w:ascii="Sans" w:hAnsi="Sans"/>
        </w:rPr>
      </w:pPr>
      <w:r>
        <w:rPr>
          <w:rFonts w:ascii="Sans" w:hAnsi="Sans"/>
        </w:rPr>
        <w:t xml:space="preserve">Review with the administrator whether the section’s creating roles, viewer groups and any share links still reflect the section’s structure. </w:t>
      </w:r>
    </w:p>
    <w:p>
      <w:pPr>
        <w:pStyle w:val="Normal"/>
        <w:bidi w:val="0"/>
        <w:spacing w:before="210" w:after="180"/>
        <w:jc w:val="start"/>
        <w:rPr/>
      </w:pPr>
      <w:r>
        <w:rPr>
          <w:rFonts w:ascii="Sans" w:hAnsi="Sans"/>
          <w:b/>
        </w:rPr>
        <w:t>14.5 On a change of staff</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rPr>
        <w:t xml:space="preserve">Ensure every record the departing person owned or was assigned is reassigned using the edit form’s </w:t>
      </w:r>
      <w:r>
        <w:rPr>
          <w:rFonts w:ascii="Liga SFMonoNerdFont" w:hAnsi="Liga SFMonoNerdFont"/>
        </w:rPr>
        <w:t>Assigned to</w:t>
      </w:r>
      <w:r>
        <w:rPr>
          <w:rFonts w:ascii="Sans" w:hAnsi="Sans"/>
        </w:rPr>
        <w:t xml:space="preserve"> field.</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Identify any report shares they created — those links stop working once their account is removed — and ask the administrator to revoke them and create replacements.</w:t>
      </w:r>
    </w:p>
    <w:p>
      <w:pPr>
        <w:pStyle w:val="Normal"/>
        <w:numPr>
          <w:ilvl w:val="0"/>
          <w:numId w:val="2"/>
        </w:numPr>
        <w:tabs>
          <w:tab w:val="clear" w:pos="1134"/>
          <w:tab w:val="left" w:pos="454" w:leader="none"/>
        </w:tabs>
        <w:bidi w:val="0"/>
        <w:spacing w:before="0" w:after="180"/>
        <w:ind w:hanging="0" w:start="454"/>
        <w:jc w:val="start"/>
        <w:rPr>
          <w:rFonts w:ascii="Sans" w:hAnsi="Sans"/>
        </w:rPr>
      </w:pPr>
      <w:r>
        <w:rPr>
          <w:rFonts w:ascii="Sans" w:hAnsi="Sans"/>
        </w:rPr>
        <w:t xml:space="preserve">Note that the person’s own notes stay on the records, attributed to them; that is intentional and is part of the record’s history. </w:t>
      </w:r>
    </w:p>
    <w:p>
      <w:pPr>
        <w:pStyle w:val="Normal"/>
        <w:bidi w:val="0"/>
        <w:spacing w:before="180" w:after="180"/>
        <w:jc w:val="start"/>
        <w:rPr/>
      </w:pPr>
      <w:r>
        <w:rPr>
          <w:rFonts w:ascii="Sans" w:hAnsi="Sans"/>
          <w:b/>
        </w:rPr>
        <w:t>Check your understanding.</w:t>
      </w:r>
      <w:r>
        <w:rPr>
          <w:rFonts w:ascii="Sans" w:hAnsi="Sans"/>
        </w:rPr>
        <w:t xml:space="preserve"> Why should the section re-create its standing report shares in the name of a current officer before a colleague leaves? </w:t>
      </w:r>
    </w:p>
    <w:p>
      <w:pPr>
        <w:pStyle w:val="Normal"/>
        <w:bidi w:val="0"/>
        <w:spacing w:before="0" w:after="0"/>
        <w:jc w:val="start"/>
        <w:rPr/>
      </w:pPr>
      <w:r>
        <w:rPr/>
      </w:r>
    </w:p>
    <w:p>
      <w:pPr>
        <w:pStyle w:val="Normal"/>
        <w:bidi w:val="0"/>
        <w:spacing w:before="270" w:after="180"/>
        <w:jc w:val="start"/>
        <w:rPr/>
      </w:pPr>
      <w:r>
        <w:rPr>
          <w:rFonts w:ascii="Sans" w:hAnsi="Sans"/>
          <w:b/>
        </w:rPr>
        <w:t>Part D — Appendices</w:t>
      </w:r>
      <w:r>
        <w:rPr>
          <w:rFonts w:ascii="Sans" w:hAnsi="Sans"/>
        </w:rPr>
        <w:t xml:space="preserve"> </w:t>
      </w:r>
    </w:p>
    <w:p>
      <w:pPr>
        <w:pStyle w:val="Normal"/>
        <w:bidi w:val="0"/>
        <w:spacing w:before="240" w:after="180"/>
        <w:jc w:val="start"/>
        <w:rPr/>
      </w:pPr>
      <w:r>
        <w:rPr>
          <w:rFonts w:ascii="Sans" w:hAnsi="Sans"/>
          <w:b/>
        </w:rPr>
        <w:t>Appendix A — Field reference</w:t>
      </w:r>
      <w:r>
        <w:rPr>
          <w:rFonts w:ascii="Sans" w:hAnsi="Sans"/>
        </w:rPr>
        <w:t xml:space="preserve"> </w:t>
      </w:r>
    </w:p>
    <w:p>
      <w:pPr>
        <w:pStyle w:val="Normal"/>
        <w:bidi w:val="0"/>
        <w:spacing w:before="210" w:after="180"/>
        <w:jc w:val="start"/>
        <w:rPr/>
      </w:pPr>
      <w:r>
        <w:rPr>
          <w:rFonts w:ascii="Sans" w:hAnsi="Sans"/>
          <w:b/>
        </w:rPr>
        <w:t>A.1 Common workflow section (all three instruments)</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Field </w:t>
            </w:r>
          </w:p>
        </w:tc>
        <w:tc>
          <w:tcPr>
            <w:tcW w:w="3213" w:type="dxa"/>
            <w:tcBorders/>
          </w:tcPr>
          <w:p>
            <w:pPr>
              <w:pStyle w:val="Normal"/>
              <w:bidi w:val="0"/>
              <w:jc w:val="center"/>
              <w:rPr>
                <w:rFonts w:ascii="Sans" w:hAnsi="Sans"/>
                <w:b/>
              </w:rPr>
            </w:pPr>
            <w:r>
              <w:rPr>
                <w:rFonts w:ascii="Sans" w:hAnsi="Sans"/>
                <w:b/>
              </w:rPr>
              <w:t xml:space="preserve">Required </w:t>
            </w:r>
          </w:p>
        </w:tc>
        <w:tc>
          <w:tcPr>
            <w:tcW w:w="3213" w:type="dxa"/>
            <w:tcBorders/>
          </w:tcPr>
          <w:p>
            <w:pPr>
              <w:pStyle w:val="Normal"/>
              <w:bidi w:val="0"/>
              <w:jc w:val="center"/>
              <w:rPr>
                <w:rFonts w:ascii="Sans" w:hAnsi="Sans"/>
                <w:b/>
              </w:rPr>
            </w:pPr>
            <w:r>
              <w:rPr>
                <w:rFonts w:ascii="Sans" w:hAnsi="Sans"/>
                <w:b/>
              </w:rPr>
              <w:t xml:space="preserve">Notes </w:t>
            </w:r>
          </w:p>
        </w:tc>
      </w:tr>
      <w:tr>
        <w:trPr/>
        <w:tc>
          <w:tcPr>
            <w:tcW w:w="3212" w:type="dxa"/>
            <w:tcBorders/>
          </w:tcPr>
          <w:p>
            <w:pPr>
              <w:pStyle w:val="Normal"/>
              <w:bidi w:val="0"/>
              <w:rPr/>
            </w:pPr>
            <w:r>
              <w:rPr>
                <w:rFonts w:ascii="Liga SFMonoNerdFont" w:hAnsi="Liga SFMonoNerdFont"/>
              </w:rPr>
              <w:t>Owner</w:t>
            </w:r>
            <w:r>
              <w:rPr>
                <w:rFonts w:ascii="Sans" w:hAnsi="Sans"/>
              </w:rPr>
              <w:t xml:space="preserve"> </w:t>
            </w:r>
          </w:p>
        </w:tc>
        <w:tc>
          <w:tcPr>
            <w:tcW w:w="3213" w:type="dxa"/>
            <w:tcBorders/>
          </w:tcPr>
          <w:p>
            <w:pPr>
              <w:pStyle w:val="Normal"/>
              <w:bidi w:val="0"/>
              <w:rPr>
                <w:rFonts w:ascii="Sans" w:hAnsi="Sans"/>
              </w:rPr>
            </w:pPr>
            <w:r>
              <w:rPr>
                <w:rFonts w:ascii="Sans" w:hAnsi="Sans"/>
              </w:rPr>
              <w:t xml:space="preserve">Set by PWMS </w:t>
            </w:r>
          </w:p>
        </w:tc>
        <w:tc>
          <w:tcPr>
            <w:tcW w:w="3213" w:type="dxa"/>
            <w:tcBorders/>
          </w:tcPr>
          <w:p>
            <w:pPr>
              <w:pStyle w:val="Normal"/>
              <w:bidi w:val="0"/>
              <w:rPr>
                <w:rFonts w:ascii="Sans" w:hAnsi="Sans"/>
              </w:rPr>
            </w:pPr>
            <w:r>
              <w:rPr>
                <w:rFonts w:ascii="Sans" w:hAnsi="Sans"/>
              </w:rPr>
              <w:t xml:space="preserve">You become the owner when you create the record. Not shown on the form. </w:t>
            </w:r>
          </w:p>
        </w:tc>
      </w:tr>
      <w:tr>
        <w:trPr/>
        <w:tc>
          <w:tcPr>
            <w:tcW w:w="3212" w:type="dxa"/>
            <w:tcBorders/>
          </w:tcPr>
          <w:p>
            <w:pPr>
              <w:pStyle w:val="Normal"/>
              <w:bidi w:val="0"/>
              <w:rPr/>
            </w:pPr>
            <w:r>
              <w:rPr>
                <w:rFonts w:ascii="Liga SFMonoNerdFont" w:hAnsi="Liga SFMonoNerdFont"/>
              </w:rPr>
              <w:t>Workflow type</w:t>
            </w:r>
            <w:r>
              <w:rPr>
                <w:rFonts w:ascii="Sans" w:hAnsi="Sans"/>
              </w:rPr>
              <w:t xml:space="preserve"> </w:t>
            </w:r>
          </w:p>
        </w:tc>
        <w:tc>
          <w:tcPr>
            <w:tcW w:w="3213" w:type="dxa"/>
            <w:tcBorders/>
          </w:tcPr>
          <w:p>
            <w:pPr>
              <w:pStyle w:val="Normal"/>
              <w:bidi w:val="0"/>
              <w:rPr>
                <w:rFonts w:ascii="Sans" w:hAnsi="Sans"/>
              </w:rPr>
            </w:pPr>
            <w:r>
              <w:rPr>
                <w:rFonts w:ascii="Sans" w:hAnsi="Sans"/>
              </w:rPr>
              <w:t xml:space="preserve">Set by PWMS on create </w:t>
            </w:r>
          </w:p>
        </w:tc>
        <w:tc>
          <w:tcPr>
            <w:tcW w:w="3213" w:type="dxa"/>
            <w:tcBorders/>
          </w:tcPr>
          <w:p>
            <w:pPr>
              <w:pStyle w:val="Normal"/>
              <w:bidi w:val="0"/>
              <w:rPr/>
            </w:pPr>
            <w:r>
              <w:rPr>
                <w:rFonts w:ascii="Sans" w:hAnsi="Sans"/>
              </w:rPr>
              <w:t xml:space="preserve">Replaced by </w:t>
            </w:r>
            <w:r>
              <w:rPr>
                <w:rFonts w:ascii="Liga SFMonoNerdFont" w:hAnsi="Liga SFMonoNerdFont"/>
              </w:rPr>
              <w:t>Current state</w:t>
            </w:r>
            <w:r>
              <w:rPr>
                <w:rFonts w:ascii="Sans" w:hAnsi="Sans"/>
              </w:rPr>
              <w:t xml:space="preserve"> on the edit form. </w:t>
            </w:r>
          </w:p>
        </w:tc>
      </w:tr>
      <w:tr>
        <w:trPr/>
        <w:tc>
          <w:tcPr>
            <w:tcW w:w="3212" w:type="dxa"/>
            <w:tcBorders/>
          </w:tcPr>
          <w:p>
            <w:pPr>
              <w:pStyle w:val="Normal"/>
              <w:bidi w:val="0"/>
              <w:rPr/>
            </w:pPr>
            <w:r>
              <w:rPr>
                <w:rFonts w:ascii="Liga SFMonoNerdFont" w:hAnsi="Liga SFMonoNerdFont"/>
              </w:rPr>
              <w:t>Current state</w:t>
            </w:r>
            <w:r>
              <w:rPr>
                <w:rFonts w:ascii="Sans" w:hAnsi="Sans"/>
              </w:rPr>
              <w:t xml:space="preserve"> </w:t>
            </w:r>
          </w:p>
        </w:tc>
        <w:tc>
          <w:tcPr>
            <w:tcW w:w="3213" w:type="dxa"/>
            <w:tcBorders/>
          </w:tcPr>
          <w:p>
            <w:pPr>
              <w:pStyle w:val="Normal"/>
              <w:bidi w:val="0"/>
              <w:rPr>
                <w:rFonts w:ascii="Sans" w:hAnsi="Sans"/>
              </w:rPr>
            </w:pPr>
            <w:r>
              <w:rPr>
                <w:rFonts w:ascii="Sans" w:hAnsi="Sans"/>
              </w:rPr>
              <w:t xml:space="preserve">Edit form only </w:t>
            </w:r>
          </w:p>
        </w:tc>
        <w:tc>
          <w:tcPr>
            <w:tcW w:w="3213" w:type="dxa"/>
            <w:tcBorders/>
          </w:tcPr>
          <w:p>
            <w:pPr>
              <w:pStyle w:val="Normal"/>
              <w:bidi w:val="0"/>
              <w:rPr/>
            </w:pPr>
            <w:r>
              <w:rPr>
                <w:rFonts w:ascii="Sans" w:hAnsi="Sans"/>
              </w:rPr>
              <w:t xml:space="preserve">The record’s stage. </w:t>
            </w:r>
            <w:r>
              <w:rPr>
                <w:rFonts w:ascii="Sans" w:hAnsi="Sans"/>
                <w:b/>
              </w:rPr>
              <w:t>Only change this to correct an error</w:t>
            </w:r>
            <w:r>
              <w:rPr>
                <w:rFonts w:ascii="Sans" w:hAnsi="Sans"/>
              </w:rPr>
              <w:t xml:space="preserve"> — see Module 7.7. </w:t>
            </w:r>
          </w:p>
        </w:tc>
      </w:tr>
      <w:tr>
        <w:trPr/>
        <w:tc>
          <w:tcPr>
            <w:tcW w:w="3212" w:type="dxa"/>
            <w:tcBorders/>
          </w:tcPr>
          <w:p>
            <w:pPr>
              <w:pStyle w:val="Normal"/>
              <w:bidi w:val="0"/>
              <w:rPr/>
            </w:pPr>
            <w:r>
              <w:rPr>
                <w:rFonts w:ascii="Liga SFMonoNerdFont" w:hAnsi="Liga SFMonoNerdFont"/>
              </w:rPr>
              <w:t>Title</w:t>
            </w:r>
            <w:r>
              <w:rPr>
                <w:rFonts w:ascii="Sans" w:hAnsi="Sans"/>
              </w:rPr>
              <w:t xml:space="preserve"> </w:t>
            </w:r>
          </w:p>
        </w:tc>
        <w:tc>
          <w:tcPr>
            <w:tcW w:w="3213" w:type="dxa"/>
            <w:tcBorders/>
          </w:tcPr>
          <w:p>
            <w:pPr>
              <w:pStyle w:val="Normal"/>
              <w:bidi w:val="0"/>
              <w:rPr>
                <w:rFonts w:ascii="Sans" w:hAnsi="Sans"/>
              </w:rPr>
            </w:pPr>
            <w:r>
              <w:rPr>
                <w:rFonts w:ascii="Sans" w:hAnsi="Sans"/>
              </w:rPr>
              <w:t xml:space="preserve">Yes </w:t>
            </w:r>
          </w:p>
        </w:tc>
        <w:tc>
          <w:tcPr>
            <w:tcW w:w="3213" w:type="dxa"/>
            <w:tcBorders/>
          </w:tcPr>
          <w:p>
            <w:pPr>
              <w:pStyle w:val="Normal"/>
              <w:bidi w:val="0"/>
              <w:rPr>
                <w:rFonts w:ascii="Sans" w:hAnsi="Sans"/>
              </w:rPr>
            </w:pPr>
            <w:r>
              <w:rPr>
                <w:rFonts w:ascii="Sans" w:hAnsi="Sans"/>
              </w:rPr>
              <w:t xml:space="preserve">The record’s name. </w:t>
            </w:r>
          </w:p>
        </w:tc>
      </w:tr>
      <w:tr>
        <w:trPr/>
        <w:tc>
          <w:tcPr>
            <w:tcW w:w="3212" w:type="dxa"/>
            <w:tcBorders/>
          </w:tcPr>
          <w:p>
            <w:pPr>
              <w:pStyle w:val="Normal"/>
              <w:bidi w:val="0"/>
              <w:rPr/>
            </w:pPr>
            <w:r>
              <w:rPr>
                <w:rFonts w:ascii="Liga SFMonoNerdFont" w:hAnsi="Liga SFMonoNerdFont"/>
              </w:rPr>
              <w:t>Description</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What the record is about. </w:t>
            </w:r>
          </w:p>
        </w:tc>
      </w:tr>
      <w:tr>
        <w:trPr/>
        <w:tc>
          <w:tcPr>
            <w:tcW w:w="3212" w:type="dxa"/>
            <w:tcBorders/>
          </w:tcPr>
          <w:p>
            <w:pPr>
              <w:pStyle w:val="Normal"/>
              <w:bidi w:val="0"/>
              <w:rPr/>
            </w:pPr>
            <w:r>
              <w:rPr>
                <w:rFonts w:ascii="Liga SFMonoNerdFont" w:hAnsi="Liga SFMonoNerdFont"/>
              </w:rPr>
              <w:t>Assigned to</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Who is working on it. Grants view only. </w:t>
            </w:r>
          </w:p>
        </w:tc>
      </w:tr>
      <w:tr>
        <w:trPr/>
        <w:tc>
          <w:tcPr>
            <w:tcW w:w="3212" w:type="dxa"/>
            <w:tcBorders/>
          </w:tcPr>
          <w:p>
            <w:pPr>
              <w:pStyle w:val="Normal"/>
              <w:bidi w:val="0"/>
              <w:rPr/>
            </w:pPr>
            <w:r>
              <w:rPr>
                <w:rFonts w:ascii="Liga SFMonoNerdFont" w:hAnsi="Liga SFMonoNerdFont"/>
              </w:rPr>
              <w:t>Deadline</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pPr>
            <w:r>
              <w:rPr>
                <w:rFonts w:ascii="Sans" w:hAnsi="Sans"/>
              </w:rPr>
              <w:t xml:space="preserve">Drives </w:t>
            </w:r>
            <w:r>
              <w:rPr>
                <w:rFonts w:ascii="Sans" w:hAnsi="Sans"/>
                <w:i/>
              </w:rPr>
              <w:t>Due soon</w:t>
            </w:r>
            <w:r>
              <w:rPr>
                <w:rFonts w:ascii="Sans" w:hAnsi="Sans"/>
              </w:rPr>
              <w:t xml:space="preserve">, </w:t>
            </w:r>
            <w:r>
              <w:rPr>
                <w:rFonts w:ascii="Sans" w:hAnsi="Sans"/>
                <w:i/>
              </w:rPr>
              <w:t>Overdue</w:t>
            </w:r>
            <w:r>
              <w:rPr>
                <w:rFonts w:ascii="Sans" w:hAnsi="Sans"/>
              </w:rPr>
              <w:t xml:space="preserve"> and the deadline reports. </w:t>
            </w:r>
          </w:p>
        </w:tc>
      </w:tr>
      <w:tr>
        <w:trPr/>
        <w:tc>
          <w:tcPr>
            <w:tcW w:w="3212" w:type="dxa"/>
            <w:tcBorders/>
          </w:tcPr>
          <w:p>
            <w:pPr>
              <w:pStyle w:val="Normal"/>
              <w:bidi w:val="0"/>
              <w:rPr/>
            </w:pPr>
            <w:r>
              <w:rPr>
                <w:rFonts w:ascii="Liga SFMonoNerdFont" w:hAnsi="Liga SFMonoNerdFont"/>
              </w:rPr>
              <w:t>Priority</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Low, Medium, High, Urgent. Defaults to Medium. </w:t>
            </w:r>
          </w:p>
        </w:tc>
      </w:tr>
    </w:tbl>
    <w:p>
      <w:pPr>
        <w:pStyle w:val="Normal"/>
        <w:bidi w:val="0"/>
        <w:jc w:val="start"/>
        <w:rPr/>
      </w:pPr>
      <w:r>
        <w:rPr/>
      </w:r>
    </w:p>
    <w:p>
      <w:pPr>
        <w:pStyle w:val="Normal"/>
        <w:bidi w:val="0"/>
        <w:spacing w:before="210" w:after="180"/>
        <w:jc w:val="start"/>
        <w:rPr/>
      </w:pPr>
      <w:r>
        <w:rPr>
          <w:rFonts w:ascii="Sans" w:hAnsi="Sans"/>
          <w:b/>
        </w:rPr>
        <w:t>A.2 Delegation Report</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Field </w:t>
            </w:r>
          </w:p>
        </w:tc>
        <w:tc>
          <w:tcPr>
            <w:tcW w:w="3213" w:type="dxa"/>
            <w:tcBorders/>
          </w:tcPr>
          <w:p>
            <w:pPr>
              <w:pStyle w:val="Normal"/>
              <w:bidi w:val="0"/>
              <w:jc w:val="center"/>
              <w:rPr>
                <w:rFonts w:ascii="Sans" w:hAnsi="Sans"/>
                <w:b/>
              </w:rPr>
            </w:pPr>
            <w:r>
              <w:rPr>
                <w:rFonts w:ascii="Sans" w:hAnsi="Sans"/>
                <w:b/>
              </w:rPr>
              <w:t xml:space="preserve">Required </w:t>
            </w:r>
          </w:p>
        </w:tc>
        <w:tc>
          <w:tcPr>
            <w:tcW w:w="3213" w:type="dxa"/>
            <w:tcBorders/>
          </w:tcPr>
          <w:p>
            <w:pPr>
              <w:pStyle w:val="Normal"/>
              <w:bidi w:val="0"/>
              <w:jc w:val="center"/>
              <w:rPr>
                <w:rFonts w:ascii="Sans" w:hAnsi="Sans"/>
                <w:b/>
              </w:rPr>
            </w:pPr>
            <w:r>
              <w:rPr>
                <w:rFonts w:ascii="Sans" w:hAnsi="Sans"/>
                <w:b/>
              </w:rPr>
              <w:t xml:space="preserve">Rules and notes </w:t>
            </w:r>
          </w:p>
        </w:tc>
      </w:tr>
      <w:tr>
        <w:trPr/>
        <w:tc>
          <w:tcPr>
            <w:tcW w:w="3212" w:type="dxa"/>
            <w:tcBorders/>
          </w:tcPr>
          <w:p>
            <w:pPr>
              <w:pStyle w:val="Normal"/>
              <w:bidi w:val="0"/>
              <w:rPr/>
            </w:pPr>
            <w:r>
              <w:rPr>
                <w:rFonts w:ascii="Liga SFMonoNerdFont" w:hAnsi="Liga SFMonoNerdFont"/>
              </w:rPr>
              <w:t>Reference number</w:t>
            </w:r>
            <w:r>
              <w:rPr>
                <w:rFonts w:ascii="Sans" w:hAnsi="Sans"/>
              </w:rPr>
              <w:t xml:space="preserve"> </w:t>
            </w:r>
          </w:p>
        </w:tc>
        <w:tc>
          <w:tcPr>
            <w:tcW w:w="3213" w:type="dxa"/>
            <w:tcBorders/>
          </w:tcPr>
          <w:p>
            <w:pPr>
              <w:pStyle w:val="Normal"/>
              <w:bidi w:val="0"/>
              <w:rPr>
                <w:rFonts w:ascii="Sans" w:hAnsi="Sans"/>
              </w:rPr>
            </w:pPr>
            <w:r>
              <w:rPr>
                <w:rFonts w:ascii="Sans" w:hAnsi="Sans"/>
              </w:rPr>
              <w:t xml:space="preserve">Generated </w:t>
            </w:r>
          </w:p>
        </w:tc>
        <w:tc>
          <w:tcPr>
            <w:tcW w:w="3213" w:type="dxa"/>
            <w:tcBorders/>
          </w:tcPr>
          <w:p>
            <w:pPr>
              <w:pStyle w:val="Normal"/>
              <w:bidi w:val="0"/>
              <w:rPr/>
            </w:pPr>
            <w:r>
              <w:rPr>
                <w:rFonts w:ascii="Liga SFMonoNerdFont" w:hAnsi="Liga SFMonoNerdFont"/>
              </w:rPr>
              <w:t>DR-&lt;year&gt;-&lt;sequence&gt;</w:t>
            </w:r>
            <w:r>
              <w:rPr>
                <w:rFonts w:ascii="Sans" w:hAnsi="Sans"/>
              </w:rPr>
              <w:t xml:space="preserve">, e.g. </w:t>
            </w:r>
            <w:r>
              <w:rPr>
                <w:rFonts w:ascii="Liga SFMonoNerdFont" w:hAnsi="Liga SFMonoNerdFont"/>
              </w:rPr>
              <w:t>DR-2026-0001</w:t>
            </w:r>
            <w:r>
              <w:rPr>
                <w:rFonts w:ascii="Sans" w:hAnsi="Sans"/>
              </w:rPr>
              <w:t xml:space="preserve">. Read-only. </w:t>
            </w:r>
          </w:p>
        </w:tc>
      </w:tr>
      <w:tr>
        <w:trPr/>
        <w:tc>
          <w:tcPr>
            <w:tcW w:w="3212" w:type="dxa"/>
            <w:tcBorders/>
          </w:tcPr>
          <w:p>
            <w:pPr>
              <w:pStyle w:val="Normal"/>
              <w:bidi w:val="0"/>
              <w:rPr/>
            </w:pPr>
            <w:r>
              <w:rPr>
                <w:rFonts w:ascii="Liga SFMonoNerdFont" w:hAnsi="Liga SFMonoNerdFont"/>
              </w:rPr>
              <w:t>Engagement name</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The engagement or forum. </w:t>
            </w:r>
          </w:p>
        </w:tc>
      </w:tr>
      <w:tr>
        <w:trPr/>
        <w:tc>
          <w:tcPr>
            <w:tcW w:w="3212" w:type="dxa"/>
            <w:tcBorders/>
          </w:tcPr>
          <w:p>
            <w:pPr>
              <w:pStyle w:val="Normal"/>
              <w:bidi w:val="0"/>
              <w:rPr/>
            </w:pPr>
            <w:r>
              <w:rPr>
                <w:rFonts w:ascii="Liga SFMonoNerdFont" w:hAnsi="Liga SFMonoNerdFont"/>
              </w:rPr>
              <w:t>Engagement start date</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Must not be in the future. </w:t>
            </w:r>
          </w:p>
        </w:tc>
      </w:tr>
      <w:tr>
        <w:trPr/>
        <w:tc>
          <w:tcPr>
            <w:tcW w:w="3212" w:type="dxa"/>
            <w:tcBorders/>
          </w:tcPr>
          <w:p>
            <w:pPr>
              <w:pStyle w:val="Normal"/>
              <w:bidi w:val="0"/>
              <w:rPr/>
            </w:pPr>
            <w:r>
              <w:rPr>
                <w:rFonts w:ascii="Liga SFMonoNerdFont" w:hAnsi="Liga SFMonoNerdFont"/>
              </w:rPr>
              <w:t>Engagement end date</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Must not be in the future, nor before the start date. </w:t>
            </w:r>
          </w:p>
        </w:tc>
      </w:tr>
      <w:tr>
        <w:trPr/>
        <w:tc>
          <w:tcPr>
            <w:tcW w:w="3212" w:type="dxa"/>
            <w:tcBorders/>
          </w:tcPr>
          <w:p>
            <w:pPr>
              <w:pStyle w:val="Normal"/>
              <w:bidi w:val="0"/>
              <w:rPr/>
            </w:pPr>
            <w:r>
              <w:rPr>
                <w:rFonts w:ascii="Liga SFMonoNerdFont" w:hAnsi="Liga SFMonoNerdFont"/>
              </w:rPr>
              <w:t>Engagement location – country</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Choosing a country clears the city. </w:t>
            </w:r>
          </w:p>
        </w:tc>
      </w:tr>
      <w:tr>
        <w:trPr/>
        <w:tc>
          <w:tcPr>
            <w:tcW w:w="3212" w:type="dxa"/>
            <w:tcBorders/>
          </w:tcPr>
          <w:p>
            <w:pPr>
              <w:pStyle w:val="Normal"/>
              <w:bidi w:val="0"/>
              <w:rPr/>
            </w:pPr>
            <w:r>
              <w:rPr>
                <w:rFonts w:ascii="Liga SFMonoNerdFont" w:hAnsi="Liga SFMonoNerdFont"/>
              </w:rPr>
              <w:t>Engagement location – city</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An empty search lists the country’s largest cities. </w:t>
            </w:r>
          </w:p>
        </w:tc>
      </w:tr>
      <w:tr>
        <w:trPr/>
        <w:tc>
          <w:tcPr>
            <w:tcW w:w="3212" w:type="dxa"/>
            <w:tcBorders/>
          </w:tcPr>
          <w:p>
            <w:pPr>
              <w:pStyle w:val="Normal"/>
              <w:bidi w:val="0"/>
              <w:rPr/>
            </w:pPr>
            <w:r>
              <w:rPr>
                <w:rFonts w:ascii="Liga SFMonoNerdFont" w:hAnsi="Liga SFMonoNerdFont"/>
              </w:rPr>
              <w:t>Report document URL</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SharePoint link to the report. </w:t>
            </w:r>
          </w:p>
        </w:tc>
      </w:tr>
      <w:tr>
        <w:trPr/>
        <w:tc>
          <w:tcPr>
            <w:tcW w:w="3212" w:type="dxa"/>
            <w:tcBorders/>
          </w:tcPr>
          <w:p>
            <w:pPr>
              <w:pStyle w:val="Normal"/>
              <w:bidi w:val="0"/>
              <w:rPr/>
            </w:pPr>
            <w:r>
              <w:rPr>
                <w:rFonts w:ascii="Liga SFMonoNerdFont" w:hAnsi="Liga SFMonoNerdFont"/>
              </w:rPr>
              <w:t>Notes</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Notes or follow-up action by Presiding Officer(s) or Parliamentarian(s). </w:t>
            </w:r>
          </w:p>
        </w:tc>
      </w:tr>
      <w:tr>
        <w:trPr/>
        <w:tc>
          <w:tcPr>
            <w:tcW w:w="3212" w:type="dxa"/>
            <w:tcBorders/>
          </w:tcPr>
          <w:p>
            <w:pPr>
              <w:pStyle w:val="Normal"/>
              <w:bidi w:val="0"/>
              <w:rPr/>
            </w:pPr>
            <w:r>
              <w:rPr>
                <w:rFonts w:ascii="Sans" w:hAnsi="Sans"/>
              </w:rPr>
              <w:t>Delegates (</w:t>
            </w:r>
            <w:r>
              <w:rPr>
                <w:rFonts w:ascii="Liga SFMonoNerdFont" w:hAnsi="Liga SFMonoNerdFont"/>
              </w:rPr>
              <w:t>DelegationParticipant</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pPr>
            <w:r>
              <w:rPr>
                <w:rFonts w:ascii="Sans" w:hAnsi="Sans"/>
              </w:rPr>
              <w:t>Person, type (</w:t>
            </w:r>
            <w:r>
              <w:rPr>
                <w:rFonts w:ascii="Sans" w:hAnsi="Sans"/>
                <w:i/>
              </w:rPr>
              <w:t>Parliamentary Delegation Member</w:t>
            </w:r>
            <w:r>
              <w:rPr>
                <w:rFonts w:ascii="Sans" w:hAnsi="Sans"/>
              </w:rPr>
              <w:t xml:space="preserve"> or </w:t>
            </w:r>
            <w:r>
              <w:rPr>
                <w:rFonts w:ascii="Sans" w:hAnsi="Sans"/>
                <w:i/>
              </w:rPr>
              <w:t>Support Official</w:t>
            </w:r>
            <w:r>
              <w:rPr>
                <w:rFonts w:ascii="Sans" w:hAnsi="Sans"/>
              </w:rPr>
              <w:t xml:space="preserve">), delegation role. </w:t>
            </w:r>
          </w:p>
        </w:tc>
      </w:tr>
      <w:tr>
        <w:trPr/>
        <w:tc>
          <w:tcPr>
            <w:tcW w:w="3212" w:type="dxa"/>
            <w:tcBorders/>
          </w:tcPr>
          <w:p>
            <w:pPr>
              <w:pStyle w:val="Normal"/>
              <w:bidi w:val="0"/>
              <w:rPr>
                <w:rFonts w:ascii="Sans" w:hAnsi="Sans"/>
              </w:rPr>
            </w:pPr>
            <w:r>
              <w:rPr>
                <w:rFonts w:ascii="Sans" w:hAnsi="Sans"/>
              </w:rPr>
              <w:t xml:space="preserve">Resolutions adopted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Created as international resolutions and linked to the report. </w:t>
            </w:r>
          </w:p>
        </w:tc>
      </w:tr>
      <w:tr>
        <w:trPr/>
        <w:tc>
          <w:tcPr>
            <w:tcW w:w="3212" w:type="dxa"/>
            <w:tcBorders/>
          </w:tcPr>
          <w:p>
            <w:pPr>
              <w:pStyle w:val="Normal"/>
              <w:bidi w:val="0"/>
              <w:rPr>
                <w:rFonts w:ascii="Sans" w:hAnsi="Sans"/>
              </w:rPr>
            </w:pPr>
            <w:r>
              <w:rPr>
                <w:rFonts w:ascii="Sans" w:hAnsi="Sans"/>
              </w:rPr>
              <w:t xml:space="preserve">ATC reference / publication date / page / document </w:t>
            </w:r>
          </w:p>
        </w:tc>
        <w:tc>
          <w:tcPr>
            <w:tcW w:w="3213" w:type="dxa"/>
            <w:tcBorders/>
          </w:tcPr>
          <w:p>
            <w:pPr>
              <w:pStyle w:val="Normal"/>
              <w:bidi w:val="0"/>
              <w:rPr>
                <w:rFonts w:ascii="Sans" w:hAnsi="Sans"/>
              </w:rPr>
            </w:pPr>
            <w:r>
              <w:rPr>
                <w:rFonts w:ascii="Sans" w:hAnsi="Sans"/>
              </w:rPr>
              <w:t xml:space="preserve">Derived </w:t>
            </w:r>
          </w:p>
        </w:tc>
        <w:tc>
          <w:tcPr>
            <w:tcW w:w="3213" w:type="dxa"/>
            <w:tcBorders/>
          </w:tcPr>
          <w:p>
            <w:pPr>
              <w:pStyle w:val="Normal"/>
              <w:bidi w:val="0"/>
              <w:rPr>
                <w:rFonts w:ascii="Sans" w:hAnsi="Sans"/>
              </w:rPr>
            </w:pPr>
            <w:r>
              <w:rPr>
                <w:rFonts w:ascii="Sans" w:hAnsi="Sans"/>
              </w:rPr>
              <w:t xml:space="preserve">Read-only; taken from the latest BR03 update. </w:t>
            </w:r>
          </w:p>
        </w:tc>
      </w:tr>
    </w:tbl>
    <w:p>
      <w:pPr>
        <w:pStyle w:val="Normal"/>
        <w:bidi w:val="0"/>
        <w:jc w:val="start"/>
        <w:rPr/>
      </w:pPr>
      <w:r>
        <w:rPr/>
      </w:r>
    </w:p>
    <w:p>
      <w:pPr>
        <w:pStyle w:val="Normal"/>
        <w:bidi w:val="0"/>
        <w:spacing w:before="210" w:after="180"/>
        <w:jc w:val="start"/>
        <w:rPr/>
      </w:pPr>
      <w:r>
        <w:rPr>
          <w:rFonts w:ascii="Sans" w:hAnsi="Sans"/>
          <w:b/>
        </w:rPr>
        <w:t>A.3 International Resolution</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Field </w:t>
            </w:r>
          </w:p>
        </w:tc>
        <w:tc>
          <w:tcPr>
            <w:tcW w:w="3213" w:type="dxa"/>
            <w:tcBorders/>
          </w:tcPr>
          <w:p>
            <w:pPr>
              <w:pStyle w:val="Normal"/>
              <w:bidi w:val="0"/>
              <w:jc w:val="center"/>
              <w:rPr>
                <w:rFonts w:ascii="Sans" w:hAnsi="Sans"/>
                <w:b/>
              </w:rPr>
            </w:pPr>
            <w:r>
              <w:rPr>
                <w:rFonts w:ascii="Sans" w:hAnsi="Sans"/>
                <w:b/>
              </w:rPr>
              <w:t xml:space="preserve">Required </w:t>
            </w:r>
          </w:p>
        </w:tc>
        <w:tc>
          <w:tcPr>
            <w:tcW w:w="3213" w:type="dxa"/>
            <w:tcBorders/>
          </w:tcPr>
          <w:p>
            <w:pPr>
              <w:pStyle w:val="Normal"/>
              <w:bidi w:val="0"/>
              <w:jc w:val="center"/>
              <w:rPr>
                <w:rFonts w:ascii="Sans" w:hAnsi="Sans"/>
                <w:b/>
              </w:rPr>
            </w:pPr>
            <w:r>
              <w:rPr>
                <w:rFonts w:ascii="Sans" w:hAnsi="Sans"/>
                <w:b/>
              </w:rPr>
              <w:t xml:space="preserve">Rules and notes </w:t>
            </w:r>
          </w:p>
        </w:tc>
      </w:tr>
      <w:tr>
        <w:trPr/>
        <w:tc>
          <w:tcPr>
            <w:tcW w:w="3212" w:type="dxa"/>
            <w:tcBorders/>
          </w:tcPr>
          <w:p>
            <w:pPr>
              <w:pStyle w:val="Normal"/>
              <w:bidi w:val="0"/>
              <w:rPr/>
            </w:pPr>
            <w:r>
              <w:rPr>
                <w:rFonts w:ascii="Liga SFMonoNerdFont" w:hAnsi="Liga SFMonoNerdFont"/>
              </w:rPr>
              <w:t>Resolution number</w:t>
            </w:r>
            <w:r>
              <w:rPr>
                <w:rFonts w:ascii="Sans" w:hAnsi="Sans"/>
              </w:rPr>
              <w:t xml:space="preserve"> </w:t>
            </w:r>
          </w:p>
        </w:tc>
        <w:tc>
          <w:tcPr>
            <w:tcW w:w="3213" w:type="dxa"/>
            <w:tcBorders/>
          </w:tcPr>
          <w:p>
            <w:pPr>
              <w:pStyle w:val="Normal"/>
              <w:bidi w:val="0"/>
              <w:rPr/>
            </w:pPr>
            <w:r>
              <w:rPr>
                <w:rFonts w:ascii="Sans" w:hAnsi="Sans"/>
                <w:b/>
              </w:rPr>
              <w:t>Yes</w:t>
            </w:r>
            <w:r>
              <w:rPr>
                <w:rFonts w:ascii="Sans" w:hAnsi="Sans"/>
              </w:rPr>
              <w:t xml:space="preserve"> </w:t>
            </w:r>
          </w:p>
        </w:tc>
        <w:tc>
          <w:tcPr>
            <w:tcW w:w="3213" w:type="dxa"/>
            <w:tcBorders/>
          </w:tcPr>
          <w:p>
            <w:pPr>
              <w:pStyle w:val="Normal"/>
              <w:bidi w:val="0"/>
              <w:rPr>
                <w:rFonts w:ascii="Sans" w:hAnsi="Sans"/>
              </w:rPr>
            </w:pPr>
            <w:r>
              <w:rPr>
                <w:rFonts w:ascii="Sans" w:hAnsi="Sans"/>
              </w:rPr>
              <w:t xml:space="preserve">You type it; must be unique. </w:t>
            </w:r>
          </w:p>
        </w:tc>
      </w:tr>
      <w:tr>
        <w:trPr/>
        <w:tc>
          <w:tcPr>
            <w:tcW w:w="3212" w:type="dxa"/>
            <w:tcBorders/>
          </w:tcPr>
          <w:p>
            <w:pPr>
              <w:pStyle w:val="Normal"/>
              <w:bidi w:val="0"/>
              <w:rPr/>
            </w:pPr>
            <w:r>
              <w:rPr>
                <w:rFonts w:ascii="Liga SFMonoNerdFont" w:hAnsi="Liga SFMonoNerdFont"/>
              </w:rPr>
              <w:t>Delegation report</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The report it came out of, if any. </w:t>
            </w:r>
          </w:p>
        </w:tc>
      </w:tr>
      <w:tr>
        <w:trPr/>
        <w:tc>
          <w:tcPr>
            <w:tcW w:w="3212" w:type="dxa"/>
            <w:tcBorders/>
          </w:tcPr>
          <w:p>
            <w:pPr>
              <w:pStyle w:val="Normal"/>
              <w:bidi w:val="0"/>
              <w:rPr/>
            </w:pPr>
            <w:r>
              <w:rPr>
                <w:rFonts w:ascii="Liga SFMonoNerdFont" w:hAnsi="Liga SFMonoNerdFont"/>
              </w:rPr>
              <w:t>Adoption date</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When the resolution was adopted. </w:t>
            </w:r>
          </w:p>
        </w:tc>
      </w:tr>
      <w:tr>
        <w:trPr/>
        <w:tc>
          <w:tcPr>
            <w:tcW w:w="3212" w:type="dxa"/>
            <w:tcBorders/>
          </w:tcPr>
          <w:p>
            <w:pPr>
              <w:pStyle w:val="Normal"/>
              <w:bidi w:val="0"/>
              <w:rPr/>
            </w:pPr>
            <w:r>
              <w:rPr>
                <w:rFonts w:ascii="Liga SFMonoNerdFont" w:hAnsi="Liga SFMonoNerdFont"/>
              </w:rPr>
              <w:t>Responsible group</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Committee or group responsible for implementation. </w:t>
            </w:r>
          </w:p>
        </w:tc>
      </w:tr>
      <w:tr>
        <w:trPr/>
        <w:tc>
          <w:tcPr>
            <w:tcW w:w="3212" w:type="dxa"/>
            <w:tcBorders/>
          </w:tcPr>
          <w:p>
            <w:pPr>
              <w:pStyle w:val="Normal"/>
              <w:bidi w:val="0"/>
              <w:rPr/>
            </w:pPr>
            <w:r>
              <w:rPr>
                <w:rFonts w:ascii="Liga SFMonoNerdFont" w:hAnsi="Liga SFMonoNerdFont"/>
              </w:rPr>
              <w:t>Resolution text</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The resolution as concluded. </w:t>
            </w:r>
          </w:p>
        </w:tc>
      </w:tr>
      <w:tr>
        <w:trPr/>
        <w:tc>
          <w:tcPr>
            <w:tcW w:w="3212" w:type="dxa"/>
            <w:tcBorders/>
          </w:tcPr>
          <w:p>
            <w:pPr>
              <w:pStyle w:val="Normal"/>
              <w:bidi w:val="0"/>
              <w:rPr/>
            </w:pPr>
            <w:r>
              <w:rPr>
                <w:rFonts w:ascii="Liga SFMonoNerdFont" w:hAnsi="Liga SFMonoNerdFont"/>
              </w:rPr>
              <w:t>Implementation progress</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Latest narrative on implementation. </w:t>
            </w:r>
          </w:p>
        </w:tc>
      </w:tr>
    </w:tbl>
    <w:p>
      <w:pPr>
        <w:pStyle w:val="Normal"/>
        <w:bidi w:val="0"/>
        <w:jc w:val="start"/>
        <w:rPr/>
      </w:pPr>
      <w:r>
        <w:rPr/>
      </w:r>
    </w:p>
    <w:p>
      <w:pPr>
        <w:pStyle w:val="Normal"/>
        <w:bidi w:val="0"/>
        <w:spacing w:before="210" w:after="180"/>
        <w:jc w:val="start"/>
        <w:rPr/>
      </w:pPr>
      <w:r>
        <w:rPr>
          <w:rFonts w:ascii="Sans" w:hAnsi="Sans"/>
          <w:b/>
        </w:rPr>
        <w:t>A.4 International Agreement</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Field </w:t>
            </w:r>
          </w:p>
        </w:tc>
        <w:tc>
          <w:tcPr>
            <w:tcW w:w="3213" w:type="dxa"/>
            <w:tcBorders/>
          </w:tcPr>
          <w:p>
            <w:pPr>
              <w:pStyle w:val="Normal"/>
              <w:bidi w:val="0"/>
              <w:jc w:val="center"/>
              <w:rPr>
                <w:rFonts w:ascii="Sans" w:hAnsi="Sans"/>
                <w:b/>
              </w:rPr>
            </w:pPr>
            <w:r>
              <w:rPr>
                <w:rFonts w:ascii="Sans" w:hAnsi="Sans"/>
                <w:b/>
              </w:rPr>
              <w:t xml:space="preserve">Required </w:t>
            </w:r>
          </w:p>
        </w:tc>
        <w:tc>
          <w:tcPr>
            <w:tcW w:w="3213" w:type="dxa"/>
            <w:tcBorders/>
          </w:tcPr>
          <w:p>
            <w:pPr>
              <w:pStyle w:val="Normal"/>
              <w:bidi w:val="0"/>
              <w:jc w:val="center"/>
              <w:rPr>
                <w:rFonts w:ascii="Sans" w:hAnsi="Sans"/>
                <w:b/>
              </w:rPr>
            </w:pPr>
            <w:r>
              <w:rPr>
                <w:rFonts w:ascii="Sans" w:hAnsi="Sans"/>
                <w:b/>
              </w:rPr>
              <w:t xml:space="preserve">Rules and notes </w:t>
            </w:r>
          </w:p>
        </w:tc>
      </w:tr>
      <w:tr>
        <w:trPr/>
        <w:tc>
          <w:tcPr>
            <w:tcW w:w="3212" w:type="dxa"/>
            <w:tcBorders/>
          </w:tcPr>
          <w:p>
            <w:pPr>
              <w:pStyle w:val="Normal"/>
              <w:bidi w:val="0"/>
              <w:rPr/>
            </w:pPr>
            <w:r>
              <w:rPr>
                <w:rFonts w:ascii="Liga SFMonoNerdFont" w:hAnsi="Liga SFMonoNerdFont"/>
              </w:rPr>
              <w:t>Reference number</w:t>
            </w:r>
            <w:r>
              <w:rPr>
                <w:rFonts w:ascii="Sans" w:hAnsi="Sans"/>
              </w:rPr>
              <w:t xml:space="preserve"> </w:t>
            </w:r>
          </w:p>
        </w:tc>
        <w:tc>
          <w:tcPr>
            <w:tcW w:w="3213" w:type="dxa"/>
            <w:tcBorders/>
          </w:tcPr>
          <w:p>
            <w:pPr>
              <w:pStyle w:val="Normal"/>
              <w:bidi w:val="0"/>
              <w:rPr>
                <w:rFonts w:ascii="Sans" w:hAnsi="Sans"/>
              </w:rPr>
            </w:pPr>
            <w:r>
              <w:rPr>
                <w:rFonts w:ascii="Sans" w:hAnsi="Sans"/>
              </w:rPr>
              <w:t xml:space="preserve">Generated </w:t>
            </w:r>
          </w:p>
        </w:tc>
        <w:tc>
          <w:tcPr>
            <w:tcW w:w="3213" w:type="dxa"/>
            <w:tcBorders/>
          </w:tcPr>
          <w:p>
            <w:pPr>
              <w:pStyle w:val="Normal"/>
              <w:bidi w:val="0"/>
              <w:rPr/>
            </w:pPr>
            <w:r>
              <w:rPr>
                <w:rFonts w:ascii="Liga SFMonoNerdFont" w:hAnsi="Liga SFMonoNerdFont"/>
              </w:rPr>
              <w:t>IA-&lt;year&gt;-&lt;sequence&gt;</w:t>
            </w:r>
            <w:r>
              <w:rPr>
                <w:rFonts w:ascii="Sans" w:hAnsi="Sans"/>
              </w:rPr>
              <w:t xml:space="preserve">, e.g. </w:t>
            </w:r>
            <w:r>
              <w:rPr>
                <w:rFonts w:ascii="Liga SFMonoNerdFont" w:hAnsi="Liga SFMonoNerdFont"/>
              </w:rPr>
              <w:t>IA-2026-0001</w:t>
            </w:r>
            <w:r>
              <w:rPr>
                <w:rFonts w:ascii="Sans" w:hAnsi="Sans"/>
              </w:rPr>
              <w:t xml:space="preserve">. Read-only. </w:t>
            </w:r>
          </w:p>
        </w:tc>
      </w:tr>
      <w:tr>
        <w:trPr/>
        <w:tc>
          <w:tcPr>
            <w:tcW w:w="3212" w:type="dxa"/>
            <w:tcBorders/>
          </w:tcPr>
          <w:p>
            <w:pPr>
              <w:pStyle w:val="Normal"/>
              <w:bidi w:val="0"/>
              <w:rPr/>
            </w:pPr>
            <w:r>
              <w:rPr>
                <w:rFonts w:ascii="Liga SFMonoNerdFont" w:hAnsi="Liga SFMonoNerdFont"/>
              </w:rPr>
              <w:t>Agreement type</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Section 231(2) agreement or Section 231(3) agreement. </w:t>
            </w:r>
          </w:p>
        </w:tc>
      </w:tr>
      <w:tr>
        <w:trPr/>
        <w:tc>
          <w:tcPr>
            <w:tcW w:w="3212" w:type="dxa"/>
            <w:tcBorders/>
          </w:tcPr>
          <w:p>
            <w:pPr>
              <w:pStyle w:val="Normal"/>
              <w:bidi w:val="0"/>
              <w:rPr/>
            </w:pPr>
            <w:r>
              <w:rPr>
                <w:rFonts w:ascii="Liga SFMonoNerdFont" w:hAnsi="Liga SFMonoNerdFont"/>
              </w:rPr>
              <w:t>Submitting department</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The department that submitted the agreement. </w:t>
            </w:r>
          </w:p>
        </w:tc>
      </w:tr>
      <w:tr>
        <w:trPr/>
        <w:tc>
          <w:tcPr>
            <w:tcW w:w="3212" w:type="dxa"/>
            <w:tcBorders/>
          </w:tcPr>
          <w:p>
            <w:pPr>
              <w:pStyle w:val="Normal"/>
              <w:bidi w:val="0"/>
              <w:rPr/>
            </w:pPr>
            <w:r>
              <w:rPr>
                <w:rFonts w:ascii="Liga SFMonoNerdFont" w:hAnsi="Liga SFMonoNerdFont"/>
              </w:rPr>
              <w:t>Responsible minister</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Must be a serving office holder. </w:t>
            </w:r>
          </w:p>
        </w:tc>
      </w:tr>
      <w:tr>
        <w:trPr/>
        <w:tc>
          <w:tcPr>
            <w:tcW w:w="3212" w:type="dxa"/>
            <w:tcBorders/>
          </w:tcPr>
          <w:p>
            <w:pPr>
              <w:pStyle w:val="Normal"/>
              <w:bidi w:val="0"/>
              <w:rPr/>
            </w:pPr>
            <w:r>
              <w:rPr>
                <w:rFonts w:ascii="Liga SFMonoNerdFont" w:hAnsi="Liga SFMonoNerdFont"/>
              </w:rPr>
              <w:t>Responsible minister name</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For a former office holder or a minister without a PWMS account. </w:t>
            </w:r>
          </w:p>
        </w:tc>
      </w:tr>
      <w:tr>
        <w:trPr/>
        <w:tc>
          <w:tcPr>
            <w:tcW w:w="3212" w:type="dxa"/>
            <w:tcBorders/>
          </w:tcPr>
          <w:p>
            <w:pPr>
              <w:pStyle w:val="Normal"/>
              <w:bidi w:val="0"/>
              <w:rPr/>
            </w:pPr>
            <w:r>
              <w:rPr>
                <w:rFonts w:ascii="Liga SFMonoNerdFont" w:hAnsi="Liga SFMonoNerdFont"/>
              </w:rPr>
              <w:t>ATC tabling date</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When it was tabled in the ATC. </w:t>
            </w:r>
          </w:p>
        </w:tc>
      </w:tr>
      <w:tr>
        <w:trPr/>
        <w:tc>
          <w:tcPr>
            <w:tcW w:w="3212" w:type="dxa"/>
            <w:tcBorders/>
          </w:tcPr>
          <w:p>
            <w:pPr>
              <w:pStyle w:val="Normal"/>
              <w:bidi w:val="0"/>
              <w:rPr/>
            </w:pPr>
            <w:r>
              <w:rPr>
                <w:rFonts w:ascii="Liga SFMonoNerdFont" w:hAnsi="Liga SFMonoNerdFont"/>
              </w:rPr>
              <w:t>ATC reference</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Reference details of the ATC and other documents. </w:t>
            </w:r>
          </w:p>
        </w:tc>
      </w:tr>
      <w:tr>
        <w:trPr/>
        <w:tc>
          <w:tcPr>
            <w:tcW w:w="3212" w:type="dxa"/>
            <w:tcBorders/>
          </w:tcPr>
          <w:p>
            <w:pPr>
              <w:pStyle w:val="Normal"/>
              <w:bidi w:val="0"/>
              <w:rPr/>
            </w:pPr>
            <w:r>
              <w:rPr>
                <w:rFonts w:ascii="Liga SFMonoNerdFont" w:hAnsi="Liga SFMonoNerdFont"/>
              </w:rPr>
              <w:t>Referral committees</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One or more committees. </w:t>
            </w:r>
          </w:p>
        </w:tc>
      </w:tr>
      <w:tr>
        <w:trPr/>
        <w:tc>
          <w:tcPr>
            <w:tcW w:w="3212" w:type="dxa"/>
            <w:tcBorders/>
          </w:tcPr>
          <w:p>
            <w:pPr>
              <w:pStyle w:val="Normal"/>
              <w:bidi w:val="0"/>
              <w:rPr/>
            </w:pPr>
            <w:r>
              <w:rPr>
                <w:rFonts w:ascii="Liga SFMonoNerdFont" w:hAnsi="Liga SFMonoNerdFont"/>
              </w:rPr>
              <w:t>Notes</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Notes or follow-up action. </w:t>
            </w:r>
          </w:p>
        </w:tc>
      </w:tr>
      <w:tr>
        <w:trPr/>
        <w:tc>
          <w:tcPr>
            <w:tcW w:w="3212" w:type="dxa"/>
            <w:tcBorders/>
          </w:tcPr>
          <w:p>
            <w:pPr>
              <w:pStyle w:val="Normal"/>
              <w:bidi w:val="0"/>
              <w:rPr/>
            </w:pPr>
            <w:r>
              <w:rPr>
                <w:rFonts w:ascii="Liga SFMonoNerdFont" w:hAnsi="Liga SFMonoNerdFont"/>
              </w:rPr>
              <w:t>Agreement document URL</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SharePoint link to the agreement. </w:t>
            </w:r>
          </w:p>
        </w:tc>
      </w:tr>
      <w:tr>
        <w:trPr/>
        <w:tc>
          <w:tcPr>
            <w:tcW w:w="3212" w:type="dxa"/>
            <w:tcBorders/>
          </w:tcPr>
          <w:p>
            <w:pPr>
              <w:pStyle w:val="Normal"/>
              <w:bidi w:val="0"/>
              <w:rPr/>
            </w:pPr>
            <w:r>
              <w:rPr>
                <w:rFonts w:ascii="Liga SFMonoNerdFont" w:hAnsi="Liga SFMonoNerdFont"/>
              </w:rPr>
              <w:t>Explanatory memorandum URL</w:t>
            </w:r>
            <w:r>
              <w:rPr>
                <w:rFonts w:ascii="Sans" w:hAnsi="Sans"/>
              </w:rPr>
              <w:t xml:space="preserve"> </w:t>
            </w:r>
          </w:p>
        </w:tc>
        <w:tc>
          <w:tcPr>
            <w:tcW w:w="3213" w:type="dxa"/>
            <w:tcBorders/>
          </w:tcPr>
          <w:p>
            <w:pPr>
              <w:pStyle w:val="Normal"/>
              <w:bidi w:val="0"/>
              <w:rPr>
                <w:rFonts w:ascii="Sans" w:hAnsi="Sans"/>
              </w:rPr>
            </w:pPr>
            <w:r>
              <w:rPr>
                <w:rFonts w:ascii="Sans" w:hAnsi="Sans"/>
              </w:rPr>
              <w:t xml:space="preserve">No </w:t>
            </w:r>
          </w:p>
        </w:tc>
        <w:tc>
          <w:tcPr>
            <w:tcW w:w="3213" w:type="dxa"/>
            <w:tcBorders/>
          </w:tcPr>
          <w:p>
            <w:pPr>
              <w:pStyle w:val="Normal"/>
              <w:bidi w:val="0"/>
              <w:rPr>
                <w:rFonts w:ascii="Sans" w:hAnsi="Sans"/>
              </w:rPr>
            </w:pPr>
            <w:r>
              <w:rPr>
                <w:rFonts w:ascii="Sans" w:hAnsi="Sans"/>
              </w:rPr>
              <w:t xml:space="preserve">SharePoint link to the memorandum. </w:t>
            </w:r>
          </w:p>
        </w:tc>
      </w:tr>
    </w:tbl>
    <w:p>
      <w:pPr>
        <w:pStyle w:val="Normal"/>
        <w:bidi w:val="0"/>
        <w:jc w:val="start"/>
        <w:rPr/>
      </w:pPr>
      <w:r>
        <w:rPr/>
      </w:r>
    </w:p>
    <w:p>
      <w:pPr>
        <w:pStyle w:val="Normal"/>
        <w:bidi w:val="0"/>
        <w:spacing w:before="240" w:after="180"/>
        <w:jc w:val="start"/>
        <w:rPr/>
      </w:pPr>
      <w:r>
        <w:rPr>
          <w:rFonts w:ascii="Sans" w:hAnsi="Sans"/>
          <w:b/>
        </w:rPr>
        <w:t>Appendix B — States and transitions reference</w:t>
      </w:r>
      <w:r>
        <w:rPr>
          <w:rFonts w:ascii="Sans" w:hAnsi="Sans"/>
        </w:rPr>
        <w:t xml:space="preserve"> </w:t>
      </w:r>
    </w:p>
    <w:p>
      <w:pPr>
        <w:pStyle w:val="Normal"/>
        <w:bidi w:val="0"/>
        <w:spacing w:before="210" w:after="180"/>
        <w:jc w:val="start"/>
        <w:rPr/>
      </w:pPr>
      <w:r>
        <w:rPr>
          <w:rFonts w:ascii="Sans" w:hAnsi="Sans"/>
          <w:b/>
        </w:rPr>
        <w:t>B.1 Delegation Report</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Stage </w:t>
            </w:r>
          </w:p>
        </w:tc>
        <w:tc>
          <w:tcPr>
            <w:tcW w:w="3213" w:type="dxa"/>
            <w:tcBorders/>
          </w:tcPr>
          <w:p>
            <w:pPr>
              <w:pStyle w:val="Normal"/>
              <w:bidi w:val="0"/>
              <w:jc w:val="center"/>
              <w:rPr>
                <w:rFonts w:ascii="Sans" w:hAnsi="Sans"/>
                <w:b/>
              </w:rPr>
            </w:pPr>
            <w:r>
              <w:rPr>
                <w:rFonts w:ascii="Sans" w:hAnsi="Sans"/>
                <w:b/>
              </w:rPr>
              <w:t xml:space="preserve">In / out </w:t>
            </w:r>
          </w:p>
        </w:tc>
        <w:tc>
          <w:tcPr>
            <w:tcW w:w="3213" w:type="dxa"/>
            <w:tcBorders/>
          </w:tcPr>
          <w:p>
            <w:pPr>
              <w:pStyle w:val="Normal"/>
              <w:bidi w:val="0"/>
              <w:jc w:val="center"/>
              <w:rPr>
                <w:rFonts w:ascii="Sans" w:hAnsi="Sans"/>
                <w:b/>
              </w:rPr>
            </w:pPr>
            <w:r>
              <w:rPr>
                <w:rFonts w:ascii="Sans" w:hAnsi="Sans"/>
                <w:b/>
              </w:rPr>
              <w:t xml:space="preserve">Transition </w:t>
            </w:r>
          </w:p>
        </w:tc>
      </w:tr>
      <w:tr>
        <w:trPr/>
        <w:tc>
          <w:tcPr>
            <w:tcW w:w="3212" w:type="dxa"/>
            <w:tcBorders/>
          </w:tcPr>
          <w:p>
            <w:pPr>
              <w:pStyle w:val="Normal"/>
              <w:bidi w:val="0"/>
              <w:rPr/>
            </w:pPr>
            <w:r>
              <w:rPr>
                <w:rFonts w:ascii="Sans" w:hAnsi="Sans"/>
                <w:i/>
              </w:rPr>
              <w:t>Awaiting PGIR approval</w:t>
            </w:r>
            <w:r>
              <w:rPr>
                <w:rFonts w:ascii="Sans" w:hAnsi="Sans"/>
              </w:rPr>
              <w:t xml:space="preserve"> </w:t>
            </w:r>
          </w:p>
        </w:tc>
        <w:tc>
          <w:tcPr>
            <w:tcW w:w="3213" w:type="dxa"/>
            <w:tcBorders/>
          </w:tcPr>
          <w:p>
            <w:pPr>
              <w:pStyle w:val="Normal"/>
              <w:bidi w:val="0"/>
              <w:rPr>
                <w:rFonts w:ascii="Sans" w:hAnsi="Sans"/>
              </w:rPr>
            </w:pPr>
            <w:r>
              <w:rPr>
                <w:rFonts w:ascii="Sans" w:hAnsi="Sans"/>
              </w:rPr>
              <w:t xml:space="preserve">Start </w:t>
            </w:r>
          </w:p>
        </w:tc>
        <w:tc>
          <w:tcPr>
            <w:tcW w:w="3213" w:type="dxa"/>
            <w:tcBorders/>
          </w:tcPr>
          <w:p>
            <w:pPr>
              <w:pStyle w:val="Normal"/>
              <w:bidi w:val="0"/>
              <w:rPr/>
            </w:pPr>
            <w:r>
              <w:rPr>
                <w:rFonts w:ascii="Sans" w:hAnsi="Sans"/>
              </w:rPr>
              <w:t xml:space="preserve">→ </w:t>
            </w:r>
            <w:r>
              <w:rPr>
                <w:rFonts w:ascii="Sans" w:hAnsi="Sans"/>
                <w:i/>
              </w:rPr>
              <w:t>Submitted for tabling</w:t>
            </w:r>
            <w:r>
              <w:rPr>
                <w:rFonts w:ascii="Sans" w:hAnsi="Sans"/>
              </w:rPr>
              <w:t xml:space="preserve"> via </w:t>
            </w:r>
            <w:r>
              <w:rPr>
                <w:rFonts w:ascii="Sans" w:hAnsi="Sans"/>
                <w:b/>
              </w:rPr>
              <w:t>Submit for tabling</w:t>
            </w:r>
            <w:r>
              <w:rPr>
                <w:rFonts w:ascii="Sans" w:hAnsi="Sans"/>
              </w:rPr>
              <w:t xml:space="preserve"> </w:t>
            </w:r>
          </w:p>
        </w:tc>
      </w:tr>
      <w:tr>
        <w:trPr/>
        <w:tc>
          <w:tcPr>
            <w:tcW w:w="3212" w:type="dxa"/>
            <w:tcBorders/>
          </w:tcPr>
          <w:p>
            <w:pPr>
              <w:pStyle w:val="Normal"/>
              <w:bidi w:val="0"/>
              <w:rPr/>
            </w:pPr>
            <w:r>
              <w:rPr>
                <w:rFonts w:ascii="Sans" w:hAnsi="Sans"/>
                <w:i/>
              </w:rPr>
              <w:t>Submitted for tabling</w:t>
            </w:r>
            <w:r>
              <w:rPr>
                <w:rFonts w:ascii="Sans" w:hAnsi="Sans"/>
              </w:rPr>
              <w:t xml:space="preserve"> </w:t>
            </w:r>
          </w:p>
        </w:tc>
        <w:tc>
          <w:tcPr>
            <w:tcW w:w="3213" w:type="dxa"/>
            <w:tcBorders/>
          </w:tcPr>
          <w:p>
            <w:pPr>
              <w:pStyle w:val="Normal"/>
              <w:bidi w:val="0"/>
              <w:ind w:start="0"/>
              <w:rPr/>
            </w:pPr>
            <w:r>
              <w:rPr/>
            </w:r>
          </w:p>
        </w:tc>
        <w:tc>
          <w:tcPr>
            <w:tcW w:w="3213" w:type="dxa"/>
            <w:tcBorders/>
          </w:tcPr>
          <w:p>
            <w:pPr>
              <w:pStyle w:val="Normal"/>
              <w:bidi w:val="0"/>
              <w:rPr/>
            </w:pPr>
            <w:r>
              <w:rPr>
                <w:rFonts w:ascii="Sans" w:hAnsi="Sans"/>
              </w:rPr>
              <w:t xml:space="preserve">→ </w:t>
            </w:r>
            <w:r>
              <w:rPr>
                <w:rFonts w:ascii="Sans" w:hAnsi="Sans"/>
                <w:i/>
              </w:rPr>
              <w:t>Tabled and referred to Committee</w:t>
            </w:r>
            <w:r>
              <w:rPr>
                <w:rFonts w:ascii="Sans" w:hAnsi="Sans"/>
              </w:rPr>
              <w:t xml:space="preserve"> via </w:t>
            </w:r>
            <w:r>
              <w:rPr>
                <w:rFonts w:ascii="Sans" w:hAnsi="Sans"/>
                <w:b/>
              </w:rPr>
              <w:t>Table and refer to Committee</w:t>
            </w:r>
            <w:r>
              <w:rPr>
                <w:rFonts w:ascii="Sans" w:hAnsi="Sans"/>
              </w:rPr>
              <w:t xml:space="preserve"> </w:t>
            </w:r>
          </w:p>
        </w:tc>
      </w:tr>
      <w:tr>
        <w:trPr/>
        <w:tc>
          <w:tcPr>
            <w:tcW w:w="3212" w:type="dxa"/>
            <w:tcBorders/>
          </w:tcPr>
          <w:p>
            <w:pPr>
              <w:pStyle w:val="Normal"/>
              <w:bidi w:val="0"/>
              <w:rPr/>
            </w:pPr>
            <w:r>
              <w:rPr>
                <w:rFonts w:ascii="Sans" w:hAnsi="Sans"/>
                <w:i/>
              </w:rPr>
              <w:t>Tabled and referred to Committee</w:t>
            </w:r>
            <w:r>
              <w:rPr>
                <w:rFonts w:ascii="Sans" w:hAnsi="Sans"/>
              </w:rPr>
              <w:t xml:space="preserve"> </w:t>
            </w:r>
          </w:p>
        </w:tc>
        <w:tc>
          <w:tcPr>
            <w:tcW w:w="3213" w:type="dxa"/>
            <w:tcBorders/>
          </w:tcPr>
          <w:p>
            <w:pPr>
              <w:pStyle w:val="Normal"/>
              <w:bidi w:val="0"/>
              <w:ind w:start="0"/>
              <w:rPr/>
            </w:pPr>
            <w:r>
              <w:rPr/>
            </w:r>
          </w:p>
        </w:tc>
        <w:tc>
          <w:tcPr>
            <w:tcW w:w="3213" w:type="dxa"/>
            <w:tcBorders/>
          </w:tcPr>
          <w:p>
            <w:pPr>
              <w:pStyle w:val="Normal"/>
              <w:bidi w:val="0"/>
              <w:rPr/>
            </w:pPr>
            <w:r>
              <w:rPr>
                <w:rFonts w:ascii="Sans" w:hAnsi="Sans"/>
              </w:rPr>
              <w:t xml:space="preserve">→ </w:t>
            </w:r>
            <w:r>
              <w:rPr>
                <w:rFonts w:ascii="Sans" w:hAnsi="Sans"/>
                <w:i/>
              </w:rPr>
              <w:t>Closed – House approved</w:t>
            </w:r>
            <w:r>
              <w:rPr>
                <w:rFonts w:ascii="Sans" w:hAnsi="Sans"/>
              </w:rPr>
              <w:t xml:space="preserve"> via </w:t>
            </w:r>
            <w:r>
              <w:rPr>
                <w:rFonts w:ascii="Sans" w:hAnsi="Sans"/>
                <w:b/>
              </w:rPr>
              <w:t>Close – House approved</w:t>
            </w:r>
            <w:r>
              <w:rPr>
                <w:rFonts w:ascii="Sans" w:hAnsi="Sans"/>
              </w:rPr>
              <w:t xml:space="preserve"> — requires an </w:t>
            </w:r>
            <w:r>
              <w:rPr>
                <w:rFonts w:ascii="Sans" w:hAnsi="Sans"/>
                <w:b/>
              </w:rPr>
              <w:t>ATC update published</w:t>
            </w:r>
            <w:r>
              <w:rPr>
                <w:rFonts w:ascii="Sans" w:hAnsi="Sans"/>
              </w:rPr>
              <w:t xml:space="preserve"> event </w:t>
            </w:r>
          </w:p>
        </w:tc>
      </w:tr>
      <w:tr>
        <w:trPr/>
        <w:tc>
          <w:tcPr>
            <w:tcW w:w="3212" w:type="dxa"/>
            <w:tcBorders/>
          </w:tcPr>
          <w:p>
            <w:pPr>
              <w:pStyle w:val="Normal"/>
              <w:bidi w:val="0"/>
              <w:rPr/>
            </w:pPr>
            <w:r>
              <w:rPr>
                <w:rFonts w:ascii="Sans" w:hAnsi="Sans"/>
                <w:i/>
              </w:rPr>
              <w:t>Closed – House approved</w:t>
            </w:r>
            <w:r>
              <w:rPr>
                <w:rFonts w:ascii="Sans" w:hAnsi="Sans"/>
              </w:rPr>
              <w:t xml:space="preserve"> </w:t>
            </w:r>
          </w:p>
        </w:tc>
        <w:tc>
          <w:tcPr>
            <w:tcW w:w="3213" w:type="dxa"/>
            <w:tcBorders/>
          </w:tcPr>
          <w:p>
            <w:pPr>
              <w:pStyle w:val="Normal"/>
              <w:bidi w:val="0"/>
              <w:rPr/>
            </w:pPr>
            <w:r>
              <w:rPr>
                <w:rFonts w:ascii="Sans" w:hAnsi="Sans"/>
                <w:b/>
              </w:rPr>
              <w:t>End</w:t>
            </w:r>
            <w:r>
              <w:rPr>
                <w:rFonts w:ascii="Sans" w:hAnsi="Sans"/>
              </w:rPr>
              <w:t xml:space="preserve"> </w:t>
            </w:r>
          </w:p>
        </w:tc>
        <w:tc>
          <w:tcPr>
            <w:tcW w:w="3213" w:type="dxa"/>
            <w:tcBorders/>
          </w:tcPr>
          <w:p>
            <w:pPr>
              <w:pStyle w:val="Normal"/>
              <w:bidi w:val="0"/>
              <w:rPr>
                <w:rFonts w:ascii="Sans" w:hAnsi="Sans"/>
              </w:rPr>
            </w:pPr>
            <w:r>
              <w:rPr>
                <w:rFonts w:ascii="Sans" w:hAnsi="Sans"/>
              </w:rPr>
              <w:t xml:space="preserve">— </w:t>
            </w:r>
          </w:p>
        </w:tc>
      </w:tr>
    </w:tbl>
    <w:p>
      <w:pPr>
        <w:pStyle w:val="Normal"/>
        <w:bidi w:val="0"/>
        <w:jc w:val="start"/>
        <w:rPr/>
      </w:pPr>
      <w:r>
        <w:rPr/>
      </w:r>
    </w:p>
    <w:p>
      <w:pPr>
        <w:pStyle w:val="Normal"/>
        <w:bidi w:val="0"/>
        <w:spacing w:before="210" w:after="180"/>
        <w:jc w:val="start"/>
        <w:rPr/>
      </w:pPr>
      <w:r>
        <w:rPr>
          <w:rFonts w:ascii="Sans" w:hAnsi="Sans"/>
          <w:b/>
        </w:rPr>
        <w:t>B.2 International Resolution</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Stage </w:t>
            </w:r>
          </w:p>
        </w:tc>
        <w:tc>
          <w:tcPr>
            <w:tcW w:w="3213" w:type="dxa"/>
            <w:tcBorders/>
          </w:tcPr>
          <w:p>
            <w:pPr>
              <w:pStyle w:val="Normal"/>
              <w:bidi w:val="0"/>
              <w:jc w:val="center"/>
              <w:rPr>
                <w:rFonts w:ascii="Sans" w:hAnsi="Sans"/>
                <w:b/>
              </w:rPr>
            </w:pPr>
            <w:r>
              <w:rPr>
                <w:rFonts w:ascii="Sans" w:hAnsi="Sans"/>
                <w:b/>
              </w:rPr>
              <w:t xml:space="preserve">In / out </w:t>
            </w:r>
          </w:p>
        </w:tc>
        <w:tc>
          <w:tcPr>
            <w:tcW w:w="3213" w:type="dxa"/>
            <w:tcBorders/>
          </w:tcPr>
          <w:p>
            <w:pPr>
              <w:pStyle w:val="Normal"/>
              <w:bidi w:val="0"/>
              <w:jc w:val="center"/>
              <w:rPr>
                <w:rFonts w:ascii="Sans" w:hAnsi="Sans"/>
                <w:b/>
              </w:rPr>
            </w:pPr>
            <w:r>
              <w:rPr>
                <w:rFonts w:ascii="Sans" w:hAnsi="Sans"/>
                <w:b/>
              </w:rPr>
              <w:t xml:space="preserve">Transition </w:t>
            </w:r>
          </w:p>
        </w:tc>
      </w:tr>
      <w:tr>
        <w:trPr/>
        <w:tc>
          <w:tcPr>
            <w:tcW w:w="3212" w:type="dxa"/>
            <w:tcBorders/>
          </w:tcPr>
          <w:p>
            <w:pPr>
              <w:pStyle w:val="Normal"/>
              <w:bidi w:val="0"/>
              <w:rPr/>
            </w:pPr>
            <w:r>
              <w:rPr>
                <w:rFonts w:ascii="Sans" w:hAnsi="Sans"/>
                <w:i/>
              </w:rPr>
              <w:t>Captured</w:t>
            </w:r>
            <w:r>
              <w:rPr>
                <w:rFonts w:ascii="Sans" w:hAnsi="Sans"/>
              </w:rPr>
              <w:t xml:space="preserve"> </w:t>
            </w:r>
          </w:p>
        </w:tc>
        <w:tc>
          <w:tcPr>
            <w:tcW w:w="3213" w:type="dxa"/>
            <w:tcBorders/>
          </w:tcPr>
          <w:p>
            <w:pPr>
              <w:pStyle w:val="Normal"/>
              <w:bidi w:val="0"/>
              <w:rPr>
                <w:rFonts w:ascii="Sans" w:hAnsi="Sans"/>
              </w:rPr>
            </w:pPr>
            <w:r>
              <w:rPr>
                <w:rFonts w:ascii="Sans" w:hAnsi="Sans"/>
              </w:rPr>
              <w:t xml:space="preserve">Start </w:t>
            </w:r>
          </w:p>
        </w:tc>
        <w:tc>
          <w:tcPr>
            <w:tcW w:w="3213" w:type="dxa"/>
            <w:tcBorders/>
          </w:tcPr>
          <w:p>
            <w:pPr>
              <w:pStyle w:val="Normal"/>
              <w:bidi w:val="0"/>
              <w:rPr/>
            </w:pPr>
            <w:r>
              <w:rPr>
                <w:rFonts w:ascii="Sans" w:hAnsi="Sans"/>
              </w:rPr>
              <w:t xml:space="preserve">→ </w:t>
            </w:r>
            <w:r>
              <w:rPr>
                <w:rFonts w:ascii="Sans" w:hAnsi="Sans"/>
                <w:i/>
              </w:rPr>
              <w:t>Assigned</w:t>
            </w:r>
            <w:r>
              <w:rPr>
                <w:rFonts w:ascii="Sans" w:hAnsi="Sans"/>
              </w:rPr>
              <w:t xml:space="preserve"> via </w:t>
            </w:r>
            <w:r>
              <w:rPr>
                <w:rFonts w:ascii="Sans" w:hAnsi="Sans"/>
                <w:b/>
              </w:rPr>
              <w:t>Assign for implementation</w:t>
            </w:r>
            <w:r>
              <w:rPr>
                <w:rFonts w:ascii="Sans" w:hAnsi="Sans"/>
              </w:rPr>
              <w:t xml:space="preserve"> </w:t>
            </w:r>
          </w:p>
        </w:tc>
      </w:tr>
      <w:tr>
        <w:trPr/>
        <w:tc>
          <w:tcPr>
            <w:tcW w:w="3212" w:type="dxa"/>
            <w:tcBorders/>
          </w:tcPr>
          <w:p>
            <w:pPr>
              <w:pStyle w:val="Normal"/>
              <w:bidi w:val="0"/>
              <w:rPr/>
            </w:pPr>
            <w:r>
              <w:rPr>
                <w:rFonts w:ascii="Sans" w:hAnsi="Sans"/>
                <w:i/>
              </w:rPr>
              <w:t>Assigned</w:t>
            </w:r>
            <w:r>
              <w:rPr>
                <w:rFonts w:ascii="Sans" w:hAnsi="Sans"/>
              </w:rPr>
              <w:t xml:space="preserve"> </w:t>
            </w:r>
          </w:p>
        </w:tc>
        <w:tc>
          <w:tcPr>
            <w:tcW w:w="3213" w:type="dxa"/>
            <w:tcBorders/>
          </w:tcPr>
          <w:p>
            <w:pPr>
              <w:pStyle w:val="Normal"/>
              <w:bidi w:val="0"/>
              <w:ind w:start="0"/>
              <w:rPr/>
            </w:pPr>
            <w:r>
              <w:rPr/>
            </w:r>
          </w:p>
        </w:tc>
        <w:tc>
          <w:tcPr>
            <w:tcW w:w="3213" w:type="dxa"/>
            <w:tcBorders/>
          </w:tcPr>
          <w:p>
            <w:pPr>
              <w:pStyle w:val="Normal"/>
              <w:bidi w:val="0"/>
              <w:rPr/>
            </w:pPr>
            <w:r>
              <w:rPr>
                <w:rFonts w:ascii="Sans" w:hAnsi="Sans"/>
              </w:rPr>
              <w:t xml:space="preserve">→ </w:t>
            </w:r>
            <w:r>
              <w:rPr>
                <w:rFonts w:ascii="Sans" w:hAnsi="Sans"/>
                <w:i/>
              </w:rPr>
              <w:t>In Progress</w:t>
            </w:r>
            <w:r>
              <w:rPr>
                <w:rFonts w:ascii="Sans" w:hAnsi="Sans"/>
              </w:rPr>
              <w:t xml:space="preserve"> via </w:t>
            </w:r>
            <w:r>
              <w:rPr>
                <w:rFonts w:ascii="Sans" w:hAnsi="Sans"/>
                <w:b/>
              </w:rPr>
              <w:t>Start implementation</w:t>
            </w:r>
            <w:r>
              <w:rPr>
                <w:rFonts w:ascii="Sans" w:hAnsi="Sans"/>
              </w:rPr>
              <w:t xml:space="preserve"> </w:t>
            </w:r>
          </w:p>
        </w:tc>
      </w:tr>
      <w:tr>
        <w:trPr/>
        <w:tc>
          <w:tcPr>
            <w:tcW w:w="3212" w:type="dxa"/>
            <w:tcBorders/>
          </w:tcPr>
          <w:p>
            <w:pPr>
              <w:pStyle w:val="Normal"/>
              <w:bidi w:val="0"/>
              <w:rPr/>
            </w:pPr>
            <w:r>
              <w:rPr>
                <w:rFonts w:ascii="Sans" w:hAnsi="Sans"/>
                <w:i/>
              </w:rPr>
              <w:t>In Progress</w:t>
            </w:r>
            <w:r>
              <w:rPr>
                <w:rFonts w:ascii="Sans" w:hAnsi="Sans"/>
              </w:rPr>
              <w:t xml:space="preserve"> </w:t>
            </w:r>
          </w:p>
        </w:tc>
        <w:tc>
          <w:tcPr>
            <w:tcW w:w="3213" w:type="dxa"/>
            <w:tcBorders/>
          </w:tcPr>
          <w:p>
            <w:pPr>
              <w:pStyle w:val="Normal"/>
              <w:bidi w:val="0"/>
              <w:ind w:start="0"/>
              <w:rPr/>
            </w:pPr>
            <w:r>
              <w:rPr/>
            </w:r>
          </w:p>
        </w:tc>
        <w:tc>
          <w:tcPr>
            <w:tcW w:w="3213" w:type="dxa"/>
            <w:tcBorders/>
          </w:tcPr>
          <w:p>
            <w:pPr>
              <w:pStyle w:val="Normal"/>
              <w:bidi w:val="0"/>
              <w:rPr/>
            </w:pPr>
            <w:r>
              <w:rPr>
                <w:rFonts w:ascii="Sans" w:hAnsi="Sans"/>
              </w:rPr>
              <w:t xml:space="preserve">→ </w:t>
            </w:r>
            <w:r>
              <w:rPr>
                <w:rFonts w:ascii="Sans" w:hAnsi="Sans"/>
                <w:i/>
              </w:rPr>
              <w:t>Implemented</w:t>
            </w:r>
            <w:r>
              <w:rPr>
                <w:rFonts w:ascii="Sans" w:hAnsi="Sans"/>
              </w:rPr>
              <w:t xml:space="preserve"> via </w:t>
            </w:r>
            <w:r>
              <w:rPr>
                <w:rFonts w:ascii="Sans" w:hAnsi="Sans"/>
                <w:b/>
              </w:rPr>
              <w:t>Report implementation</w:t>
            </w:r>
            <w:r>
              <w:rPr>
                <w:rFonts w:ascii="Sans" w:hAnsi="Sans"/>
              </w:rPr>
              <w:t xml:space="preserve"> </w:t>
            </w:r>
          </w:p>
        </w:tc>
      </w:tr>
      <w:tr>
        <w:trPr/>
        <w:tc>
          <w:tcPr>
            <w:tcW w:w="3212" w:type="dxa"/>
            <w:tcBorders/>
          </w:tcPr>
          <w:p>
            <w:pPr>
              <w:pStyle w:val="Normal"/>
              <w:bidi w:val="0"/>
              <w:rPr/>
            </w:pPr>
            <w:r>
              <w:rPr>
                <w:rFonts w:ascii="Sans" w:hAnsi="Sans"/>
                <w:i/>
              </w:rPr>
              <w:t>Implemented</w:t>
            </w:r>
            <w:r>
              <w:rPr>
                <w:rFonts w:ascii="Sans" w:hAnsi="Sans"/>
              </w:rPr>
              <w:t xml:space="preserve"> </w:t>
            </w:r>
          </w:p>
        </w:tc>
        <w:tc>
          <w:tcPr>
            <w:tcW w:w="3213" w:type="dxa"/>
            <w:tcBorders/>
          </w:tcPr>
          <w:p>
            <w:pPr>
              <w:pStyle w:val="Normal"/>
              <w:bidi w:val="0"/>
              <w:ind w:start="0"/>
              <w:rPr/>
            </w:pPr>
            <w:r>
              <w:rPr/>
            </w:r>
          </w:p>
        </w:tc>
        <w:tc>
          <w:tcPr>
            <w:tcW w:w="3213" w:type="dxa"/>
            <w:tcBorders/>
          </w:tcPr>
          <w:p>
            <w:pPr>
              <w:pStyle w:val="Normal"/>
              <w:bidi w:val="0"/>
              <w:rPr/>
            </w:pPr>
            <w:r>
              <w:rPr>
                <w:rFonts w:ascii="Sans" w:hAnsi="Sans"/>
              </w:rPr>
              <w:t xml:space="preserve">→ </w:t>
            </w:r>
            <w:r>
              <w:rPr>
                <w:rFonts w:ascii="Sans" w:hAnsi="Sans"/>
                <w:i/>
              </w:rPr>
              <w:t>Closed</w:t>
            </w:r>
            <w:r>
              <w:rPr>
                <w:rFonts w:ascii="Sans" w:hAnsi="Sans"/>
              </w:rPr>
              <w:t xml:space="preserve"> via </w:t>
            </w:r>
            <w:r>
              <w:rPr>
                <w:rFonts w:ascii="Sans" w:hAnsi="Sans"/>
                <w:b/>
              </w:rPr>
              <w:t>Close</w:t>
            </w:r>
            <w:r>
              <w:rPr>
                <w:rFonts w:ascii="Sans" w:hAnsi="Sans"/>
              </w:rPr>
              <w:t xml:space="preserve"> </w:t>
            </w:r>
          </w:p>
        </w:tc>
      </w:tr>
      <w:tr>
        <w:trPr/>
        <w:tc>
          <w:tcPr>
            <w:tcW w:w="3212" w:type="dxa"/>
            <w:tcBorders/>
          </w:tcPr>
          <w:p>
            <w:pPr>
              <w:pStyle w:val="Normal"/>
              <w:bidi w:val="0"/>
              <w:rPr/>
            </w:pPr>
            <w:r>
              <w:rPr>
                <w:rFonts w:ascii="Sans" w:hAnsi="Sans"/>
                <w:i/>
              </w:rPr>
              <w:t>Closed</w:t>
            </w:r>
            <w:r>
              <w:rPr>
                <w:rFonts w:ascii="Sans" w:hAnsi="Sans"/>
              </w:rPr>
              <w:t xml:space="preserve"> </w:t>
            </w:r>
          </w:p>
        </w:tc>
        <w:tc>
          <w:tcPr>
            <w:tcW w:w="3213" w:type="dxa"/>
            <w:tcBorders/>
          </w:tcPr>
          <w:p>
            <w:pPr>
              <w:pStyle w:val="Normal"/>
              <w:bidi w:val="0"/>
              <w:rPr/>
            </w:pPr>
            <w:r>
              <w:rPr>
                <w:rFonts w:ascii="Sans" w:hAnsi="Sans"/>
                <w:b/>
              </w:rPr>
              <w:t>End</w:t>
            </w:r>
            <w:r>
              <w:rPr>
                <w:rFonts w:ascii="Sans" w:hAnsi="Sans"/>
              </w:rPr>
              <w:t xml:space="preserve"> </w:t>
            </w:r>
          </w:p>
        </w:tc>
        <w:tc>
          <w:tcPr>
            <w:tcW w:w="3213" w:type="dxa"/>
            <w:tcBorders/>
          </w:tcPr>
          <w:p>
            <w:pPr>
              <w:pStyle w:val="Normal"/>
              <w:bidi w:val="0"/>
              <w:rPr>
                <w:rFonts w:ascii="Sans" w:hAnsi="Sans"/>
              </w:rPr>
            </w:pPr>
            <w:r>
              <w:rPr>
                <w:rFonts w:ascii="Sans" w:hAnsi="Sans"/>
              </w:rPr>
              <w:t xml:space="preserve">— </w:t>
            </w:r>
          </w:p>
        </w:tc>
      </w:tr>
    </w:tbl>
    <w:p>
      <w:pPr>
        <w:pStyle w:val="Normal"/>
        <w:bidi w:val="0"/>
        <w:jc w:val="start"/>
        <w:rPr/>
      </w:pPr>
      <w:r>
        <w:rPr/>
      </w:r>
    </w:p>
    <w:p>
      <w:pPr>
        <w:pStyle w:val="Normal"/>
        <w:bidi w:val="0"/>
        <w:spacing w:before="210" w:after="180"/>
        <w:jc w:val="start"/>
        <w:rPr/>
      </w:pPr>
      <w:r>
        <w:rPr>
          <w:rFonts w:ascii="Sans" w:hAnsi="Sans"/>
          <w:b/>
        </w:rPr>
        <w:t>B.3 International Agreement</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Stage </w:t>
            </w:r>
          </w:p>
        </w:tc>
        <w:tc>
          <w:tcPr>
            <w:tcW w:w="3213" w:type="dxa"/>
            <w:tcBorders/>
          </w:tcPr>
          <w:p>
            <w:pPr>
              <w:pStyle w:val="Normal"/>
              <w:bidi w:val="0"/>
              <w:jc w:val="center"/>
              <w:rPr>
                <w:rFonts w:ascii="Sans" w:hAnsi="Sans"/>
                <w:b/>
              </w:rPr>
            </w:pPr>
            <w:r>
              <w:rPr>
                <w:rFonts w:ascii="Sans" w:hAnsi="Sans"/>
                <w:b/>
              </w:rPr>
              <w:t xml:space="preserve">In / out </w:t>
            </w:r>
          </w:p>
        </w:tc>
        <w:tc>
          <w:tcPr>
            <w:tcW w:w="3213" w:type="dxa"/>
            <w:tcBorders/>
          </w:tcPr>
          <w:p>
            <w:pPr>
              <w:pStyle w:val="Normal"/>
              <w:bidi w:val="0"/>
              <w:jc w:val="center"/>
              <w:rPr>
                <w:rFonts w:ascii="Sans" w:hAnsi="Sans"/>
                <w:b/>
              </w:rPr>
            </w:pPr>
            <w:r>
              <w:rPr>
                <w:rFonts w:ascii="Sans" w:hAnsi="Sans"/>
                <w:b/>
              </w:rPr>
              <w:t xml:space="preserve">Transition </w:t>
            </w:r>
          </w:p>
        </w:tc>
      </w:tr>
      <w:tr>
        <w:trPr/>
        <w:tc>
          <w:tcPr>
            <w:tcW w:w="3212" w:type="dxa"/>
            <w:tcBorders/>
          </w:tcPr>
          <w:p>
            <w:pPr>
              <w:pStyle w:val="Normal"/>
              <w:bidi w:val="0"/>
              <w:rPr/>
            </w:pPr>
            <w:r>
              <w:rPr>
                <w:rFonts w:ascii="Sans" w:hAnsi="Sans"/>
                <w:i/>
              </w:rPr>
              <w:t>Submitted for tabling</w:t>
            </w:r>
            <w:r>
              <w:rPr>
                <w:rFonts w:ascii="Sans" w:hAnsi="Sans"/>
              </w:rPr>
              <w:t xml:space="preserve"> </w:t>
            </w:r>
          </w:p>
        </w:tc>
        <w:tc>
          <w:tcPr>
            <w:tcW w:w="3213" w:type="dxa"/>
            <w:tcBorders/>
          </w:tcPr>
          <w:p>
            <w:pPr>
              <w:pStyle w:val="Normal"/>
              <w:bidi w:val="0"/>
              <w:rPr>
                <w:rFonts w:ascii="Sans" w:hAnsi="Sans"/>
              </w:rPr>
            </w:pPr>
            <w:r>
              <w:rPr>
                <w:rFonts w:ascii="Sans" w:hAnsi="Sans"/>
              </w:rPr>
              <w:t xml:space="preserve">Not reachable by transition </w:t>
            </w:r>
          </w:p>
        </w:tc>
        <w:tc>
          <w:tcPr>
            <w:tcW w:w="3213" w:type="dxa"/>
            <w:tcBorders/>
          </w:tcPr>
          <w:p>
            <w:pPr>
              <w:pStyle w:val="Normal"/>
              <w:bidi w:val="0"/>
              <w:rPr/>
            </w:pPr>
            <w:r>
              <w:rPr>
                <w:rFonts w:ascii="Sans" w:hAnsi="Sans"/>
              </w:rPr>
              <w:t xml:space="preserve">→ </w:t>
            </w:r>
            <w:r>
              <w:rPr>
                <w:rFonts w:ascii="Sans" w:hAnsi="Sans"/>
                <w:i/>
              </w:rPr>
              <w:t>Agreement Tabled – referred to Committee</w:t>
            </w:r>
            <w:r>
              <w:rPr>
                <w:rFonts w:ascii="Sans" w:hAnsi="Sans"/>
              </w:rPr>
              <w:t xml:space="preserve"> via </w:t>
            </w:r>
            <w:r>
              <w:rPr>
                <w:rFonts w:ascii="Sans" w:hAnsi="Sans"/>
                <w:b/>
              </w:rPr>
              <w:t>Table and refer to Committee</w:t>
            </w:r>
            <w:r>
              <w:rPr>
                <w:rFonts w:ascii="Sans" w:hAnsi="Sans"/>
              </w:rPr>
              <w:t xml:space="preserve"> </w:t>
            </w:r>
          </w:p>
        </w:tc>
      </w:tr>
      <w:tr>
        <w:trPr/>
        <w:tc>
          <w:tcPr>
            <w:tcW w:w="3212" w:type="dxa"/>
            <w:tcBorders/>
          </w:tcPr>
          <w:p>
            <w:pPr>
              <w:pStyle w:val="Normal"/>
              <w:bidi w:val="0"/>
              <w:rPr/>
            </w:pPr>
            <w:r>
              <w:rPr>
                <w:rFonts w:ascii="Sans" w:hAnsi="Sans"/>
                <w:i/>
              </w:rPr>
              <w:t>Agreement Tabled – referred to Committee</w:t>
            </w:r>
            <w:r>
              <w:rPr>
                <w:rFonts w:ascii="Sans" w:hAnsi="Sans"/>
              </w:rPr>
              <w:t xml:space="preserve"> </w:t>
            </w:r>
          </w:p>
        </w:tc>
        <w:tc>
          <w:tcPr>
            <w:tcW w:w="3213" w:type="dxa"/>
            <w:tcBorders/>
          </w:tcPr>
          <w:p>
            <w:pPr>
              <w:pStyle w:val="Normal"/>
              <w:bidi w:val="0"/>
              <w:rPr/>
            </w:pPr>
            <w:r>
              <w:rPr>
                <w:rFonts w:ascii="Sans" w:hAnsi="Sans"/>
                <w:b/>
              </w:rPr>
              <w:t>Start</w:t>
            </w:r>
            <w:r>
              <w:rPr>
                <w:rFonts w:ascii="Sans" w:hAnsi="Sans"/>
              </w:rPr>
              <w:t xml:space="preserve"> </w:t>
            </w:r>
          </w:p>
        </w:tc>
        <w:tc>
          <w:tcPr>
            <w:tcW w:w="3213" w:type="dxa"/>
            <w:tcBorders/>
          </w:tcPr>
          <w:p>
            <w:pPr>
              <w:pStyle w:val="Normal"/>
              <w:bidi w:val="0"/>
              <w:rPr/>
            </w:pPr>
            <w:r>
              <w:rPr>
                <w:rFonts w:ascii="Sans" w:hAnsi="Sans"/>
              </w:rPr>
              <w:t xml:space="preserve">→ </w:t>
            </w:r>
            <w:r>
              <w:rPr>
                <w:rFonts w:ascii="Sans" w:hAnsi="Sans"/>
                <w:i/>
              </w:rPr>
              <w:t>Committee considering and processing</w:t>
            </w:r>
            <w:r>
              <w:rPr>
                <w:rFonts w:ascii="Sans" w:hAnsi="Sans"/>
              </w:rPr>
              <w:t xml:space="preserve"> via </w:t>
            </w:r>
            <w:r>
              <w:rPr>
                <w:rFonts w:ascii="Sans" w:hAnsi="Sans"/>
                <w:b/>
              </w:rPr>
              <w:t>Start committee consideration</w:t>
            </w:r>
            <w:r>
              <w:rPr>
                <w:rFonts w:ascii="Sans" w:hAnsi="Sans"/>
              </w:rPr>
              <w:t xml:space="preserve"> </w:t>
            </w:r>
          </w:p>
        </w:tc>
      </w:tr>
      <w:tr>
        <w:trPr/>
        <w:tc>
          <w:tcPr>
            <w:tcW w:w="3212" w:type="dxa"/>
            <w:tcBorders/>
          </w:tcPr>
          <w:p>
            <w:pPr>
              <w:pStyle w:val="Normal"/>
              <w:bidi w:val="0"/>
              <w:rPr/>
            </w:pPr>
            <w:r>
              <w:rPr>
                <w:rFonts w:ascii="Sans" w:hAnsi="Sans"/>
                <w:i/>
              </w:rPr>
              <w:t>Committee considering and processing</w:t>
            </w:r>
            <w:r>
              <w:rPr>
                <w:rFonts w:ascii="Sans" w:hAnsi="Sans"/>
              </w:rPr>
              <w:t xml:space="preserve"> </w:t>
            </w:r>
          </w:p>
        </w:tc>
        <w:tc>
          <w:tcPr>
            <w:tcW w:w="3213" w:type="dxa"/>
            <w:tcBorders/>
          </w:tcPr>
          <w:p>
            <w:pPr>
              <w:pStyle w:val="Normal"/>
              <w:bidi w:val="0"/>
              <w:ind w:start="0"/>
              <w:rPr/>
            </w:pPr>
            <w:r>
              <w:rPr/>
            </w:r>
          </w:p>
        </w:tc>
        <w:tc>
          <w:tcPr>
            <w:tcW w:w="3213" w:type="dxa"/>
            <w:tcBorders/>
          </w:tcPr>
          <w:p>
            <w:pPr>
              <w:pStyle w:val="Normal"/>
              <w:bidi w:val="0"/>
              <w:rPr/>
            </w:pPr>
            <w:r>
              <w:rPr>
                <w:rFonts w:ascii="Sans" w:hAnsi="Sans"/>
              </w:rPr>
              <w:t xml:space="preserve">→ </w:t>
            </w:r>
            <w:r>
              <w:rPr>
                <w:rFonts w:ascii="Sans" w:hAnsi="Sans"/>
                <w:i/>
              </w:rPr>
              <w:t>Committee submitted report for tabling</w:t>
            </w:r>
            <w:r>
              <w:rPr>
                <w:rFonts w:ascii="Sans" w:hAnsi="Sans"/>
              </w:rPr>
              <w:t xml:space="preserve"> via </w:t>
            </w:r>
            <w:r>
              <w:rPr>
                <w:rFonts w:ascii="Sans" w:hAnsi="Sans"/>
                <w:b/>
              </w:rPr>
              <w:t>Committee submitted report for tabling</w:t>
            </w:r>
            <w:r>
              <w:rPr>
                <w:rFonts w:ascii="Sans" w:hAnsi="Sans"/>
              </w:rPr>
              <w:t xml:space="preserve"> </w:t>
            </w:r>
          </w:p>
        </w:tc>
      </w:tr>
      <w:tr>
        <w:trPr/>
        <w:tc>
          <w:tcPr>
            <w:tcW w:w="3212" w:type="dxa"/>
            <w:tcBorders/>
          </w:tcPr>
          <w:p>
            <w:pPr>
              <w:pStyle w:val="Normal"/>
              <w:bidi w:val="0"/>
              <w:rPr/>
            </w:pPr>
            <w:r>
              <w:rPr>
                <w:rFonts w:ascii="Sans" w:hAnsi="Sans"/>
                <w:i/>
              </w:rPr>
              <w:t>Committee submitted report for tabling</w:t>
            </w:r>
            <w:r>
              <w:rPr>
                <w:rFonts w:ascii="Sans" w:hAnsi="Sans"/>
              </w:rPr>
              <w:t xml:space="preserve"> </w:t>
            </w:r>
          </w:p>
        </w:tc>
        <w:tc>
          <w:tcPr>
            <w:tcW w:w="3213" w:type="dxa"/>
            <w:tcBorders/>
          </w:tcPr>
          <w:p>
            <w:pPr>
              <w:pStyle w:val="Normal"/>
              <w:bidi w:val="0"/>
              <w:ind w:start="0"/>
              <w:rPr/>
            </w:pPr>
            <w:r>
              <w:rPr/>
            </w:r>
          </w:p>
        </w:tc>
        <w:tc>
          <w:tcPr>
            <w:tcW w:w="3213" w:type="dxa"/>
            <w:tcBorders/>
          </w:tcPr>
          <w:p>
            <w:pPr>
              <w:pStyle w:val="Normal"/>
              <w:bidi w:val="0"/>
              <w:rPr/>
            </w:pPr>
            <w:r>
              <w:rPr>
                <w:rFonts w:ascii="Sans" w:hAnsi="Sans"/>
              </w:rPr>
              <w:t xml:space="preserve">→ </w:t>
            </w:r>
            <w:r>
              <w:rPr>
                <w:rFonts w:ascii="Sans" w:hAnsi="Sans"/>
                <w:i/>
              </w:rPr>
              <w:t>House adopted – referred to Department</w:t>
            </w:r>
            <w:r>
              <w:rPr>
                <w:rFonts w:ascii="Sans" w:hAnsi="Sans"/>
              </w:rPr>
              <w:t xml:space="preserve"> via </w:t>
            </w:r>
            <w:r>
              <w:rPr>
                <w:rFonts w:ascii="Sans" w:hAnsi="Sans"/>
                <w:b/>
              </w:rPr>
              <w:t>House adopted – referred to Department</w:t>
            </w:r>
            <w:r>
              <w:rPr>
                <w:rFonts w:ascii="Sans" w:hAnsi="Sans"/>
              </w:rPr>
              <w:t xml:space="preserve"> </w:t>
            </w:r>
          </w:p>
        </w:tc>
      </w:tr>
      <w:tr>
        <w:trPr/>
        <w:tc>
          <w:tcPr>
            <w:tcW w:w="3212" w:type="dxa"/>
            <w:tcBorders/>
          </w:tcPr>
          <w:p>
            <w:pPr>
              <w:pStyle w:val="Normal"/>
              <w:bidi w:val="0"/>
              <w:rPr/>
            </w:pPr>
            <w:r>
              <w:rPr>
                <w:rFonts w:ascii="Sans" w:hAnsi="Sans"/>
                <w:i/>
              </w:rPr>
              <w:t>House adopted – referred to Department</w:t>
            </w:r>
            <w:r>
              <w:rPr>
                <w:rFonts w:ascii="Sans" w:hAnsi="Sans"/>
              </w:rPr>
              <w:t xml:space="preserve"> </w:t>
            </w:r>
          </w:p>
        </w:tc>
        <w:tc>
          <w:tcPr>
            <w:tcW w:w="3213" w:type="dxa"/>
            <w:tcBorders/>
          </w:tcPr>
          <w:p>
            <w:pPr>
              <w:pStyle w:val="Normal"/>
              <w:bidi w:val="0"/>
              <w:ind w:start="0"/>
              <w:rPr/>
            </w:pPr>
            <w:r>
              <w:rPr/>
            </w:r>
          </w:p>
        </w:tc>
        <w:tc>
          <w:tcPr>
            <w:tcW w:w="3213" w:type="dxa"/>
            <w:tcBorders/>
          </w:tcPr>
          <w:p>
            <w:pPr>
              <w:pStyle w:val="Normal"/>
              <w:bidi w:val="0"/>
              <w:rPr/>
            </w:pPr>
            <w:r>
              <w:rPr>
                <w:rFonts w:ascii="Sans" w:hAnsi="Sans"/>
              </w:rPr>
              <w:t xml:space="preserve">→ </w:t>
            </w:r>
            <w:r>
              <w:rPr>
                <w:rFonts w:ascii="Sans" w:hAnsi="Sans"/>
                <w:i/>
              </w:rPr>
              <w:t>Closed – House approved</w:t>
            </w:r>
            <w:r>
              <w:rPr>
                <w:rFonts w:ascii="Sans" w:hAnsi="Sans"/>
              </w:rPr>
              <w:t xml:space="preserve"> via </w:t>
            </w:r>
            <w:r>
              <w:rPr>
                <w:rFonts w:ascii="Sans" w:hAnsi="Sans"/>
                <w:b/>
              </w:rPr>
              <w:t>Close – House approved</w:t>
            </w:r>
            <w:r>
              <w:rPr>
                <w:rFonts w:ascii="Sans" w:hAnsi="Sans"/>
              </w:rPr>
              <w:t xml:space="preserve"> </w:t>
            </w:r>
          </w:p>
        </w:tc>
      </w:tr>
      <w:tr>
        <w:trPr/>
        <w:tc>
          <w:tcPr>
            <w:tcW w:w="3212" w:type="dxa"/>
            <w:tcBorders/>
          </w:tcPr>
          <w:p>
            <w:pPr>
              <w:pStyle w:val="Normal"/>
              <w:bidi w:val="0"/>
              <w:rPr/>
            </w:pPr>
            <w:r>
              <w:rPr>
                <w:rFonts w:ascii="Sans" w:hAnsi="Sans"/>
                <w:i/>
              </w:rPr>
              <w:t>Closed – House approved</w:t>
            </w:r>
            <w:r>
              <w:rPr>
                <w:rFonts w:ascii="Sans" w:hAnsi="Sans"/>
              </w:rPr>
              <w:t xml:space="preserve"> </w:t>
            </w:r>
          </w:p>
        </w:tc>
        <w:tc>
          <w:tcPr>
            <w:tcW w:w="3213" w:type="dxa"/>
            <w:tcBorders/>
          </w:tcPr>
          <w:p>
            <w:pPr>
              <w:pStyle w:val="Normal"/>
              <w:bidi w:val="0"/>
              <w:rPr/>
            </w:pPr>
            <w:r>
              <w:rPr>
                <w:rFonts w:ascii="Sans" w:hAnsi="Sans"/>
                <w:b/>
              </w:rPr>
              <w:t>End</w:t>
            </w:r>
            <w:r>
              <w:rPr>
                <w:rFonts w:ascii="Sans" w:hAnsi="Sans"/>
              </w:rPr>
              <w:t xml:space="preserve"> </w:t>
            </w:r>
          </w:p>
        </w:tc>
        <w:tc>
          <w:tcPr>
            <w:tcW w:w="3213" w:type="dxa"/>
            <w:tcBorders/>
          </w:tcPr>
          <w:p>
            <w:pPr>
              <w:pStyle w:val="Normal"/>
              <w:bidi w:val="0"/>
              <w:rPr>
                <w:rFonts w:ascii="Sans" w:hAnsi="Sans"/>
              </w:rPr>
            </w:pPr>
            <w:r>
              <w:rPr>
                <w:rFonts w:ascii="Sans" w:hAnsi="Sans"/>
              </w:rPr>
              <w:t xml:space="preserve">— </w:t>
            </w:r>
          </w:p>
        </w:tc>
      </w:tr>
    </w:tbl>
    <w:p>
      <w:pPr>
        <w:pStyle w:val="Normal"/>
        <w:bidi w:val="0"/>
        <w:jc w:val="start"/>
        <w:rPr/>
      </w:pPr>
      <w:r>
        <w:rPr/>
      </w:r>
    </w:p>
    <w:p>
      <w:pPr>
        <w:pStyle w:val="Normal"/>
        <w:bidi w:val="0"/>
        <w:spacing w:before="210" w:after="180"/>
        <w:jc w:val="start"/>
        <w:rPr/>
      </w:pPr>
      <w:r>
        <w:rPr>
          <w:rFonts w:ascii="Sans" w:hAnsi="Sans"/>
          <w:b/>
        </w:rPr>
        <w:t>B.4 Public status</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Internal stage (example) </w:t>
            </w:r>
          </w:p>
        </w:tc>
        <w:tc>
          <w:tcPr>
            <w:tcW w:w="4820" w:type="dxa"/>
            <w:tcBorders/>
          </w:tcPr>
          <w:p>
            <w:pPr>
              <w:pStyle w:val="Normal"/>
              <w:bidi w:val="0"/>
              <w:jc w:val="center"/>
              <w:rPr>
                <w:rFonts w:ascii="Sans" w:hAnsi="Sans"/>
                <w:b/>
              </w:rPr>
            </w:pPr>
            <w:r>
              <w:rPr>
                <w:rFonts w:ascii="Sans" w:hAnsi="Sans"/>
                <w:b/>
              </w:rPr>
              <w:t xml:space="preserve">Public status </w:t>
            </w:r>
          </w:p>
        </w:tc>
      </w:tr>
      <w:tr>
        <w:trPr/>
        <w:tc>
          <w:tcPr>
            <w:tcW w:w="4818" w:type="dxa"/>
            <w:tcBorders/>
          </w:tcPr>
          <w:p>
            <w:pPr>
              <w:pStyle w:val="Normal"/>
              <w:bidi w:val="0"/>
              <w:rPr>
                <w:rFonts w:ascii="Sans" w:hAnsi="Sans"/>
              </w:rPr>
            </w:pPr>
            <w:r>
              <w:rPr>
                <w:rFonts w:ascii="Sans" w:hAnsi="Sans"/>
              </w:rPr>
              <w:t xml:space="preserve">Awaiting PGIR approval; Captured; Submitted for tabling </w:t>
            </w:r>
          </w:p>
        </w:tc>
        <w:tc>
          <w:tcPr>
            <w:tcW w:w="4820" w:type="dxa"/>
            <w:tcBorders/>
          </w:tcPr>
          <w:p>
            <w:pPr>
              <w:pStyle w:val="Normal"/>
              <w:bidi w:val="0"/>
              <w:rPr/>
            </w:pPr>
            <w:r>
              <w:rPr>
                <w:rFonts w:ascii="Sans" w:hAnsi="Sans"/>
                <w:i/>
              </w:rPr>
              <w:t>New</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Submitted for tabling (report); Assigned; In Progress; Committee considering and processing; Committee submitted report for tabling </w:t>
            </w:r>
          </w:p>
        </w:tc>
        <w:tc>
          <w:tcPr>
            <w:tcW w:w="4820" w:type="dxa"/>
            <w:tcBorders/>
          </w:tcPr>
          <w:p>
            <w:pPr>
              <w:pStyle w:val="Normal"/>
              <w:bidi w:val="0"/>
              <w:rPr/>
            </w:pPr>
            <w:r>
              <w:rPr>
                <w:rFonts w:ascii="Sans" w:hAnsi="Sans"/>
                <w:i/>
              </w:rPr>
              <w:t>In progress</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Tabled and referred to Committee; Agreement Tabled – referred to Committee </w:t>
            </w:r>
          </w:p>
        </w:tc>
        <w:tc>
          <w:tcPr>
            <w:tcW w:w="4820" w:type="dxa"/>
            <w:tcBorders/>
          </w:tcPr>
          <w:p>
            <w:pPr>
              <w:pStyle w:val="Normal"/>
              <w:bidi w:val="0"/>
              <w:rPr/>
            </w:pPr>
            <w:r>
              <w:rPr>
                <w:rFonts w:ascii="Sans" w:hAnsi="Sans"/>
                <w:i/>
              </w:rPr>
              <w:t>Referred</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Implemented (resolution); House adopted – referred to Department </w:t>
            </w:r>
          </w:p>
        </w:tc>
        <w:tc>
          <w:tcPr>
            <w:tcW w:w="4820" w:type="dxa"/>
            <w:tcBorders/>
          </w:tcPr>
          <w:p>
            <w:pPr>
              <w:pStyle w:val="Normal"/>
              <w:bidi w:val="0"/>
              <w:rPr/>
            </w:pPr>
            <w:r>
              <w:rPr>
                <w:rFonts w:ascii="Sans" w:hAnsi="Sans"/>
                <w:i/>
              </w:rPr>
              <w:t>Implemented</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Closed; Closed – House approved </w:t>
            </w:r>
          </w:p>
        </w:tc>
        <w:tc>
          <w:tcPr>
            <w:tcW w:w="4820" w:type="dxa"/>
            <w:tcBorders/>
          </w:tcPr>
          <w:p>
            <w:pPr>
              <w:pStyle w:val="Normal"/>
              <w:bidi w:val="0"/>
              <w:rPr/>
            </w:pPr>
            <w:r>
              <w:rPr>
                <w:rFonts w:ascii="Sans" w:hAnsi="Sans"/>
                <w:i/>
              </w:rPr>
              <w:t>Closed</w:t>
            </w:r>
            <w:r>
              <w:rPr>
                <w:rFonts w:ascii="Sans" w:hAnsi="Sans"/>
              </w:rPr>
              <w:t xml:space="preserve"> </w:t>
            </w:r>
          </w:p>
        </w:tc>
      </w:tr>
    </w:tbl>
    <w:p>
      <w:pPr>
        <w:pStyle w:val="Normal"/>
        <w:bidi w:val="0"/>
        <w:jc w:val="start"/>
        <w:rPr/>
      </w:pPr>
      <w:r>
        <w:rPr/>
      </w:r>
    </w:p>
    <w:p>
      <w:pPr>
        <w:pStyle w:val="Normal"/>
        <w:bidi w:val="0"/>
        <w:spacing w:before="240" w:after="180"/>
        <w:jc w:val="start"/>
        <w:rPr/>
      </w:pPr>
      <w:r>
        <w:rPr>
          <w:rFonts w:ascii="Sans" w:hAnsi="Sans"/>
          <w:b/>
        </w:rPr>
        <w:t>Appendix C — Glossary</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Term </w:t>
            </w:r>
          </w:p>
        </w:tc>
        <w:tc>
          <w:tcPr>
            <w:tcW w:w="4820" w:type="dxa"/>
            <w:tcBorders/>
          </w:tcPr>
          <w:p>
            <w:pPr>
              <w:pStyle w:val="Normal"/>
              <w:bidi w:val="0"/>
              <w:jc w:val="center"/>
              <w:rPr>
                <w:rFonts w:ascii="Sans" w:hAnsi="Sans"/>
                <w:b/>
              </w:rPr>
            </w:pPr>
            <w:r>
              <w:rPr>
                <w:rFonts w:ascii="Sans" w:hAnsi="Sans"/>
                <w:b/>
              </w:rPr>
              <w:t xml:space="preserve">Definition </w:t>
            </w:r>
          </w:p>
        </w:tc>
      </w:tr>
      <w:tr>
        <w:trPr/>
        <w:tc>
          <w:tcPr>
            <w:tcW w:w="4818" w:type="dxa"/>
            <w:tcBorders/>
          </w:tcPr>
          <w:p>
            <w:pPr>
              <w:pStyle w:val="Normal"/>
              <w:bidi w:val="0"/>
              <w:rPr/>
            </w:pPr>
            <w:r>
              <w:rPr>
                <w:rFonts w:ascii="Sans" w:hAnsi="Sans"/>
                <w:b/>
              </w:rPr>
              <w:t>Alert</w:t>
            </w:r>
            <w:r>
              <w:rPr>
                <w:rFonts w:ascii="Sans" w:hAnsi="Sans"/>
              </w:rPr>
              <w:t xml:space="preserve"> </w:t>
            </w:r>
          </w:p>
        </w:tc>
        <w:tc>
          <w:tcPr>
            <w:tcW w:w="4820" w:type="dxa"/>
            <w:tcBorders/>
          </w:tcPr>
          <w:p>
            <w:pPr>
              <w:pStyle w:val="Normal"/>
              <w:bidi w:val="0"/>
              <w:rPr>
                <w:rFonts w:ascii="Sans" w:hAnsi="Sans"/>
              </w:rPr>
            </w:pPr>
            <w:r>
              <w:rPr>
                <w:rFonts w:ascii="Sans" w:hAnsi="Sans"/>
              </w:rPr>
              <w:t xml:space="preserve">An in-app notification, with an email copy where an address is on file, raised when a record is created, moved on, or a referral changes </w:t>
            </w:r>
          </w:p>
        </w:tc>
      </w:tr>
      <w:tr>
        <w:trPr/>
        <w:tc>
          <w:tcPr>
            <w:tcW w:w="4818" w:type="dxa"/>
            <w:tcBorders/>
          </w:tcPr>
          <w:p>
            <w:pPr>
              <w:pStyle w:val="Normal"/>
              <w:bidi w:val="0"/>
              <w:rPr/>
            </w:pPr>
            <w:r>
              <w:rPr>
                <w:rFonts w:ascii="Sans" w:hAnsi="Sans"/>
                <w:b/>
              </w:rPr>
              <w:t>Assignee</w:t>
            </w:r>
            <w:r>
              <w:rPr>
                <w:rFonts w:ascii="Sans" w:hAnsi="Sans"/>
              </w:rPr>
              <w:t xml:space="preserve"> </w:t>
            </w:r>
          </w:p>
        </w:tc>
        <w:tc>
          <w:tcPr>
            <w:tcW w:w="4820" w:type="dxa"/>
            <w:tcBorders/>
          </w:tcPr>
          <w:p>
            <w:pPr>
              <w:pStyle w:val="Normal"/>
              <w:bidi w:val="0"/>
              <w:rPr/>
            </w:pPr>
            <w:r>
              <w:rPr>
                <w:rFonts w:ascii="Sans" w:hAnsi="Sans"/>
              </w:rPr>
              <w:t xml:space="preserve">The person named in </w:t>
            </w:r>
            <w:r>
              <w:rPr>
                <w:rFonts w:ascii="Sans" w:hAnsi="Sans"/>
                <w:i/>
              </w:rPr>
              <w:t>Assigned to</w:t>
            </w:r>
            <w:r>
              <w:rPr>
                <w:rFonts w:ascii="Sans" w:hAnsi="Sans"/>
              </w:rPr>
              <w:t xml:space="preserve">; may view the record </w:t>
            </w:r>
          </w:p>
        </w:tc>
      </w:tr>
      <w:tr>
        <w:trPr/>
        <w:tc>
          <w:tcPr>
            <w:tcW w:w="4818" w:type="dxa"/>
            <w:tcBorders/>
          </w:tcPr>
          <w:p>
            <w:pPr>
              <w:pStyle w:val="Normal"/>
              <w:bidi w:val="0"/>
              <w:rPr/>
            </w:pPr>
            <w:r>
              <w:rPr>
                <w:rFonts w:ascii="Sans" w:hAnsi="Sans"/>
                <w:b/>
              </w:rPr>
              <w:t>ATC</w:t>
            </w:r>
            <w:r>
              <w:rPr>
                <w:rFonts w:ascii="Sans" w:hAnsi="Sans"/>
              </w:rPr>
              <w:t xml:space="preserve"> </w:t>
            </w:r>
          </w:p>
        </w:tc>
        <w:tc>
          <w:tcPr>
            <w:tcW w:w="4820" w:type="dxa"/>
            <w:tcBorders/>
          </w:tcPr>
          <w:p>
            <w:pPr>
              <w:pStyle w:val="Normal"/>
              <w:bidi w:val="0"/>
              <w:rPr>
                <w:rFonts w:ascii="Sans" w:hAnsi="Sans"/>
              </w:rPr>
            </w:pPr>
            <w:r>
              <w:rPr>
                <w:rFonts w:ascii="Sans" w:hAnsi="Sans"/>
              </w:rPr>
              <w:t xml:space="preserve">Announcements, Tablings and Committee Reports — publication of a tabled matter, with reference, date and page </w:t>
            </w:r>
          </w:p>
        </w:tc>
      </w:tr>
      <w:tr>
        <w:trPr/>
        <w:tc>
          <w:tcPr>
            <w:tcW w:w="4818" w:type="dxa"/>
            <w:tcBorders/>
          </w:tcPr>
          <w:p>
            <w:pPr>
              <w:pStyle w:val="Normal"/>
              <w:bidi w:val="0"/>
              <w:rPr/>
            </w:pPr>
            <w:r>
              <w:rPr>
                <w:rFonts w:ascii="Sans" w:hAnsi="Sans"/>
                <w:b/>
              </w:rPr>
              <w:t>Attachments tab</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panel holding a record’s SharePoint documents, their versions and their activity </w:t>
            </w:r>
          </w:p>
        </w:tc>
      </w:tr>
      <w:tr>
        <w:trPr/>
        <w:tc>
          <w:tcPr>
            <w:tcW w:w="4818" w:type="dxa"/>
            <w:tcBorders/>
          </w:tcPr>
          <w:p>
            <w:pPr>
              <w:pStyle w:val="Normal"/>
              <w:bidi w:val="0"/>
              <w:rPr/>
            </w:pPr>
            <w:r>
              <w:rPr>
                <w:rFonts w:ascii="Sans" w:hAnsi="Sans"/>
                <w:b/>
              </w:rPr>
              <w:t>BR02 / BR03 / BR12</w:t>
            </w:r>
            <w:r>
              <w:rPr>
                <w:rFonts w:ascii="Sans" w:hAnsi="Sans"/>
              </w:rPr>
              <w:t xml:space="preserve"> </w:t>
            </w:r>
          </w:p>
        </w:tc>
        <w:tc>
          <w:tcPr>
            <w:tcW w:w="4820" w:type="dxa"/>
            <w:tcBorders/>
          </w:tcPr>
          <w:p>
            <w:pPr>
              <w:pStyle w:val="Normal"/>
              <w:bidi w:val="0"/>
              <w:rPr>
                <w:rFonts w:ascii="Sans" w:hAnsi="Sans"/>
              </w:rPr>
            </w:pPr>
            <w:r>
              <w:rPr>
                <w:rFonts w:ascii="Sans" w:hAnsi="Sans"/>
              </w:rPr>
              <w:t xml:space="preserve">Business requirement references from the section’s requirement specifications, quoted in PWMS’s own help text </w:t>
            </w:r>
          </w:p>
        </w:tc>
      </w:tr>
      <w:tr>
        <w:trPr/>
        <w:tc>
          <w:tcPr>
            <w:tcW w:w="4818" w:type="dxa"/>
            <w:tcBorders/>
          </w:tcPr>
          <w:p>
            <w:pPr>
              <w:pStyle w:val="Normal"/>
              <w:bidi w:val="0"/>
              <w:rPr/>
            </w:pPr>
            <w:r>
              <w:rPr>
                <w:rFonts w:ascii="Sans" w:hAnsi="Sans"/>
                <w:b/>
              </w:rPr>
              <w:t>Dashboard</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landing page: figures, breakdowns and four work lists </w:t>
            </w:r>
          </w:p>
        </w:tc>
      </w:tr>
      <w:tr>
        <w:trPr/>
        <w:tc>
          <w:tcPr>
            <w:tcW w:w="4818" w:type="dxa"/>
            <w:tcBorders/>
          </w:tcPr>
          <w:p>
            <w:pPr>
              <w:pStyle w:val="Normal"/>
              <w:bidi w:val="0"/>
              <w:rPr/>
            </w:pPr>
            <w:r>
              <w:rPr>
                <w:rFonts w:ascii="Sans" w:hAnsi="Sans"/>
                <w:b/>
              </w:rPr>
              <w:t>Document (toolbar)</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record rendered as a formal PDF or web page </w:t>
            </w:r>
          </w:p>
        </w:tc>
      </w:tr>
      <w:tr>
        <w:trPr/>
        <w:tc>
          <w:tcPr>
            <w:tcW w:w="4818" w:type="dxa"/>
            <w:tcBorders/>
          </w:tcPr>
          <w:p>
            <w:pPr>
              <w:pStyle w:val="Normal"/>
              <w:bidi w:val="0"/>
              <w:rPr/>
            </w:pPr>
            <w:r>
              <w:rPr>
                <w:rFonts w:ascii="Sans" w:hAnsi="Sans"/>
                <w:b/>
              </w:rPr>
              <w:t>Group</w:t>
            </w:r>
            <w:r>
              <w:rPr>
                <w:rFonts w:ascii="Sans" w:hAnsi="Sans"/>
              </w:rPr>
              <w:t xml:space="preserve"> </w:t>
            </w:r>
          </w:p>
        </w:tc>
        <w:tc>
          <w:tcPr>
            <w:tcW w:w="4820" w:type="dxa"/>
            <w:tcBorders/>
          </w:tcPr>
          <w:p>
            <w:pPr>
              <w:pStyle w:val="Normal"/>
              <w:bidi w:val="0"/>
              <w:rPr>
                <w:rFonts w:ascii="Sans" w:hAnsi="Sans"/>
              </w:rPr>
            </w:pPr>
            <w:r>
              <w:rPr>
                <w:rFonts w:ascii="Sans" w:hAnsi="Sans"/>
              </w:rPr>
              <w:t xml:space="preserve">An organisational unit — a house, committee, party, department or sub-unit </w:t>
            </w:r>
          </w:p>
        </w:tc>
      </w:tr>
      <w:tr>
        <w:trPr/>
        <w:tc>
          <w:tcPr>
            <w:tcW w:w="4818" w:type="dxa"/>
            <w:tcBorders/>
          </w:tcPr>
          <w:p>
            <w:pPr>
              <w:pStyle w:val="Normal"/>
              <w:bidi w:val="0"/>
              <w:rPr/>
            </w:pPr>
            <w:r>
              <w:rPr>
                <w:rFonts w:ascii="Sans" w:hAnsi="Sans"/>
                <w:b/>
              </w:rPr>
              <w:t>Instrument</w:t>
            </w:r>
            <w:r>
              <w:rPr>
                <w:rFonts w:ascii="Sans" w:hAnsi="Sans"/>
              </w:rPr>
              <w:t xml:space="preserve"> </w:t>
            </w:r>
          </w:p>
        </w:tc>
        <w:tc>
          <w:tcPr>
            <w:tcW w:w="4820" w:type="dxa"/>
            <w:tcBorders/>
          </w:tcPr>
          <w:p>
            <w:pPr>
              <w:pStyle w:val="Normal"/>
              <w:bidi w:val="0"/>
              <w:rPr>
                <w:rFonts w:ascii="Sans" w:hAnsi="Sans"/>
              </w:rPr>
            </w:pPr>
            <w:r>
              <w:rPr>
                <w:rFonts w:ascii="Sans" w:hAnsi="Sans"/>
              </w:rPr>
              <w:t xml:space="preserve">One of the four kinds of parliamentary record PWMS tracks </w:t>
            </w:r>
          </w:p>
        </w:tc>
      </w:tr>
      <w:tr>
        <w:trPr/>
        <w:tc>
          <w:tcPr>
            <w:tcW w:w="4818" w:type="dxa"/>
            <w:tcBorders/>
          </w:tcPr>
          <w:p>
            <w:pPr>
              <w:pStyle w:val="Normal"/>
              <w:bidi w:val="0"/>
              <w:rPr/>
            </w:pPr>
            <w:r>
              <w:rPr>
                <w:rFonts w:ascii="Sans" w:hAnsi="Sans"/>
                <w:b/>
              </w:rPr>
              <w:t>Note</w:t>
            </w:r>
            <w:r>
              <w:rPr>
                <w:rFonts w:ascii="Sans" w:hAnsi="Sans"/>
              </w:rPr>
              <w:t xml:space="preserve"> </w:t>
            </w:r>
          </w:p>
        </w:tc>
        <w:tc>
          <w:tcPr>
            <w:tcW w:w="4820" w:type="dxa"/>
            <w:tcBorders/>
          </w:tcPr>
          <w:p>
            <w:pPr>
              <w:pStyle w:val="Normal"/>
              <w:bidi w:val="0"/>
              <w:rPr>
                <w:rFonts w:ascii="Sans" w:hAnsi="Sans"/>
              </w:rPr>
            </w:pPr>
            <w:r>
              <w:rPr>
                <w:rFonts w:ascii="Sans" w:hAnsi="Sans"/>
              </w:rPr>
              <w:t xml:space="preserve">An entry in the record’s note log, editable by its author </w:t>
            </w:r>
          </w:p>
        </w:tc>
      </w:tr>
      <w:tr>
        <w:trPr/>
        <w:tc>
          <w:tcPr>
            <w:tcW w:w="4818" w:type="dxa"/>
            <w:tcBorders/>
          </w:tcPr>
          <w:p>
            <w:pPr>
              <w:pStyle w:val="Normal"/>
              <w:bidi w:val="0"/>
              <w:rPr/>
            </w:pPr>
            <w:r>
              <w:rPr>
                <w:rFonts w:ascii="Sans" w:hAnsi="Sans"/>
                <w:b/>
              </w:rPr>
              <w:t>Owner</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person accountable for a record; may view, edit and delete it </w:t>
            </w:r>
          </w:p>
        </w:tc>
      </w:tr>
      <w:tr>
        <w:trPr/>
        <w:tc>
          <w:tcPr>
            <w:tcW w:w="4818" w:type="dxa"/>
            <w:tcBorders/>
          </w:tcPr>
          <w:p>
            <w:pPr>
              <w:pStyle w:val="Normal"/>
              <w:bidi w:val="0"/>
              <w:rPr/>
            </w:pPr>
            <w:r>
              <w:rPr>
                <w:rFonts w:ascii="Sans" w:hAnsi="Sans"/>
                <w:b/>
              </w:rPr>
              <w:t>Public status</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simplified outward-facing status that several internal stages can share </w:t>
            </w:r>
          </w:p>
        </w:tc>
      </w:tr>
      <w:tr>
        <w:trPr/>
        <w:tc>
          <w:tcPr>
            <w:tcW w:w="4818" w:type="dxa"/>
            <w:tcBorders/>
          </w:tcPr>
          <w:p>
            <w:pPr>
              <w:pStyle w:val="Normal"/>
              <w:bidi w:val="0"/>
              <w:rPr/>
            </w:pPr>
            <w:r>
              <w:rPr>
                <w:rFonts w:ascii="Sans" w:hAnsi="Sans"/>
                <w:b/>
              </w:rPr>
              <w:t>Referral</w:t>
            </w:r>
            <w:r>
              <w:rPr>
                <w:rFonts w:ascii="Sans" w:hAnsi="Sans"/>
              </w:rPr>
              <w:t xml:space="preserve"> </w:t>
            </w:r>
          </w:p>
        </w:tc>
        <w:tc>
          <w:tcPr>
            <w:tcW w:w="4820" w:type="dxa"/>
            <w:tcBorders/>
          </w:tcPr>
          <w:p>
            <w:pPr>
              <w:pStyle w:val="Normal"/>
              <w:bidi w:val="0"/>
              <w:rPr>
                <w:rFonts w:ascii="Sans" w:hAnsi="Sans"/>
              </w:rPr>
            </w:pPr>
            <w:r>
              <w:rPr>
                <w:rFonts w:ascii="Sans" w:hAnsi="Sans"/>
              </w:rPr>
              <w:t xml:space="preserve">A formal request to a committee to consider a record by a given date </w:t>
            </w:r>
          </w:p>
        </w:tc>
      </w:tr>
      <w:tr>
        <w:trPr/>
        <w:tc>
          <w:tcPr>
            <w:tcW w:w="4818" w:type="dxa"/>
            <w:tcBorders/>
          </w:tcPr>
          <w:p>
            <w:pPr>
              <w:pStyle w:val="Normal"/>
              <w:bidi w:val="0"/>
              <w:rPr/>
            </w:pPr>
            <w:r>
              <w:rPr>
                <w:rFonts w:ascii="Sans" w:hAnsi="Sans"/>
                <w:b/>
              </w:rPr>
              <w:t>Register</w:t>
            </w:r>
            <w:r>
              <w:rPr>
                <w:rFonts w:ascii="Sans" w:hAnsi="Sans"/>
              </w:rPr>
              <w:t xml:space="preserve"> </w:t>
            </w:r>
          </w:p>
        </w:tc>
        <w:tc>
          <w:tcPr>
            <w:tcW w:w="4820" w:type="dxa"/>
            <w:tcBorders/>
          </w:tcPr>
          <w:p>
            <w:pPr>
              <w:pStyle w:val="Normal"/>
              <w:bidi w:val="0"/>
              <w:rPr/>
            </w:pPr>
            <w:r>
              <w:rPr>
                <w:rFonts w:ascii="Sans" w:hAnsi="Sans"/>
              </w:rPr>
              <w:t xml:space="preserve">A list page for one instrument, or the cross-instrument </w:t>
            </w:r>
            <w:r>
              <w:rPr>
                <w:rFonts w:ascii="Sans" w:hAnsi="Sans"/>
                <w:i/>
              </w:rPr>
              <w:t>Overview</w:t>
            </w:r>
            <w:r>
              <w:rPr>
                <w:rFonts w:ascii="Sans" w:hAnsi="Sans"/>
              </w:rPr>
              <w:t xml:space="preserve"> </w:t>
            </w:r>
          </w:p>
        </w:tc>
      </w:tr>
      <w:tr>
        <w:trPr/>
        <w:tc>
          <w:tcPr>
            <w:tcW w:w="4818" w:type="dxa"/>
            <w:tcBorders/>
          </w:tcPr>
          <w:p>
            <w:pPr>
              <w:pStyle w:val="Normal"/>
              <w:bidi w:val="0"/>
              <w:rPr/>
            </w:pPr>
            <w:r>
              <w:rPr>
                <w:rFonts w:ascii="Sans" w:hAnsi="Sans"/>
                <w:b/>
              </w:rPr>
              <w:t>State / stage</w:t>
            </w:r>
            <w:r>
              <w:rPr>
                <w:rFonts w:ascii="Sans" w:hAnsi="Sans"/>
              </w:rPr>
              <w:t xml:space="preserve"> </w:t>
            </w:r>
          </w:p>
        </w:tc>
        <w:tc>
          <w:tcPr>
            <w:tcW w:w="4820" w:type="dxa"/>
            <w:tcBorders/>
          </w:tcPr>
          <w:p>
            <w:pPr>
              <w:pStyle w:val="Normal"/>
              <w:bidi w:val="0"/>
              <w:rPr>
                <w:rFonts w:ascii="Sans" w:hAnsi="Sans"/>
              </w:rPr>
            </w:pPr>
            <w:r>
              <w:rPr>
                <w:rFonts w:ascii="Sans" w:hAnsi="Sans"/>
              </w:rPr>
              <w:t xml:space="preserve">Where a record currently sits in its route </w:t>
            </w:r>
          </w:p>
        </w:tc>
      </w:tr>
      <w:tr>
        <w:trPr/>
        <w:tc>
          <w:tcPr>
            <w:tcW w:w="4818" w:type="dxa"/>
            <w:tcBorders/>
          </w:tcPr>
          <w:p>
            <w:pPr>
              <w:pStyle w:val="Normal"/>
              <w:bidi w:val="0"/>
              <w:rPr/>
            </w:pPr>
            <w:r>
              <w:rPr>
                <w:rFonts w:ascii="Sans" w:hAnsi="Sans"/>
                <w:b/>
              </w:rPr>
              <w:t>Timeline</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merged, newest-first history of a record’s state changes and edits </w:t>
            </w:r>
          </w:p>
        </w:tc>
      </w:tr>
      <w:tr>
        <w:trPr/>
        <w:tc>
          <w:tcPr>
            <w:tcW w:w="4818" w:type="dxa"/>
            <w:tcBorders/>
          </w:tcPr>
          <w:p>
            <w:pPr>
              <w:pStyle w:val="Normal"/>
              <w:bidi w:val="0"/>
              <w:rPr/>
            </w:pPr>
            <w:r>
              <w:rPr>
                <w:rFonts w:ascii="Sans" w:hAnsi="Sans"/>
                <w:b/>
              </w:rPr>
              <w:t>Transition</w:t>
            </w:r>
            <w:r>
              <w:rPr>
                <w:rFonts w:ascii="Sans" w:hAnsi="Sans"/>
              </w:rPr>
              <w:t xml:space="preserve"> </w:t>
            </w:r>
          </w:p>
        </w:tc>
        <w:tc>
          <w:tcPr>
            <w:tcW w:w="4820" w:type="dxa"/>
            <w:tcBorders/>
          </w:tcPr>
          <w:p>
            <w:pPr>
              <w:pStyle w:val="Normal"/>
              <w:bidi w:val="0"/>
              <w:rPr>
                <w:rFonts w:ascii="Sans" w:hAnsi="Sans"/>
              </w:rPr>
            </w:pPr>
            <w:r>
              <w:rPr>
                <w:rFonts w:ascii="Sans" w:hAnsi="Sans"/>
              </w:rPr>
              <w:t xml:space="preserve">A permitted move from one stage to another </w:t>
            </w:r>
          </w:p>
        </w:tc>
      </w:tr>
      <w:tr>
        <w:trPr/>
        <w:tc>
          <w:tcPr>
            <w:tcW w:w="4818" w:type="dxa"/>
            <w:tcBorders/>
          </w:tcPr>
          <w:p>
            <w:pPr>
              <w:pStyle w:val="Normal"/>
              <w:bidi w:val="0"/>
              <w:rPr/>
            </w:pPr>
            <w:r>
              <w:rPr>
                <w:rFonts w:ascii="Sans" w:hAnsi="Sans"/>
                <w:b/>
              </w:rPr>
              <w:t>Workflow type</w:t>
            </w:r>
            <w:r>
              <w:rPr>
                <w:rFonts w:ascii="Sans" w:hAnsi="Sans"/>
              </w:rPr>
              <w:t xml:space="preserve"> </w:t>
            </w:r>
          </w:p>
        </w:tc>
        <w:tc>
          <w:tcPr>
            <w:tcW w:w="4820" w:type="dxa"/>
            <w:tcBorders/>
          </w:tcPr>
          <w:p>
            <w:pPr>
              <w:pStyle w:val="Normal"/>
              <w:bidi w:val="0"/>
              <w:rPr>
                <w:rFonts w:ascii="Sans" w:hAnsi="Sans"/>
              </w:rPr>
            </w:pPr>
            <w:r>
              <w:rPr>
                <w:rFonts w:ascii="Sans" w:hAnsi="Sans"/>
              </w:rPr>
              <w:t xml:space="preserve">The definition of the stages and moves for a kind of instrument </w:t>
            </w:r>
          </w:p>
        </w:tc>
      </w:tr>
    </w:tbl>
    <w:p>
      <w:pPr>
        <w:pStyle w:val="Normal"/>
        <w:bidi w:val="0"/>
        <w:jc w:val="start"/>
        <w:rPr/>
      </w:pPr>
      <w:r>
        <w:rPr/>
      </w:r>
    </w:p>
    <w:p>
      <w:pPr>
        <w:pStyle w:val="Normal"/>
        <w:bidi w:val="0"/>
        <w:spacing w:before="240" w:after="180"/>
        <w:jc w:val="start"/>
        <w:rPr/>
      </w:pPr>
      <w:r>
        <w:rPr>
          <w:rFonts w:ascii="Sans" w:hAnsi="Sans"/>
          <w:b/>
        </w:rPr>
        <w:t>Appendix D — Quick reference cards</w:t>
      </w:r>
      <w:r>
        <w:rPr>
          <w:rFonts w:ascii="Sans" w:hAnsi="Sans"/>
        </w:rPr>
        <w:t xml:space="preserve"> </w:t>
      </w:r>
    </w:p>
    <w:p>
      <w:pPr>
        <w:pStyle w:val="Normal"/>
        <w:bidi w:val="0"/>
        <w:spacing w:before="210" w:after="180"/>
        <w:jc w:val="start"/>
        <w:rPr/>
      </w:pPr>
      <w:r>
        <w:rPr>
          <w:rFonts w:ascii="Sans" w:hAnsi="Sans"/>
          <w:b/>
        </w:rPr>
        <w:t>D.1 Create a record</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2409"/>
        <w:gridCol w:w="2409"/>
        <w:gridCol w:w="2410"/>
        <w:gridCol w:w="2410"/>
      </w:tblGrid>
      <w:tr>
        <w:trPr/>
        <w:tc>
          <w:tcPr>
            <w:tcW w:w="2409" w:type="dxa"/>
            <w:tcBorders/>
          </w:tcPr>
          <w:p>
            <w:pPr>
              <w:pStyle w:val="Normal"/>
              <w:bidi w:val="0"/>
              <w:jc w:val="center"/>
              <w:rPr>
                <w:rFonts w:ascii="Sans" w:hAnsi="Sans"/>
                <w:b/>
              </w:rPr>
            </w:pPr>
            <w:r>
              <w:rPr>
                <w:rFonts w:ascii="Sans" w:hAnsi="Sans"/>
                <w:b/>
              </w:rPr>
              <w:t xml:space="preserve">Instrument </w:t>
            </w:r>
          </w:p>
        </w:tc>
        <w:tc>
          <w:tcPr>
            <w:tcW w:w="2409" w:type="dxa"/>
            <w:tcBorders/>
          </w:tcPr>
          <w:p>
            <w:pPr>
              <w:pStyle w:val="Normal"/>
              <w:bidi w:val="0"/>
              <w:jc w:val="center"/>
              <w:rPr>
                <w:rFonts w:ascii="Sans" w:hAnsi="Sans"/>
                <w:b/>
              </w:rPr>
            </w:pPr>
            <w:r>
              <w:rPr>
                <w:rFonts w:ascii="Sans" w:hAnsi="Sans"/>
                <w:b/>
              </w:rPr>
              <w:t xml:space="preserve">Path </w:t>
            </w:r>
          </w:p>
        </w:tc>
        <w:tc>
          <w:tcPr>
            <w:tcW w:w="2410" w:type="dxa"/>
            <w:tcBorders/>
          </w:tcPr>
          <w:p>
            <w:pPr>
              <w:pStyle w:val="Normal"/>
              <w:bidi w:val="0"/>
              <w:jc w:val="center"/>
              <w:rPr>
                <w:rFonts w:ascii="Sans" w:hAnsi="Sans"/>
                <w:b/>
              </w:rPr>
            </w:pPr>
            <w:r>
              <w:rPr>
                <w:rFonts w:ascii="Sans" w:hAnsi="Sans"/>
                <w:b/>
              </w:rPr>
              <w:t xml:space="preserve">Key fields </w:t>
            </w:r>
          </w:p>
        </w:tc>
        <w:tc>
          <w:tcPr>
            <w:tcW w:w="2410" w:type="dxa"/>
            <w:tcBorders/>
          </w:tcPr>
          <w:p>
            <w:pPr>
              <w:pStyle w:val="Normal"/>
              <w:bidi w:val="0"/>
              <w:jc w:val="center"/>
              <w:rPr>
                <w:rFonts w:ascii="Sans" w:hAnsi="Sans"/>
                <w:b/>
              </w:rPr>
            </w:pPr>
            <w:r>
              <w:rPr>
                <w:rFonts w:ascii="Sans" w:hAnsi="Sans"/>
                <w:b/>
              </w:rPr>
              <w:t xml:space="preserve">Reference </w:t>
            </w:r>
          </w:p>
        </w:tc>
      </w:tr>
      <w:tr>
        <w:trPr/>
        <w:tc>
          <w:tcPr>
            <w:tcW w:w="2409" w:type="dxa"/>
            <w:tcBorders/>
          </w:tcPr>
          <w:p>
            <w:pPr>
              <w:pStyle w:val="Normal"/>
              <w:bidi w:val="0"/>
              <w:rPr>
                <w:rFonts w:ascii="Sans" w:hAnsi="Sans"/>
              </w:rPr>
            </w:pPr>
            <w:r>
              <w:rPr>
                <w:rFonts w:ascii="Sans" w:hAnsi="Sans"/>
              </w:rPr>
              <w:t xml:space="preserve">Delegation Report </w:t>
            </w:r>
          </w:p>
        </w:tc>
        <w:tc>
          <w:tcPr>
            <w:tcW w:w="2409" w:type="dxa"/>
            <w:tcBorders/>
          </w:tcPr>
          <w:p>
            <w:pPr>
              <w:pStyle w:val="Normal"/>
              <w:bidi w:val="0"/>
              <w:rPr/>
            </w:pPr>
            <w:r>
              <w:rPr>
                <w:rFonts w:ascii="Sans" w:hAnsi="Sans"/>
              </w:rPr>
              <w:t xml:space="preserve">Workflows → Delegation Reports → </w:t>
            </w:r>
            <w:r>
              <w:rPr>
                <w:rFonts w:ascii="Sans" w:hAnsi="Sans"/>
                <w:b/>
              </w:rPr>
              <w:t>New Report</w:t>
            </w:r>
            <w:r>
              <w:rPr>
                <w:rFonts w:ascii="Sans" w:hAnsi="Sans"/>
              </w:rPr>
              <w:t xml:space="preserve"> </w:t>
            </w:r>
          </w:p>
        </w:tc>
        <w:tc>
          <w:tcPr>
            <w:tcW w:w="2410" w:type="dxa"/>
            <w:tcBorders/>
          </w:tcPr>
          <w:p>
            <w:pPr>
              <w:pStyle w:val="Normal"/>
              <w:bidi w:val="0"/>
              <w:rPr>
                <w:rFonts w:ascii="Sans" w:hAnsi="Sans"/>
              </w:rPr>
            </w:pPr>
            <w:r>
              <w:rPr>
                <w:rFonts w:ascii="Sans" w:hAnsi="Sans"/>
              </w:rPr>
              <w:t xml:space="preserve">Title, engagement name/dates/location, document link, delegates, resolutions </w:t>
            </w:r>
          </w:p>
        </w:tc>
        <w:tc>
          <w:tcPr>
            <w:tcW w:w="2410" w:type="dxa"/>
            <w:tcBorders/>
          </w:tcPr>
          <w:p>
            <w:pPr>
              <w:pStyle w:val="Normal"/>
              <w:bidi w:val="0"/>
              <w:rPr/>
            </w:pPr>
            <w:r>
              <w:rPr>
                <w:rFonts w:ascii="Liga SFMonoNerdFont" w:hAnsi="Liga SFMonoNerdFont"/>
              </w:rPr>
              <w:t>DR-&lt;year&gt;-&lt;number&gt;</w:t>
            </w:r>
            <w:r>
              <w:rPr>
                <w:rFonts w:ascii="Sans" w:hAnsi="Sans"/>
              </w:rPr>
              <w:t xml:space="preserve"> </w:t>
            </w:r>
          </w:p>
        </w:tc>
      </w:tr>
      <w:tr>
        <w:trPr/>
        <w:tc>
          <w:tcPr>
            <w:tcW w:w="2409" w:type="dxa"/>
            <w:tcBorders/>
          </w:tcPr>
          <w:p>
            <w:pPr>
              <w:pStyle w:val="Normal"/>
              <w:bidi w:val="0"/>
              <w:rPr>
                <w:rFonts w:ascii="Sans" w:hAnsi="Sans"/>
              </w:rPr>
            </w:pPr>
            <w:r>
              <w:rPr>
                <w:rFonts w:ascii="Sans" w:hAnsi="Sans"/>
              </w:rPr>
              <w:t xml:space="preserve">International Resolution </w:t>
            </w:r>
          </w:p>
        </w:tc>
        <w:tc>
          <w:tcPr>
            <w:tcW w:w="2409" w:type="dxa"/>
            <w:tcBorders/>
          </w:tcPr>
          <w:p>
            <w:pPr>
              <w:pStyle w:val="Normal"/>
              <w:bidi w:val="0"/>
              <w:rPr/>
            </w:pPr>
            <w:r>
              <w:rPr>
                <w:rFonts w:ascii="Sans" w:hAnsi="Sans"/>
              </w:rPr>
              <w:t xml:space="preserve">Workflows → International Resolutions → </w:t>
            </w:r>
            <w:r>
              <w:rPr>
                <w:rFonts w:ascii="Sans" w:hAnsi="Sans"/>
                <w:b/>
              </w:rPr>
              <w:t>New Resolution</w:t>
            </w:r>
            <w:r>
              <w:rPr>
                <w:rFonts w:ascii="Sans" w:hAnsi="Sans"/>
              </w:rPr>
              <w:t xml:space="preserve"> </w:t>
            </w:r>
          </w:p>
        </w:tc>
        <w:tc>
          <w:tcPr>
            <w:tcW w:w="2410" w:type="dxa"/>
            <w:tcBorders/>
          </w:tcPr>
          <w:p>
            <w:pPr>
              <w:pStyle w:val="Normal"/>
              <w:bidi w:val="0"/>
              <w:rPr>
                <w:rFonts w:ascii="Sans" w:hAnsi="Sans"/>
              </w:rPr>
            </w:pPr>
            <w:r>
              <w:rPr>
                <w:rFonts w:ascii="Sans" w:hAnsi="Sans"/>
              </w:rPr>
              <w:t xml:space="preserve">Resolution number, adoption date, responsible group, resolution text </w:t>
            </w:r>
          </w:p>
        </w:tc>
        <w:tc>
          <w:tcPr>
            <w:tcW w:w="2410" w:type="dxa"/>
            <w:tcBorders/>
          </w:tcPr>
          <w:p>
            <w:pPr>
              <w:pStyle w:val="Normal"/>
              <w:bidi w:val="0"/>
              <w:rPr>
                <w:rFonts w:ascii="Sans" w:hAnsi="Sans"/>
              </w:rPr>
            </w:pPr>
            <w:r>
              <w:rPr>
                <w:rFonts w:ascii="Sans" w:hAnsi="Sans"/>
              </w:rPr>
              <w:t xml:space="preserve">You supply it </w:t>
            </w:r>
          </w:p>
        </w:tc>
      </w:tr>
      <w:tr>
        <w:trPr/>
        <w:tc>
          <w:tcPr>
            <w:tcW w:w="2409" w:type="dxa"/>
            <w:tcBorders/>
          </w:tcPr>
          <w:p>
            <w:pPr>
              <w:pStyle w:val="Normal"/>
              <w:bidi w:val="0"/>
              <w:rPr>
                <w:rFonts w:ascii="Sans" w:hAnsi="Sans"/>
              </w:rPr>
            </w:pPr>
            <w:r>
              <w:rPr>
                <w:rFonts w:ascii="Sans" w:hAnsi="Sans"/>
              </w:rPr>
              <w:t xml:space="preserve">International Agreement </w:t>
            </w:r>
          </w:p>
        </w:tc>
        <w:tc>
          <w:tcPr>
            <w:tcW w:w="2409" w:type="dxa"/>
            <w:tcBorders/>
          </w:tcPr>
          <w:p>
            <w:pPr>
              <w:pStyle w:val="Normal"/>
              <w:bidi w:val="0"/>
              <w:rPr/>
            </w:pPr>
            <w:r>
              <w:rPr>
                <w:rFonts w:ascii="Sans" w:hAnsi="Sans"/>
              </w:rPr>
              <w:t xml:space="preserve">Workflows → International Agreements → </w:t>
            </w:r>
            <w:r>
              <w:rPr>
                <w:rFonts w:ascii="Sans" w:hAnsi="Sans"/>
                <w:b/>
              </w:rPr>
              <w:t>New Agreement</w:t>
            </w:r>
            <w:r>
              <w:rPr>
                <w:rFonts w:ascii="Sans" w:hAnsi="Sans"/>
              </w:rPr>
              <w:t xml:space="preserve"> </w:t>
            </w:r>
          </w:p>
        </w:tc>
        <w:tc>
          <w:tcPr>
            <w:tcW w:w="2410" w:type="dxa"/>
            <w:tcBorders/>
          </w:tcPr>
          <w:p>
            <w:pPr>
              <w:pStyle w:val="Normal"/>
              <w:bidi w:val="0"/>
              <w:rPr>
                <w:rFonts w:ascii="Sans" w:hAnsi="Sans"/>
              </w:rPr>
            </w:pPr>
            <w:r>
              <w:rPr>
                <w:rFonts w:ascii="Sans" w:hAnsi="Sans"/>
              </w:rPr>
              <w:t xml:space="preserve">Agreement type, ATC tabling date, submitting department, responsible minister, referral committees </w:t>
            </w:r>
          </w:p>
        </w:tc>
        <w:tc>
          <w:tcPr>
            <w:tcW w:w="2410" w:type="dxa"/>
            <w:tcBorders/>
          </w:tcPr>
          <w:p>
            <w:pPr>
              <w:pStyle w:val="Normal"/>
              <w:bidi w:val="0"/>
              <w:rPr/>
            </w:pPr>
            <w:r>
              <w:rPr>
                <w:rFonts w:ascii="Liga SFMonoNerdFont" w:hAnsi="Liga SFMonoNerdFont"/>
              </w:rPr>
              <w:t>IA-&lt;year&gt;-&lt;number&gt;</w:t>
            </w:r>
            <w:r>
              <w:rPr>
                <w:rFonts w:ascii="Sans" w:hAnsi="Sans"/>
              </w:rPr>
              <w:t xml:space="preserve"> </w:t>
            </w:r>
          </w:p>
        </w:tc>
      </w:tr>
    </w:tbl>
    <w:p>
      <w:pPr>
        <w:pStyle w:val="Normal"/>
        <w:bidi w:val="0"/>
        <w:jc w:val="start"/>
        <w:rPr/>
      </w:pPr>
      <w:r>
        <w:rPr/>
      </w:r>
    </w:p>
    <w:p>
      <w:pPr>
        <w:pStyle w:val="Normal"/>
        <w:bidi w:val="0"/>
        <w:spacing w:before="210" w:after="180"/>
        <w:jc w:val="start"/>
        <w:rPr/>
      </w:pPr>
      <w:r>
        <w:rPr>
          <w:rFonts w:ascii="Sans" w:hAnsi="Sans"/>
          <w:b/>
        </w:rPr>
        <w:t>D.2 Where things live on a record</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I want to… </w:t>
            </w:r>
          </w:p>
        </w:tc>
        <w:tc>
          <w:tcPr>
            <w:tcW w:w="4820" w:type="dxa"/>
            <w:tcBorders/>
          </w:tcPr>
          <w:p>
            <w:pPr>
              <w:pStyle w:val="Normal"/>
              <w:bidi w:val="0"/>
              <w:jc w:val="center"/>
              <w:rPr>
                <w:rFonts w:ascii="Sans" w:hAnsi="Sans"/>
                <w:b/>
              </w:rPr>
            </w:pPr>
            <w:r>
              <w:rPr>
                <w:rFonts w:ascii="Sans" w:hAnsi="Sans"/>
                <w:b/>
              </w:rPr>
              <w:t xml:space="preserve">Go to </w:t>
            </w:r>
          </w:p>
        </w:tc>
      </w:tr>
      <w:tr>
        <w:trPr/>
        <w:tc>
          <w:tcPr>
            <w:tcW w:w="4818" w:type="dxa"/>
            <w:tcBorders/>
          </w:tcPr>
          <w:p>
            <w:pPr>
              <w:pStyle w:val="Normal"/>
              <w:bidi w:val="0"/>
              <w:rPr>
                <w:rFonts w:ascii="Sans" w:hAnsi="Sans"/>
              </w:rPr>
            </w:pPr>
            <w:r>
              <w:rPr>
                <w:rFonts w:ascii="Sans" w:hAnsi="Sans"/>
              </w:rPr>
              <w:t xml:space="preserve">See what the record is </w:t>
            </w:r>
          </w:p>
        </w:tc>
        <w:tc>
          <w:tcPr>
            <w:tcW w:w="4820" w:type="dxa"/>
            <w:tcBorders/>
          </w:tcPr>
          <w:p>
            <w:pPr>
              <w:pStyle w:val="Normal"/>
              <w:bidi w:val="0"/>
              <w:rPr/>
            </w:pPr>
            <w:r>
              <w:rPr>
                <w:rFonts w:ascii="Sans" w:hAnsi="Sans"/>
                <w:b/>
              </w:rPr>
              <w:t>Overview</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See how far along it is </w:t>
            </w:r>
          </w:p>
        </w:tc>
        <w:tc>
          <w:tcPr>
            <w:tcW w:w="4820" w:type="dxa"/>
            <w:tcBorders/>
          </w:tcPr>
          <w:p>
            <w:pPr>
              <w:pStyle w:val="Normal"/>
              <w:bidi w:val="0"/>
              <w:rPr/>
            </w:pPr>
            <w:r>
              <w:rPr>
                <w:rFonts w:ascii="Sans" w:hAnsi="Sans"/>
                <w:b/>
              </w:rPr>
              <w:t>Progress</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See its parent or attached records, delegates, updates </w:t>
            </w:r>
          </w:p>
        </w:tc>
        <w:tc>
          <w:tcPr>
            <w:tcW w:w="4820" w:type="dxa"/>
            <w:tcBorders/>
          </w:tcPr>
          <w:p>
            <w:pPr>
              <w:pStyle w:val="Normal"/>
              <w:bidi w:val="0"/>
              <w:rPr/>
            </w:pPr>
            <w:r>
              <w:rPr>
                <w:rFonts w:ascii="Sans" w:hAnsi="Sans"/>
                <w:b/>
              </w:rPr>
              <w:t>Related</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Record a decision or follow-up </w:t>
            </w:r>
          </w:p>
        </w:tc>
        <w:tc>
          <w:tcPr>
            <w:tcW w:w="4820" w:type="dxa"/>
            <w:tcBorders/>
          </w:tcPr>
          <w:p>
            <w:pPr>
              <w:pStyle w:val="Normal"/>
              <w:bidi w:val="0"/>
              <w:rPr/>
            </w:pPr>
            <w:r>
              <w:rPr>
                <w:rFonts w:ascii="Sans" w:hAnsi="Sans"/>
                <w:b/>
              </w:rPr>
              <w:t>Notes</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Find or add a document </w:t>
            </w:r>
          </w:p>
        </w:tc>
        <w:tc>
          <w:tcPr>
            <w:tcW w:w="4820" w:type="dxa"/>
            <w:tcBorders/>
          </w:tcPr>
          <w:p>
            <w:pPr>
              <w:pStyle w:val="Normal"/>
              <w:bidi w:val="0"/>
              <w:rPr/>
            </w:pPr>
            <w:r>
              <w:rPr>
                <w:rFonts w:ascii="Sans" w:hAnsi="Sans"/>
                <w:b/>
              </w:rPr>
              <w:t>Attachments</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Ask a committee or answer one </w:t>
            </w:r>
          </w:p>
        </w:tc>
        <w:tc>
          <w:tcPr>
            <w:tcW w:w="4820" w:type="dxa"/>
            <w:tcBorders/>
          </w:tcPr>
          <w:p>
            <w:pPr>
              <w:pStyle w:val="Normal"/>
              <w:bidi w:val="0"/>
              <w:rPr/>
            </w:pPr>
            <w:r>
              <w:rPr>
                <w:rFonts w:ascii="Sans" w:hAnsi="Sans"/>
                <w:b/>
              </w:rPr>
              <w:t>Referrals</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See the workflow’s shape </w:t>
            </w:r>
          </w:p>
        </w:tc>
        <w:tc>
          <w:tcPr>
            <w:tcW w:w="4820" w:type="dxa"/>
            <w:tcBorders/>
          </w:tcPr>
          <w:p>
            <w:pPr>
              <w:pStyle w:val="Normal"/>
              <w:bidi w:val="0"/>
              <w:rPr/>
            </w:pPr>
            <w:r>
              <w:rPr>
                <w:rFonts w:ascii="Sans" w:hAnsi="Sans"/>
                <w:b/>
              </w:rPr>
              <w:t>Diagram</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See its full history </w:t>
            </w:r>
          </w:p>
        </w:tc>
        <w:tc>
          <w:tcPr>
            <w:tcW w:w="4820" w:type="dxa"/>
            <w:tcBorders/>
          </w:tcPr>
          <w:p>
            <w:pPr>
              <w:pStyle w:val="Normal"/>
              <w:bidi w:val="0"/>
              <w:rPr/>
            </w:pPr>
            <w:r>
              <w:rPr>
                <w:rFonts w:ascii="Sans" w:hAnsi="Sans"/>
                <w:b/>
              </w:rPr>
              <w:t>Timeline</w:t>
            </w:r>
            <w:r>
              <w:rPr>
                <w:rFonts w:ascii="Sans" w:hAnsi="Sans"/>
              </w:rPr>
              <w:t xml:space="preserve"> </w:t>
            </w:r>
          </w:p>
        </w:tc>
      </w:tr>
      <w:tr>
        <w:trPr/>
        <w:tc>
          <w:tcPr>
            <w:tcW w:w="4818" w:type="dxa"/>
            <w:tcBorders/>
          </w:tcPr>
          <w:p>
            <w:pPr>
              <w:pStyle w:val="Normal"/>
              <w:bidi w:val="0"/>
              <w:rPr>
                <w:rFonts w:ascii="Sans" w:hAnsi="Sans"/>
              </w:rPr>
            </w:pPr>
            <w:r>
              <w:rPr>
                <w:rFonts w:ascii="Sans" w:hAnsi="Sans"/>
              </w:rPr>
              <w:t xml:space="preserve">Print it formally </w:t>
            </w:r>
          </w:p>
        </w:tc>
        <w:tc>
          <w:tcPr>
            <w:tcW w:w="4820" w:type="dxa"/>
            <w:tcBorders/>
          </w:tcPr>
          <w:p>
            <w:pPr>
              <w:pStyle w:val="Normal"/>
              <w:bidi w:val="0"/>
              <w:rPr/>
            </w:pPr>
            <w:r>
              <w:rPr>
                <w:rFonts w:ascii="Sans" w:hAnsi="Sans"/>
                <w:b/>
              </w:rPr>
              <w:t>Document</w:t>
            </w:r>
            <w:r>
              <w:rPr>
                <w:rFonts w:ascii="Sans" w:hAnsi="Sans"/>
              </w:rPr>
              <w:t xml:space="preserve"> in the toolbar </w:t>
            </w:r>
          </w:p>
        </w:tc>
      </w:tr>
      <w:tr>
        <w:trPr/>
        <w:tc>
          <w:tcPr>
            <w:tcW w:w="4818" w:type="dxa"/>
            <w:tcBorders/>
          </w:tcPr>
          <w:p>
            <w:pPr>
              <w:pStyle w:val="Normal"/>
              <w:bidi w:val="0"/>
              <w:rPr>
                <w:rFonts w:ascii="Sans" w:hAnsi="Sans"/>
              </w:rPr>
            </w:pPr>
            <w:r>
              <w:rPr>
                <w:rFonts w:ascii="Sans" w:hAnsi="Sans"/>
              </w:rPr>
              <w:t xml:space="preserve">Move it to the next stage </w:t>
            </w:r>
          </w:p>
        </w:tc>
        <w:tc>
          <w:tcPr>
            <w:tcW w:w="4820" w:type="dxa"/>
            <w:tcBorders/>
          </w:tcPr>
          <w:p>
            <w:pPr>
              <w:pStyle w:val="Normal"/>
              <w:bidi w:val="0"/>
              <w:rPr/>
            </w:pPr>
            <w:r>
              <w:rPr>
                <w:rFonts w:ascii="Sans" w:hAnsi="Sans"/>
                <w:b/>
              </w:rPr>
              <w:t>Status</w:t>
            </w:r>
            <w:r>
              <w:rPr>
                <w:rFonts w:ascii="Sans" w:hAnsi="Sans"/>
              </w:rPr>
              <w:t xml:space="preserve"> in the toolbar </w:t>
            </w:r>
          </w:p>
        </w:tc>
      </w:tr>
    </w:tbl>
    <w:p>
      <w:pPr>
        <w:pStyle w:val="Normal"/>
        <w:bidi w:val="0"/>
        <w:jc w:val="start"/>
        <w:rPr/>
      </w:pPr>
      <w:r>
        <w:rPr/>
      </w:r>
    </w:p>
    <w:p>
      <w:pPr>
        <w:pStyle w:val="Normal"/>
        <w:bidi w:val="0"/>
        <w:spacing w:before="210" w:after="180"/>
        <w:jc w:val="start"/>
        <w:rPr/>
      </w:pPr>
      <w:r>
        <w:rPr>
          <w:rFonts w:ascii="Sans" w:hAnsi="Sans"/>
          <w:b/>
        </w:rPr>
        <w:t>D.3 Escalate when…</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4818"/>
        <w:gridCol w:w="4820"/>
      </w:tblGrid>
      <w:tr>
        <w:trPr/>
        <w:tc>
          <w:tcPr>
            <w:tcW w:w="4818" w:type="dxa"/>
            <w:tcBorders/>
          </w:tcPr>
          <w:p>
            <w:pPr>
              <w:pStyle w:val="Normal"/>
              <w:bidi w:val="0"/>
              <w:jc w:val="center"/>
              <w:rPr>
                <w:rFonts w:ascii="Sans" w:hAnsi="Sans"/>
                <w:b/>
              </w:rPr>
            </w:pPr>
            <w:r>
              <w:rPr>
                <w:rFonts w:ascii="Sans" w:hAnsi="Sans"/>
                <w:b/>
              </w:rPr>
              <w:t xml:space="preserve">Symptom </w:t>
            </w:r>
          </w:p>
        </w:tc>
        <w:tc>
          <w:tcPr>
            <w:tcW w:w="4820" w:type="dxa"/>
            <w:tcBorders/>
          </w:tcPr>
          <w:p>
            <w:pPr>
              <w:pStyle w:val="Normal"/>
              <w:bidi w:val="0"/>
              <w:jc w:val="center"/>
              <w:rPr>
                <w:rFonts w:ascii="Sans" w:hAnsi="Sans"/>
                <w:b/>
              </w:rPr>
            </w:pPr>
            <w:r>
              <w:rPr>
                <w:rFonts w:ascii="Sans" w:hAnsi="Sans"/>
                <w:b/>
              </w:rPr>
              <w:t xml:space="preserve">Action </w:t>
            </w:r>
          </w:p>
        </w:tc>
      </w:tr>
      <w:tr>
        <w:trPr/>
        <w:tc>
          <w:tcPr>
            <w:tcW w:w="4818" w:type="dxa"/>
            <w:tcBorders/>
          </w:tcPr>
          <w:p>
            <w:pPr>
              <w:pStyle w:val="Normal"/>
              <w:bidi w:val="0"/>
              <w:rPr/>
            </w:pPr>
            <w:r>
              <w:rPr>
                <w:rFonts w:ascii="Sans" w:hAnsi="Sans"/>
                <w:b/>
              </w:rPr>
              <w:t>New Report/Resolution/Agreement</w:t>
            </w:r>
            <w:r>
              <w:rPr>
                <w:rFonts w:ascii="Sans" w:hAnsi="Sans"/>
              </w:rPr>
              <w:t xml:space="preserve"> refuses you </w:t>
            </w:r>
          </w:p>
        </w:tc>
        <w:tc>
          <w:tcPr>
            <w:tcW w:w="4820" w:type="dxa"/>
            <w:tcBorders/>
          </w:tcPr>
          <w:p>
            <w:pPr>
              <w:pStyle w:val="Normal"/>
              <w:bidi w:val="0"/>
              <w:rPr>
                <w:rFonts w:ascii="Sans" w:hAnsi="Sans"/>
              </w:rPr>
            </w:pPr>
            <w:r>
              <w:rPr>
                <w:rFonts w:ascii="Sans" w:hAnsi="Sans"/>
              </w:rPr>
              <w:t xml:space="preserve">Ask the administrator to grant your role the right to create that type </w:t>
            </w:r>
          </w:p>
        </w:tc>
      </w:tr>
      <w:tr>
        <w:trPr/>
        <w:tc>
          <w:tcPr>
            <w:tcW w:w="4818" w:type="dxa"/>
            <w:tcBorders/>
          </w:tcPr>
          <w:p>
            <w:pPr>
              <w:pStyle w:val="Normal"/>
              <w:bidi w:val="0"/>
              <w:rPr>
                <w:rFonts w:ascii="Sans" w:hAnsi="Sans"/>
              </w:rPr>
            </w:pPr>
            <w:r>
              <w:rPr>
                <w:rFonts w:ascii="Sans" w:hAnsi="Sans"/>
              </w:rPr>
              <w:t xml:space="preserve">A record you need is not in your register </w:t>
            </w:r>
          </w:p>
        </w:tc>
        <w:tc>
          <w:tcPr>
            <w:tcW w:w="4820" w:type="dxa"/>
            <w:tcBorders/>
          </w:tcPr>
          <w:p>
            <w:pPr>
              <w:pStyle w:val="Normal"/>
              <w:bidi w:val="0"/>
              <w:rPr>
                <w:rFonts w:ascii="Sans" w:hAnsi="Sans"/>
              </w:rPr>
            </w:pPr>
            <w:r>
              <w:rPr>
                <w:rFonts w:ascii="Sans" w:hAnsi="Sans"/>
              </w:rPr>
              <w:t xml:space="preserve">Ask the administrator for access, or for a referral to your committee </w:t>
            </w:r>
          </w:p>
        </w:tc>
      </w:tr>
      <w:tr>
        <w:trPr/>
        <w:tc>
          <w:tcPr>
            <w:tcW w:w="4818" w:type="dxa"/>
            <w:tcBorders/>
          </w:tcPr>
          <w:p>
            <w:pPr>
              <w:pStyle w:val="Normal"/>
              <w:bidi w:val="0"/>
              <w:rPr/>
            </w:pPr>
            <w:r>
              <w:rPr>
                <w:rFonts w:ascii="Sans" w:hAnsi="Sans"/>
                <w:b/>
              </w:rPr>
              <w:t>Status</w:t>
            </w:r>
            <w:r>
              <w:rPr>
                <w:rFonts w:ascii="Sans" w:hAnsi="Sans"/>
              </w:rPr>
              <w:t xml:space="preserve"> is missing or the move you expect is absent </w:t>
            </w:r>
          </w:p>
        </w:tc>
        <w:tc>
          <w:tcPr>
            <w:tcW w:w="4820" w:type="dxa"/>
            <w:tcBorders/>
          </w:tcPr>
          <w:p>
            <w:pPr>
              <w:pStyle w:val="Normal"/>
              <w:bidi w:val="0"/>
              <w:rPr/>
            </w:pPr>
            <w:r>
              <w:rPr>
                <w:rFonts w:ascii="Sans" w:hAnsi="Sans"/>
              </w:rPr>
              <w:t xml:space="preserve">Confirm your right to move records on, then check the </w:t>
            </w:r>
            <w:r>
              <w:rPr>
                <w:rFonts w:ascii="Sans" w:hAnsi="Sans"/>
                <w:b/>
              </w:rPr>
              <w:t>Diagram</w:t>
            </w:r>
            <w:r>
              <w:rPr>
                <w:rFonts w:ascii="Sans" w:hAnsi="Sans"/>
              </w:rPr>
              <w:t xml:space="preserve"> tab </w:t>
            </w:r>
          </w:p>
        </w:tc>
      </w:tr>
      <w:tr>
        <w:trPr/>
        <w:tc>
          <w:tcPr>
            <w:tcW w:w="4818" w:type="dxa"/>
            <w:tcBorders/>
          </w:tcPr>
          <w:p>
            <w:pPr>
              <w:pStyle w:val="Normal"/>
              <w:bidi w:val="0"/>
              <w:rPr>
                <w:rFonts w:ascii="Sans" w:hAnsi="Sans"/>
              </w:rPr>
            </w:pPr>
            <w:r>
              <w:rPr>
                <w:rFonts w:ascii="Sans" w:hAnsi="Sans"/>
              </w:rPr>
              <w:t xml:space="preserve">A transition is blocked </w:t>
            </w:r>
          </w:p>
        </w:tc>
        <w:tc>
          <w:tcPr>
            <w:tcW w:w="4820" w:type="dxa"/>
            <w:tcBorders/>
          </w:tcPr>
          <w:p>
            <w:pPr>
              <w:pStyle w:val="Normal"/>
              <w:bidi w:val="0"/>
              <w:rPr>
                <w:rFonts w:ascii="Sans" w:hAnsi="Sans"/>
              </w:rPr>
            </w:pPr>
            <w:r>
              <w:rPr>
                <w:rFonts w:ascii="Sans" w:hAnsi="Sans"/>
              </w:rPr>
              <w:t xml:space="preserve">Read the warning box listing the unmet requirements; for a delegation report close this is normally the ATC update </w:t>
            </w:r>
          </w:p>
        </w:tc>
      </w:tr>
      <w:tr>
        <w:trPr/>
        <w:tc>
          <w:tcPr>
            <w:tcW w:w="4818" w:type="dxa"/>
            <w:tcBorders/>
          </w:tcPr>
          <w:p>
            <w:pPr>
              <w:pStyle w:val="Normal"/>
              <w:bidi w:val="0"/>
              <w:rPr>
                <w:rFonts w:ascii="Sans" w:hAnsi="Sans"/>
              </w:rPr>
            </w:pPr>
            <w:r>
              <w:rPr>
                <w:rFonts w:ascii="Sans" w:hAnsi="Sans"/>
              </w:rPr>
              <w:t xml:space="preserve">Attachments show no SharePoint sites </w:t>
            </w:r>
          </w:p>
        </w:tc>
        <w:tc>
          <w:tcPr>
            <w:tcW w:w="4820" w:type="dxa"/>
            <w:tcBorders/>
          </w:tcPr>
          <w:p>
            <w:pPr>
              <w:pStyle w:val="Normal"/>
              <w:bidi w:val="0"/>
              <w:rPr>
                <w:rFonts w:ascii="Sans" w:hAnsi="Sans"/>
              </w:rPr>
            </w:pPr>
            <w:r>
              <w:rPr>
                <w:rFonts w:ascii="Sans" w:hAnsi="Sans"/>
              </w:rPr>
              <w:t xml:space="preserve">Ask the administrator to enable the site and sync your membership </w:t>
            </w:r>
          </w:p>
        </w:tc>
      </w:tr>
      <w:tr>
        <w:trPr/>
        <w:tc>
          <w:tcPr>
            <w:tcW w:w="4818" w:type="dxa"/>
            <w:tcBorders/>
          </w:tcPr>
          <w:p>
            <w:pPr>
              <w:pStyle w:val="Normal"/>
              <w:bidi w:val="0"/>
              <w:rPr>
                <w:rFonts w:ascii="Sans" w:hAnsi="Sans"/>
              </w:rPr>
            </w:pPr>
            <w:r>
              <w:rPr>
                <w:rFonts w:ascii="Sans" w:hAnsi="Sans"/>
              </w:rPr>
              <w:t xml:space="preserve">No alert email arrives </w:t>
            </w:r>
          </w:p>
        </w:tc>
        <w:tc>
          <w:tcPr>
            <w:tcW w:w="4820" w:type="dxa"/>
            <w:tcBorders/>
          </w:tcPr>
          <w:p>
            <w:pPr>
              <w:pStyle w:val="Normal"/>
              <w:bidi w:val="0"/>
              <w:rPr>
                <w:rFonts w:ascii="Sans" w:hAnsi="Sans"/>
              </w:rPr>
            </w:pPr>
            <w:r>
              <w:rPr>
                <w:rFonts w:ascii="Sans" w:hAnsi="Sans"/>
              </w:rPr>
              <w:t xml:space="preserve">Ask the administrator to confirm the mail service and that the background worker is running </w:t>
            </w:r>
          </w:p>
        </w:tc>
      </w:tr>
      <w:tr>
        <w:trPr/>
        <w:tc>
          <w:tcPr>
            <w:tcW w:w="4818" w:type="dxa"/>
            <w:tcBorders/>
          </w:tcPr>
          <w:p>
            <w:pPr>
              <w:pStyle w:val="Normal"/>
              <w:bidi w:val="0"/>
              <w:rPr>
                <w:rFonts w:ascii="Sans" w:hAnsi="Sans"/>
              </w:rPr>
            </w:pPr>
            <w:r>
              <w:rPr>
                <w:rFonts w:ascii="Sans" w:hAnsi="Sans"/>
              </w:rPr>
              <w:t xml:space="preserve">A share link must be revoked </w:t>
            </w:r>
          </w:p>
        </w:tc>
        <w:tc>
          <w:tcPr>
            <w:tcW w:w="4820" w:type="dxa"/>
            <w:tcBorders/>
          </w:tcPr>
          <w:p>
            <w:pPr>
              <w:pStyle w:val="Normal"/>
              <w:bidi w:val="0"/>
              <w:rPr>
                <w:rFonts w:ascii="Sans" w:hAnsi="Sans"/>
              </w:rPr>
            </w:pPr>
            <w:r>
              <w:rPr>
                <w:rFonts w:ascii="Sans" w:hAnsi="Sans"/>
              </w:rPr>
              <w:t xml:space="preserve">Only an administrator can revoke it — ask, and do not rely on the link in the meantime </w:t>
            </w:r>
          </w:p>
        </w:tc>
      </w:tr>
    </w:tbl>
    <w:p>
      <w:pPr>
        <w:pStyle w:val="Normal"/>
        <w:bidi w:val="0"/>
        <w:jc w:val="start"/>
        <w:rPr/>
      </w:pPr>
      <w:r>
        <w:rPr/>
      </w:r>
    </w:p>
    <w:p>
      <w:pPr>
        <w:pStyle w:val="Normal"/>
        <w:bidi w:val="0"/>
        <w:spacing w:before="240" w:after="180"/>
        <w:jc w:val="start"/>
        <w:rPr/>
      </w:pPr>
      <w:r>
        <w:rPr>
          <w:rFonts w:ascii="Sans" w:hAnsi="Sans"/>
          <w:b/>
        </w:rPr>
        <w:t>Appendix E — Administrator prerequisites and known limitations</w:t>
      </w:r>
      <w:r>
        <w:rPr>
          <w:rFonts w:ascii="Sans" w:hAnsi="Sans"/>
        </w:rPr>
        <w:t xml:space="preserve"> </w:t>
      </w:r>
    </w:p>
    <w:p>
      <w:pPr>
        <w:pStyle w:val="Normal"/>
        <w:bidi w:val="0"/>
        <w:spacing w:before="180" w:after="180"/>
        <w:jc w:val="start"/>
        <w:rPr>
          <w:rFonts w:ascii="Sans" w:hAnsi="Sans"/>
        </w:rPr>
      </w:pPr>
      <w:r>
        <w:rPr>
          <w:rFonts w:ascii="Sans" w:hAnsi="Sans"/>
        </w:rPr>
        <w:t xml:space="preserve">This appendix is for the trainer and the PWMS administrator. Confirm every item before the section is trained, because each one changes what trainees will see. </w:t>
      </w:r>
    </w:p>
    <w:p>
      <w:pPr>
        <w:pStyle w:val="Normal"/>
        <w:bidi w:val="0"/>
        <w:spacing w:before="210" w:after="180"/>
        <w:jc w:val="start"/>
        <w:rPr/>
      </w:pPr>
      <w:r>
        <w:rPr>
          <w:rFonts w:ascii="Sans" w:hAnsi="Sans"/>
          <w:b/>
        </w:rPr>
        <w:t>E.1 Prerequisites</w:t>
      </w:r>
      <w:r>
        <w:rPr>
          <w:rFonts w:ascii="Sans" w:hAnsi="Sans"/>
        </w:rPr>
        <w:t xml:space="preserve"> </w:t>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Normal"/>
              <w:bidi w:val="0"/>
              <w:jc w:val="center"/>
              <w:rPr>
                <w:rFonts w:ascii="Sans" w:hAnsi="Sans"/>
                <w:b/>
              </w:rPr>
            </w:pPr>
            <w:r>
              <w:rPr>
                <w:rFonts w:ascii="Sans" w:hAnsi="Sans"/>
                <w:b/>
              </w:rPr>
              <w:t xml:space="preserve"># </w:t>
            </w:r>
          </w:p>
        </w:tc>
        <w:tc>
          <w:tcPr>
            <w:tcW w:w="3213" w:type="dxa"/>
            <w:tcBorders/>
          </w:tcPr>
          <w:p>
            <w:pPr>
              <w:pStyle w:val="Normal"/>
              <w:bidi w:val="0"/>
              <w:jc w:val="center"/>
              <w:rPr>
                <w:rFonts w:ascii="Sans" w:hAnsi="Sans"/>
                <w:b/>
              </w:rPr>
            </w:pPr>
            <w:r>
              <w:rPr>
                <w:rFonts w:ascii="Sans" w:hAnsi="Sans"/>
                <w:b/>
              </w:rPr>
              <w:t xml:space="preserve">Item </w:t>
            </w:r>
          </w:p>
        </w:tc>
        <w:tc>
          <w:tcPr>
            <w:tcW w:w="3213" w:type="dxa"/>
            <w:tcBorders/>
          </w:tcPr>
          <w:p>
            <w:pPr>
              <w:pStyle w:val="Normal"/>
              <w:bidi w:val="0"/>
              <w:jc w:val="center"/>
              <w:rPr>
                <w:rFonts w:ascii="Sans" w:hAnsi="Sans"/>
                <w:b/>
              </w:rPr>
            </w:pPr>
            <w:r>
              <w:rPr>
                <w:rFonts w:ascii="Sans" w:hAnsi="Sans"/>
                <w:b/>
              </w:rPr>
              <w:t xml:space="preserve">Why </w:t>
            </w:r>
          </w:p>
        </w:tc>
      </w:tr>
      <w:tr>
        <w:trPr/>
        <w:tc>
          <w:tcPr>
            <w:tcW w:w="3212" w:type="dxa"/>
            <w:tcBorders/>
          </w:tcPr>
          <w:p>
            <w:pPr>
              <w:pStyle w:val="Normal"/>
              <w:bidi w:val="0"/>
              <w:rPr>
                <w:rFonts w:ascii="Sans" w:hAnsi="Sans"/>
              </w:rPr>
            </w:pPr>
            <w:r>
              <w:rPr>
                <w:rFonts w:ascii="Sans" w:hAnsi="Sans"/>
              </w:rPr>
              <w:t xml:space="preserve">E1.1 </w:t>
            </w:r>
          </w:p>
        </w:tc>
        <w:tc>
          <w:tcPr>
            <w:tcW w:w="3213" w:type="dxa"/>
            <w:tcBorders/>
          </w:tcPr>
          <w:p>
            <w:pPr>
              <w:pStyle w:val="Normal"/>
              <w:bidi w:val="0"/>
              <w:rPr/>
            </w:pPr>
            <w:r>
              <w:rPr>
                <w:rFonts w:ascii="Sans" w:hAnsi="Sans"/>
                <w:b/>
              </w:rPr>
              <w:t>Creating roles are configured</w:t>
            </w:r>
            <w:r>
              <w:rPr>
                <w:rFonts w:ascii="Sans" w:hAnsi="Sans"/>
              </w:rPr>
              <w:t xml:space="preserve"> for all three workflow types </w:t>
            </w:r>
          </w:p>
        </w:tc>
        <w:tc>
          <w:tcPr>
            <w:tcW w:w="3213" w:type="dxa"/>
            <w:tcBorders/>
          </w:tcPr>
          <w:p>
            <w:pPr>
              <w:pStyle w:val="Normal"/>
              <w:bidi w:val="0"/>
              <w:rPr>
                <w:rFonts w:ascii="Sans" w:hAnsi="Sans"/>
              </w:rPr>
            </w:pPr>
            <w:r>
              <w:rPr>
                <w:rFonts w:ascii="Sans" w:hAnsi="Sans"/>
              </w:rPr>
              <w:t xml:space="preserve">No role may create these records until an administrator names the roles in each type’s definition, and those roles must be held by members of the type’s owning group. Until then, only superusers can create records. </w:t>
            </w:r>
          </w:p>
        </w:tc>
      </w:tr>
      <w:tr>
        <w:trPr/>
        <w:tc>
          <w:tcPr>
            <w:tcW w:w="3212" w:type="dxa"/>
            <w:tcBorders/>
          </w:tcPr>
          <w:p>
            <w:pPr>
              <w:pStyle w:val="Normal"/>
              <w:bidi w:val="0"/>
              <w:rPr>
                <w:rFonts w:ascii="Sans" w:hAnsi="Sans"/>
              </w:rPr>
            </w:pPr>
            <w:r>
              <w:rPr>
                <w:rFonts w:ascii="Sans" w:hAnsi="Sans"/>
              </w:rPr>
              <w:t xml:space="preserve">E1.2 </w:t>
            </w:r>
          </w:p>
        </w:tc>
        <w:tc>
          <w:tcPr>
            <w:tcW w:w="3213" w:type="dxa"/>
            <w:tcBorders/>
          </w:tcPr>
          <w:p>
            <w:pPr>
              <w:pStyle w:val="Normal"/>
              <w:bidi w:val="0"/>
              <w:rPr/>
            </w:pPr>
            <w:r>
              <w:rPr>
                <w:rFonts w:ascii="Sans" w:hAnsi="Sans"/>
                <w:b/>
              </w:rPr>
              <w:t>The owning group exists and is correct</w:t>
            </w:r>
            <w:r>
              <w:rPr>
                <w:rFonts w:ascii="Sans" w:hAnsi="Sans"/>
              </w:rPr>
              <w:t xml:space="preserve"> </w:t>
            </w:r>
          </w:p>
        </w:tc>
        <w:tc>
          <w:tcPr>
            <w:tcW w:w="3213" w:type="dxa"/>
            <w:tcBorders/>
          </w:tcPr>
          <w:p>
            <w:pPr>
              <w:pStyle w:val="Normal"/>
              <w:bidi w:val="0"/>
              <w:rPr/>
            </w:pPr>
            <w:r>
              <w:rPr>
                <w:rFonts w:ascii="Sans" w:hAnsi="Sans"/>
              </w:rPr>
              <w:t xml:space="preserve">The three types are owned by the group recorded as </w:t>
            </w:r>
            <w:r>
              <w:rPr>
                <w:rFonts w:ascii="Liga SFMonoNerdFont" w:hAnsi="Liga SFMonoNerdFont"/>
              </w:rPr>
              <w:t>IRP: MR: Man And Gen</w:t>
            </w:r>
            <w:r>
              <w:rPr>
                <w:rFonts w:ascii="Sans" w:hAnsi="Sans"/>
              </w:rPr>
              <w:t xml:space="preserve">. Confirm the group exists in the live database and that its members are the right people — the type definitions refer to it, so the section must be represented by that group. </w:t>
            </w:r>
          </w:p>
        </w:tc>
      </w:tr>
      <w:tr>
        <w:trPr/>
        <w:tc>
          <w:tcPr>
            <w:tcW w:w="3212" w:type="dxa"/>
            <w:tcBorders/>
          </w:tcPr>
          <w:p>
            <w:pPr>
              <w:pStyle w:val="Normal"/>
              <w:bidi w:val="0"/>
              <w:rPr>
                <w:rFonts w:ascii="Sans" w:hAnsi="Sans"/>
              </w:rPr>
            </w:pPr>
            <w:r>
              <w:rPr>
                <w:rFonts w:ascii="Sans" w:hAnsi="Sans"/>
              </w:rPr>
              <w:t xml:space="preserve">E1.3 </w:t>
            </w:r>
          </w:p>
        </w:tc>
        <w:tc>
          <w:tcPr>
            <w:tcW w:w="3213" w:type="dxa"/>
            <w:tcBorders/>
          </w:tcPr>
          <w:p>
            <w:pPr>
              <w:pStyle w:val="Normal"/>
              <w:bidi w:val="0"/>
              <w:rPr/>
            </w:pPr>
            <w:r>
              <w:rPr>
                <w:rFonts w:ascii="Sans" w:hAnsi="Sans"/>
                <w:b/>
              </w:rPr>
              <w:t>IRPD staff are active members</w:t>
            </w:r>
            <w:r>
              <w:rPr>
                <w:rFonts w:ascii="Sans" w:hAnsi="Sans"/>
              </w:rPr>
              <w:t xml:space="preserve"> of the owning group, with the intended roles </w:t>
            </w:r>
          </w:p>
        </w:tc>
        <w:tc>
          <w:tcPr>
            <w:tcW w:w="3213" w:type="dxa"/>
            <w:tcBorders/>
          </w:tcPr>
          <w:p>
            <w:pPr>
              <w:pStyle w:val="Normal"/>
              <w:bidi w:val="0"/>
              <w:rPr>
                <w:rFonts w:ascii="Sans" w:hAnsi="Sans"/>
              </w:rPr>
            </w:pPr>
            <w:r>
              <w:rPr>
                <w:rFonts w:ascii="Sans" w:hAnsi="Sans"/>
              </w:rPr>
              <w:t xml:space="preserve">Group ownership is what grants IRPD automatic view, edit and move-on rights. </w:t>
            </w:r>
          </w:p>
        </w:tc>
      </w:tr>
      <w:tr>
        <w:trPr/>
        <w:tc>
          <w:tcPr>
            <w:tcW w:w="3212" w:type="dxa"/>
            <w:tcBorders/>
          </w:tcPr>
          <w:p>
            <w:pPr>
              <w:pStyle w:val="Normal"/>
              <w:bidi w:val="0"/>
              <w:rPr>
                <w:rFonts w:ascii="Sans" w:hAnsi="Sans"/>
              </w:rPr>
            </w:pPr>
            <w:r>
              <w:rPr>
                <w:rFonts w:ascii="Sans" w:hAnsi="Sans"/>
              </w:rPr>
              <w:t xml:space="preserve">E1.4 </w:t>
            </w:r>
          </w:p>
        </w:tc>
        <w:tc>
          <w:tcPr>
            <w:tcW w:w="3213" w:type="dxa"/>
            <w:tcBorders/>
          </w:tcPr>
          <w:p>
            <w:pPr>
              <w:pStyle w:val="Normal"/>
              <w:bidi w:val="0"/>
              <w:rPr/>
            </w:pPr>
            <w:r>
              <w:rPr>
                <w:rFonts w:ascii="Sans" w:hAnsi="Sans"/>
                <w:b/>
              </w:rPr>
              <w:t>SharePoint sites are enabled and memberships synced</w:t>
            </w:r>
            <w:r>
              <w:rPr>
                <w:rFonts w:ascii="Sans" w:hAnsi="Sans"/>
              </w:rPr>
              <w:t xml:space="preserve"> </w:t>
            </w:r>
          </w:p>
        </w:tc>
        <w:tc>
          <w:tcPr>
            <w:tcW w:w="3213" w:type="dxa"/>
            <w:tcBorders/>
          </w:tcPr>
          <w:p>
            <w:pPr>
              <w:pStyle w:val="Normal"/>
              <w:bidi w:val="0"/>
              <w:rPr>
                <w:rFonts w:ascii="Sans" w:hAnsi="Sans"/>
              </w:rPr>
            </w:pPr>
            <w:r>
              <w:rPr>
                <w:rFonts w:ascii="Sans" w:hAnsi="Sans"/>
              </w:rPr>
              <w:t xml:space="preserve">A user’s document picker lists only the sites they are a member of. </w:t>
            </w:r>
          </w:p>
        </w:tc>
      </w:tr>
      <w:tr>
        <w:trPr/>
        <w:tc>
          <w:tcPr>
            <w:tcW w:w="3212" w:type="dxa"/>
            <w:tcBorders/>
          </w:tcPr>
          <w:p>
            <w:pPr>
              <w:pStyle w:val="Normal"/>
              <w:bidi w:val="0"/>
              <w:rPr>
                <w:rFonts w:ascii="Sans" w:hAnsi="Sans"/>
              </w:rPr>
            </w:pPr>
            <w:r>
              <w:rPr>
                <w:rFonts w:ascii="Sans" w:hAnsi="Sans"/>
              </w:rPr>
              <w:t xml:space="preserve">E1.5 </w:t>
            </w:r>
          </w:p>
        </w:tc>
        <w:tc>
          <w:tcPr>
            <w:tcW w:w="3213" w:type="dxa"/>
            <w:tcBorders/>
          </w:tcPr>
          <w:p>
            <w:pPr>
              <w:pStyle w:val="Normal"/>
              <w:bidi w:val="0"/>
              <w:rPr/>
            </w:pPr>
            <w:r>
              <w:rPr>
                <w:rFonts w:ascii="Sans" w:hAnsi="Sans"/>
                <w:b/>
              </w:rPr>
              <w:t>A mail service and the background worker are running</w:t>
            </w:r>
            <w:r>
              <w:rPr>
                <w:rFonts w:ascii="Sans" w:hAnsi="Sans"/>
              </w:rPr>
              <w:t xml:space="preserve"> </w:t>
            </w:r>
          </w:p>
        </w:tc>
        <w:tc>
          <w:tcPr>
            <w:tcW w:w="3213" w:type="dxa"/>
            <w:tcBorders/>
          </w:tcPr>
          <w:p>
            <w:pPr>
              <w:pStyle w:val="Normal"/>
              <w:bidi w:val="0"/>
              <w:rPr>
                <w:rFonts w:ascii="Sans" w:hAnsi="Sans"/>
              </w:rPr>
            </w:pPr>
            <w:r>
              <w:rPr>
                <w:rFonts w:ascii="Sans" w:hAnsi="Sans"/>
              </w:rPr>
              <w:t xml:space="preserve">Otherwise alert and share email is written to the server console rather than delivered, and repeating shares never send. </w:t>
            </w:r>
          </w:p>
        </w:tc>
      </w:tr>
      <w:tr>
        <w:trPr/>
        <w:tc>
          <w:tcPr>
            <w:tcW w:w="3212" w:type="dxa"/>
            <w:tcBorders/>
          </w:tcPr>
          <w:p>
            <w:pPr>
              <w:pStyle w:val="Normal"/>
              <w:bidi w:val="0"/>
              <w:rPr>
                <w:rFonts w:ascii="Sans" w:hAnsi="Sans"/>
              </w:rPr>
            </w:pPr>
            <w:r>
              <w:rPr>
                <w:rFonts w:ascii="Sans" w:hAnsi="Sans"/>
              </w:rPr>
              <w:t xml:space="preserve">E1.6 </w:t>
            </w:r>
          </w:p>
        </w:tc>
        <w:tc>
          <w:tcPr>
            <w:tcW w:w="3213" w:type="dxa"/>
            <w:tcBorders/>
          </w:tcPr>
          <w:p>
            <w:pPr>
              <w:pStyle w:val="Normal"/>
              <w:bidi w:val="0"/>
              <w:rPr/>
            </w:pPr>
            <w:r>
              <w:rPr>
                <w:rFonts w:ascii="Sans" w:hAnsi="Sans"/>
                <w:b/>
              </w:rPr>
              <w:t>A route for recording ATC updates is agreed</w:t>
            </w:r>
            <w:r>
              <w:rPr>
                <w:rFonts w:ascii="Sans" w:hAnsi="Sans"/>
              </w:rPr>
              <w:t xml:space="preserve"> </w:t>
            </w:r>
          </w:p>
        </w:tc>
        <w:tc>
          <w:tcPr>
            <w:tcW w:w="3213" w:type="dxa"/>
            <w:tcBorders/>
          </w:tcPr>
          <w:p>
            <w:pPr>
              <w:pStyle w:val="Normal"/>
              <w:bidi w:val="0"/>
              <w:rPr/>
            </w:pPr>
            <w:r>
              <w:rPr>
                <w:rFonts w:ascii="Sans" w:hAnsi="Sans"/>
              </w:rPr>
              <w:t xml:space="preserve">The </w:t>
            </w:r>
            <w:r>
              <w:rPr>
                <w:rFonts w:ascii="Sans" w:hAnsi="Sans"/>
                <w:i/>
              </w:rPr>
              <w:t>Close – House approved</w:t>
            </w:r>
            <w:r>
              <w:rPr>
                <w:rFonts w:ascii="Sans" w:hAnsi="Sans"/>
              </w:rPr>
              <w:t xml:space="preserve"> transition on a delegation report requires an </w:t>
            </w:r>
            <w:r>
              <w:rPr>
                <w:rFonts w:ascii="Sans" w:hAnsi="Sans"/>
                <w:b/>
              </w:rPr>
              <w:t>ATC update published</w:t>
            </w:r>
            <w:r>
              <w:rPr>
                <w:rFonts w:ascii="Sans" w:hAnsi="Sans"/>
              </w:rPr>
              <w:t xml:space="preserve"> event. There is currently no dedicated user screen for it; agree how IRPD will request it. </w:t>
            </w:r>
          </w:p>
        </w:tc>
      </w:tr>
      <w:tr>
        <w:trPr/>
        <w:tc>
          <w:tcPr>
            <w:tcW w:w="3212" w:type="dxa"/>
            <w:tcBorders/>
          </w:tcPr>
          <w:p>
            <w:pPr>
              <w:pStyle w:val="Normal"/>
              <w:bidi w:val="0"/>
              <w:rPr>
                <w:rFonts w:ascii="Sans" w:hAnsi="Sans"/>
              </w:rPr>
            </w:pPr>
            <w:r>
              <w:rPr>
                <w:rFonts w:ascii="Sans" w:hAnsi="Sans"/>
              </w:rPr>
              <w:t xml:space="preserve">E1.7 </w:t>
            </w:r>
          </w:p>
        </w:tc>
        <w:tc>
          <w:tcPr>
            <w:tcW w:w="3213" w:type="dxa"/>
            <w:tcBorders/>
          </w:tcPr>
          <w:p>
            <w:pPr>
              <w:pStyle w:val="Normal"/>
              <w:bidi w:val="0"/>
              <w:rPr/>
            </w:pPr>
            <w:r>
              <w:rPr>
                <w:rFonts w:ascii="Sans" w:hAnsi="Sans"/>
                <w:b/>
              </w:rPr>
              <w:t>The section’s conventions are agreed</w:t>
            </w:r>
            <w:r>
              <w:rPr>
                <w:rFonts w:ascii="Sans" w:hAnsi="Sans"/>
              </w:rPr>
              <w:t xml:space="preserve"> </w:t>
            </w:r>
          </w:p>
        </w:tc>
        <w:tc>
          <w:tcPr>
            <w:tcW w:w="3213" w:type="dxa"/>
            <w:tcBorders/>
          </w:tcPr>
          <w:p>
            <w:pPr>
              <w:pStyle w:val="Normal"/>
              <w:bidi w:val="0"/>
              <w:rPr>
                <w:rFonts w:ascii="Sans" w:hAnsi="Sans"/>
              </w:rPr>
            </w:pPr>
            <w:r>
              <w:rPr>
                <w:rFonts w:ascii="Sans" w:hAnsi="Sans"/>
              </w:rPr>
              <w:t xml:space="preserve">A resolution-numbering house style and a rule on transition comments (see Module 7.6) — PWMS will not enforce either. </w:t>
            </w:r>
          </w:p>
        </w:tc>
      </w:tr>
    </w:tbl>
    <w:p>
      <w:pPr>
        <w:pStyle w:val="Normal"/>
        <w:bidi w:val="0"/>
        <w:jc w:val="start"/>
        <w:rPr/>
      </w:pPr>
      <w:r>
        <w:rPr/>
      </w:r>
    </w:p>
    <w:p>
      <w:pPr>
        <w:pStyle w:val="Normal"/>
        <w:bidi w:val="0"/>
        <w:spacing w:before="210" w:after="180"/>
        <w:jc w:val="start"/>
        <w:rPr/>
      </w:pPr>
      <w:r>
        <w:rPr>
          <w:rFonts w:ascii="Sans" w:hAnsi="Sans"/>
          <w:b/>
        </w:rPr>
        <w:t>E.2 Known limitations to disclose honestly in training</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b/>
        </w:rPr>
        <w:t xml:space="preserve">Changing </w:t>
      </w:r>
      <w:r>
        <w:rPr>
          <w:rFonts w:ascii="Liga SFMonoNerdFont" w:hAnsi="Liga SFMonoNerdFont"/>
          <w:b/>
        </w:rPr>
        <w:t>Current state</w:t>
      </w:r>
      <w:r>
        <w:rPr>
          <w:rFonts w:ascii="Sans" w:hAnsi="Sans"/>
          <w:b/>
        </w:rPr>
        <w:t xml:space="preserve"> on the edit form bypasses the workflow.</w:t>
      </w:r>
      <w:r>
        <w:rPr>
          <w:rFonts w:ascii="Sans" w:hAnsi="Sans"/>
        </w:rPr>
        <w:t xml:space="preserve"> It takes no transition, checks no precondition, and writes no transition history or alert. Teach it as an administrative correction, not a way to progress work.</w:t>
      </w:r>
    </w:p>
    <w:p>
      <w:pPr>
        <w:pStyle w:val="Normal"/>
        <w:numPr>
          <w:ilvl w:val="0"/>
          <w:numId w:val="2"/>
        </w:numPr>
        <w:tabs>
          <w:tab w:val="clear" w:pos="1134"/>
          <w:tab w:val="left" w:pos="454" w:leader="none"/>
        </w:tabs>
        <w:bidi w:val="0"/>
        <w:ind w:hanging="0" w:start="454"/>
        <w:jc w:val="start"/>
        <w:rPr/>
      </w:pPr>
      <w:r>
        <w:rPr>
          <w:rFonts w:ascii="Sans" w:hAnsi="Sans"/>
          <w:b/>
        </w:rPr>
        <w:t>A blocked transition may not be visible until you try it.</w:t>
      </w:r>
      <w:r>
        <w:rPr>
          <w:rFonts w:ascii="Sans" w:hAnsi="Sans"/>
        </w:rPr>
        <w:t xml:space="preserve"> The </w:t>
      </w:r>
      <w:r>
        <w:rPr>
          <w:rFonts w:ascii="Sans" w:hAnsi="Sans"/>
          <w:b/>
        </w:rPr>
        <w:t>Conditions</w:t>
      </w:r>
      <w:r>
        <w:rPr>
          <w:rFonts w:ascii="Sans" w:hAnsi="Sans"/>
        </w:rPr>
        <w:t xml:space="preserve"> column on the Referrals tab lists only one kind of rule, so a transition blocked by an event requirement can show </w:t>
      </w:r>
      <w:r>
        <w:rPr>
          <w:rFonts w:ascii="Liga SFMonoNerdFont" w:hAnsi="Liga SFMonoNerdFont"/>
        </w:rPr>
        <w:t>—</w:t>
      </w:r>
      <w:r>
        <w:rPr>
          <w:rFonts w:ascii="Sans" w:hAnsi="Sans"/>
        </w:rPr>
        <w:t xml:space="preserve"> there. The confirmation page is authoritative.</w:t>
      </w:r>
    </w:p>
    <w:p>
      <w:pPr>
        <w:pStyle w:val="Normal"/>
        <w:numPr>
          <w:ilvl w:val="0"/>
          <w:numId w:val="2"/>
        </w:numPr>
        <w:tabs>
          <w:tab w:val="clear" w:pos="1134"/>
          <w:tab w:val="left" w:pos="454" w:leader="none"/>
        </w:tabs>
        <w:bidi w:val="0"/>
        <w:ind w:hanging="0" w:start="454"/>
        <w:jc w:val="start"/>
        <w:rPr/>
      </w:pPr>
      <w:r>
        <w:rPr>
          <w:rFonts w:ascii="Sans" w:hAnsi="Sans"/>
          <w:b/>
        </w:rPr>
        <w:t xml:space="preserve">The international agreement’s </w:t>
      </w:r>
      <w:r>
        <w:rPr>
          <w:rFonts w:ascii="Sans" w:hAnsi="Sans"/>
          <w:b/>
          <w:i/>
        </w:rPr>
        <w:t>Submitted for tabling</w:t>
      </w:r>
      <w:r>
        <w:rPr>
          <w:rFonts w:ascii="Sans" w:hAnsi="Sans"/>
          <w:b/>
        </w:rPr>
        <w:t xml:space="preserve"> stage cannot be reached by working normally</w:t>
      </w:r>
      <w:r>
        <w:rPr>
          <w:rFonts w:ascii="Sans" w:hAnsi="Sans"/>
        </w:rPr>
        <w:t xml:space="preserve"> — it has no incoming transition and is not the starting stage.</w:t>
      </w:r>
    </w:p>
    <w:p>
      <w:pPr>
        <w:pStyle w:val="Normal"/>
        <w:numPr>
          <w:ilvl w:val="0"/>
          <w:numId w:val="2"/>
        </w:numPr>
        <w:tabs>
          <w:tab w:val="clear" w:pos="1134"/>
          <w:tab w:val="left" w:pos="454" w:leader="none"/>
        </w:tabs>
        <w:bidi w:val="0"/>
        <w:ind w:hanging="0" w:start="454"/>
        <w:jc w:val="start"/>
        <w:rPr/>
      </w:pPr>
      <w:r>
        <w:rPr>
          <w:rFonts w:ascii="Sans" w:hAnsi="Sans"/>
          <w:b/>
        </w:rPr>
        <w:t>Lists are not paginated.</w:t>
      </w:r>
      <w:r>
        <w:rPr>
          <w:rFonts w:ascii="Sans" w:hAnsi="Sans"/>
        </w:rPr>
        <w:t xml:space="preserve"> The three registers and the cross-instrument Overview render every matching row, the activity previews stop at 25 rows, the workflow preview at 100, and the Timeline at 50. Use search and filters to narrow large sets.</w:t>
      </w:r>
    </w:p>
    <w:p>
      <w:pPr>
        <w:pStyle w:val="Normal"/>
        <w:numPr>
          <w:ilvl w:val="0"/>
          <w:numId w:val="2"/>
        </w:numPr>
        <w:tabs>
          <w:tab w:val="clear" w:pos="1134"/>
          <w:tab w:val="left" w:pos="454" w:leader="none"/>
        </w:tabs>
        <w:bidi w:val="0"/>
        <w:ind w:hanging="0" w:start="454"/>
        <w:jc w:val="start"/>
        <w:rPr/>
      </w:pPr>
      <w:r>
        <w:rPr>
          <w:rFonts w:ascii="Sans" w:hAnsi="Sans"/>
          <w:b/>
        </w:rPr>
        <w:t>The header search box on every page does not search anything.</w:t>
      </w:r>
      <w:r>
        <w:rPr>
          <w:rFonts w:ascii="Sans" w:hAnsi="Sans"/>
        </w:rPr>
        <w:t xml:space="preserve"> Use the search box within the page you are working in.</w:t>
      </w:r>
    </w:p>
    <w:p>
      <w:pPr>
        <w:pStyle w:val="Normal"/>
        <w:numPr>
          <w:ilvl w:val="0"/>
          <w:numId w:val="2"/>
        </w:numPr>
        <w:tabs>
          <w:tab w:val="clear" w:pos="1134"/>
          <w:tab w:val="left" w:pos="454" w:leader="none"/>
        </w:tabs>
        <w:bidi w:val="0"/>
        <w:ind w:hanging="0" w:start="454"/>
        <w:jc w:val="start"/>
        <w:rPr/>
      </w:pPr>
      <w:r>
        <w:rPr>
          <w:rFonts w:ascii="Sans" w:hAnsi="Sans"/>
          <w:b/>
        </w:rPr>
        <w:t>The Report type selector does not change an export.</w:t>
      </w:r>
      <w:r>
        <w:rPr>
          <w:rFonts w:ascii="Sans" w:hAnsi="Sans"/>
        </w:rPr>
        <w:t xml:space="preserve"> Every workbook, PDF and web-page export carries the summary, all breakdowns, the register, the activity trail and the referrals. CSV is the register only.</w:t>
      </w:r>
    </w:p>
    <w:p>
      <w:pPr>
        <w:pStyle w:val="Normal"/>
        <w:numPr>
          <w:ilvl w:val="0"/>
          <w:numId w:val="2"/>
        </w:numPr>
        <w:tabs>
          <w:tab w:val="clear" w:pos="1134"/>
          <w:tab w:val="left" w:pos="454" w:leader="none"/>
        </w:tabs>
        <w:bidi w:val="0"/>
        <w:ind w:hanging="0" w:start="454"/>
        <w:jc w:val="start"/>
        <w:rPr/>
      </w:pPr>
      <w:r>
        <w:rPr>
          <w:rFonts w:ascii="Sans" w:hAnsi="Sans"/>
          <w:b/>
        </w:rPr>
        <w:t>A share cannot be edited or revoked by its creator.</w:t>
      </w:r>
      <w:r>
        <w:rPr>
          <w:rFonts w:ascii="Sans" w:hAnsi="Sans"/>
        </w:rPr>
        <w:t xml:space="preserve"> Expiry cannot be extended and recipients cannot be amended; revocation is an administrator action.</w:t>
      </w:r>
    </w:p>
    <w:p>
      <w:pPr>
        <w:pStyle w:val="Normal"/>
        <w:numPr>
          <w:ilvl w:val="0"/>
          <w:numId w:val="2"/>
        </w:numPr>
        <w:tabs>
          <w:tab w:val="clear" w:pos="1134"/>
          <w:tab w:val="left" w:pos="454" w:leader="none"/>
        </w:tabs>
        <w:bidi w:val="0"/>
        <w:ind w:hanging="0" w:start="454"/>
        <w:jc w:val="start"/>
        <w:rPr>
          <w:rFonts w:ascii="Sans" w:hAnsi="Sans"/>
          <w:b/>
        </w:rPr>
      </w:pPr>
      <w:r>
        <w:rPr>
          <w:rFonts w:ascii="Sans" w:hAnsi="Sans"/>
          <w:b/>
        </w:rPr>
        <w:t>A share link is not anonymous and shows the creator’s figures.</w:t>
      </w:r>
    </w:p>
    <w:p>
      <w:pPr>
        <w:pStyle w:val="Normal"/>
        <w:numPr>
          <w:ilvl w:val="0"/>
          <w:numId w:val="2"/>
        </w:numPr>
        <w:tabs>
          <w:tab w:val="clear" w:pos="1134"/>
          <w:tab w:val="left" w:pos="454" w:leader="none"/>
        </w:tabs>
        <w:bidi w:val="0"/>
        <w:ind w:hanging="0" w:start="454"/>
        <w:jc w:val="start"/>
        <w:rPr/>
      </w:pPr>
      <w:r>
        <w:rPr>
          <w:rFonts w:ascii="Sans" w:hAnsi="Sans"/>
          <w:b/>
        </w:rPr>
        <w:t>Opens of a shared report are counted only when the page is viewed</w:t>
      </w:r>
      <w:r>
        <w:rPr>
          <w:rFonts w:ascii="Sans" w:hAnsi="Sans"/>
        </w:rPr>
        <w:t>, not when a file is downloaded from it, and the count is visible only to administrators.</w:t>
      </w:r>
    </w:p>
    <w:p>
      <w:pPr>
        <w:pStyle w:val="Normal"/>
        <w:numPr>
          <w:ilvl w:val="0"/>
          <w:numId w:val="2"/>
        </w:numPr>
        <w:tabs>
          <w:tab w:val="clear" w:pos="1134"/>
          <w:tab w:val="left" w:pos="454" w:leader="none"/>
        </w:tabs>
        <w:bidi w:val="0"/>
        <w:ind w:hanging="0" w:start="454"/>
        <w:jc w:val="start"/>
        <w:rPr/>
      </w:pPr>
      <w:r>
        <w:rPr>
          <w:rFonts w:ascii="Sans" w:hAnsi="Sans"/>
          <w:b/>
        </w:rPr>
        <w:t>Alert email depends on the worker</w:t>
      </w:r>
      <w:r>
        <w:rPr>
          <w:rFonts w:ascii="Sans" w:hAnsi="Sans"/>
        </w:rPr>
        <w:t>, and the shipped configuration writes mail to the server console.</w:t>
      </w:r>
    </w:p>
    <w:p>
      <w:pPr>
        <w:pStyle w:val="Normal"/>
        <w:numPr>
          <w:ilvl w:val="0"/>
          <w:numId w:val="2"/>
        </w:numPr>
        <w:tabs>
          <w:tab w:val="clear" w:pos="1134"/>
          <w:tab w:val="left" w:pos="454" w:leader="none"/>
        </w:tabs>
        <w:bidi w:val="0"/>
        <w:ind w:hanging="0" w:start="454"/>
        <w:jc w:val="start"/>
        <w:rPr/>
      </w:pPr>
      <w:r>
        <w:rPr>
          <w:rFonts w:ascii="Sans" w:hAnsi="Sans"/>
          <w:b/>
        </w:rPr>
        <w:t>Detaching a document does not delete it</w:t>
      </w:r>
      <w:r>
        <w:rPr>
          <w:rFonts w:ascii="Sans" w:hAnsi="Sans"/>
        </w:rPr>
        <w:t>, and re-uploading a file with the same name into the same folder becomes a new version rather than a second document.</w:t>
      </w:r>
    </w:p>
    <w:p>
      <w:pPr>
        <w:pStyle w:val="Normal"/>
        <w:numPr>
          <w:ilvl w:val="0"/>
          <w:numId w:val="2"/>
        </w:numPr>
        <w:tabs>
          <w:tab w:val="clear" w:pos="1134"/>
          <w:tab w:val="left" w:pos="454" w:leader="none"/>
        </w:tabs>
        <w:bidi w:val="0"/>
        <w:ind w:hanging="0" w:start="454"/>
        <w:jc w:val="start"/>
        <w:rPr/>
      </w:pPr>
      <w:r>
        <w:rPr>
          <w:rFonts w:ascii="Sans" w:hAnsi="Sans"/>
          <w:b/>
        </w:rPr>
        <w:t>Resolved SharePoint links are short-lived</w:t>
      </w:r>
      <w:r>
        <w:rPr>
          <w:rFonts w:ascii="Sans" w:hAnsi="Sans"/>
        </w:rPr>
        <w:t xml:space="preserve"> — always share the PWMS record, not the resolved address.</w:t>
      </w:r>
    </w:p>
    <w:p>
      <w:pPr>
        <w:pStyle w:val="Normal"/>
        <w:numPr>
          <w:ilvl w:val="0"/>
          <w:numId w:val="2"/>
        </w:numPr>
        <w:tabs>
          <w:tab w:val="clear" w:pos="1134"/>
          <w:tab w:val="left" w:pos="454" w:leader="none"/>
        </w:tabs>
        <w:bidi w:val="0"/>
        <w:ind w:hanging="0" w:start="454"/>
        <w:jc w:val="start"/>
        <w:rPr/>
      </w:pPr>
      <w:r>
        <w:rPr>
          <w:rFonts w:ascii="Sans" w:hAnsi="Sans"/>
          <w:b/>
        </w:rPr>
        <w:t>The resolution edit page may offer only the report already linked</w:t>
      </w:r>
      <w:r>
        <w:rPr>
          <w:rFonts w:ascii="Sans" w:hAnsi="Sans"/>
        </w:rPr>
        <w:t xml:space="preserve"> when changing a resolution’s parent. If a re-parent is needed and the picker does not offer the report, ask an administrator to make the change. </w:t>
      </w:r>
      <w:r>
        <w:rPr>
          <w:rFonts w:ascii="Sans" w:hAnsi="Sans"/>
          <w:i/>
        </w:rPr>
        <w:t>(Flagged for verification in your environment.)</w:t>
      </w:r>
    </w:p>
    <w:p>
      <w:pPr>
        <w:pStyle w:val="Normal"/>
        <w:numPr>
          <w:ilvl w:val="0"/>
          <w:numId w:val="2"/>
        </w:numPr>
        <w:tabs>
          <w:tab w:val="clear" w:pos="1134"/>
          <w:tab w:val="left" w:pos="454" w:leader="none"/>
        </w:tabs>
        <w:bidi w:val="0"/>
        <w:ind w:hanging="0" w:start="454"/>
        <w:jc w:val="start"/>
        <w:rPr/>
      </w:pPr>
      <w:r>
        <w:rPr>
          <w:rFonts w:ascii="Sans" w:hAnsi="Sans"/>
          <w:b/>
        </w:rPr>
        <w:t>Referral fields are plain links</w:t>
      </w:r>
      <w:r>
        <w:rPr>
          <w:rFonts w:ascii="Sans" w:hAnsi="Sans"/>
        </w:rPr>
        <w:t xml:space="preserve">, not uploads: the </w:t>
      </w:r>
      <w:r>
        <w:rPr>
          <w:rFonts w:ascii="Liga SFMonoNerdFont" w:hAnsi="Liga SFMonoNerdFont"/>
        </w:rPr>
        <w:t>Response document</w:t>
      </w:r>
      <w:r>
        <w:rPr>
          <w:rFonts w:ascii="Sans" w:hAnsi="Sans"/>
        </w:rPr>
        <w:t xml:space="preserve"> field does not attach a file to the record.</w:t>
      </w:r>
    </w:p>
    <w:p>
      <w:pPr>
        <w:pStyle w:val="Normal"/>
        <w:numPr>
          <w:ilvl w:val="0"/>
          <w:numId w:val="2"/>
        </w:numPr>
        <w:tabs>
          <w:tab w:val="clear" w:pos="1134"/>
          <w:tab w:val="left" w:pos="454" w:leader="none"/>
        </w:tabs>
        <w:bidi w:val="0"/>
        <w:spacing w:before="0" w:after="180"/>
        <w:ind w:hanging="0" w:start="454"/>
        <w:jc w:val="start"/>
        <w:rPr/>
      </w:pPr>
      <w:r>
        <w:rPr>
          <w:rFonts w:ascii="Sans" w:hAnsi="Sans"/>
          <w:b/>
        </w:rPr>
        <w:t>Reference numbering restarts each calendar year</w:t>
      </w:r>
      <w:r>
        <w:rPr>
          <w:rFonts w:ascii="Sans" w:hAnsi="Sans"/>
        </w:rPr>
        <w:t xml:space="preserve">, so always quote the full reference including the year. </w:t>
      </w:r>
    </w:p>
    <w:p>
      <w:pPr>
        <w:pStyle w:val="Normal"/>
        <w:bidi w:val="0"/>
        <w:spacing w:before="240" w:after="180"/>
        <w:jc w:val="start"/>
        <w:rPr/>
      </w:pPr>
      <w:r>
        <w:rPr>
          <w:rFonts w:ascii="Sans" w:hAnsi="Sans"/>
          <w:b/>
        </w:rPr>
        <w:t>Appendix F — Practical exercises</w:t>
      </w:r>
      <w:r>
        <w:rPr>
          <w:rFonts w:ascii="Sans" w:hAnsi="Sans"/>
        </w:rPr>
        <w:t xml:space="preserve"> </w:t>
      </w:r>
    </w:p>
    <w:p>
      <w:pPr>
        <w:pStyle w:val="Normal"/>
        <w:bidi w:val="0"/>
        <w:spacing w:before="180" w:after="180"/>
        <w:jc w:val="start"/>
        <w:rPr>
          <w:rFonts w:ascii="Sans" w:hAnsi="Sans"/>
        </w:rPr>
      </w:pPr>
      <w:r>
        <w:rPr>
          <w:rFonts w:ascii="Sans" w:hAnsi="Sans"/>
        </w:rPr>
        <w:t xml:space="preserve">Run these on a training database, in order. Each builds on the last. </w:t>
      </w:r>
    </w:p>
    <w:p>
      <w:pPr>
        <w:pStyle w:val="Normal"/>
        <w:bidi w:val="0"/>
        <w:spacing w:before="180" w:after="180"/>
        <w:jc w:val="start"/>
        <w:rPr/>
      </w:pPr>
      <w:r>
        <w:rPr>
          <w:rFonts w:ascii="Sans" w:hAnsi="Sans"/>
          <w:b/>
        </w:rPr>
        <w:t>Exercise 1 — Create the report.</w:t>
      </w:r>
      <w:r>
        <w:rPr>
          <w:rFonts w:ascii="Sans" w:hAnsi="Sans"/>
        </w:rPr>
        <w:t xml:space="preserve"> Create a delegation report for a past engagement, with its dates, location, document link and two delegates. Confirm the reference number PWMS assigned and note the stage the record started in. </w:t>
      </w:r>
    </w:p>
    <w:p>
      <w:pPr>
        <w:pStyle w:val="Normal"/>
        <w:bidi w:val="0"/>
        <w:spacing w:before="180" w:after="180"/>
        <w:jc w:val="start"/>
        <w:rPr/>
      </w:pPr>
      <w:r>
        <w:rPr>
          <w:rFonts w:ascii="Sans" w:hAnsi="Sans"/>
          <w:b/>
        </w:rPr>
        <w:t>Exercise 2 — Add the resolution.</w:t>
      </w:r>
      <w:r>
        <w:rPr>
          <w:rFonts w:ascii="Sans" w:hAnsi="Sans"/>
        </w:rPr>
        <w:t xml:space="preserve"> From the report’s form, add one resolution adopted at that engagement. Then open the resolution from the report’s </w:t>
      </w:r>
      <w:r>
        <w:rPr>
          <w:rFonts w:ascii="Sans" w:hAnsi="Sans"/>
          <w:b/>
        </w:rPr>
        <w:t>Related</w:t>
      </w:r>
      <w:r>
        <w:rPr>
          <w:rFonts w:ascii="Sans" w:hAnsi="Sans"/>
        </w:rPr>
        <w:t xml:space="preserve"> tab and confirm its parent is shown. Create a second resolution from the resolution register with no parent, and note the difference. </w:t>
      </w:r>
    </w:p>
    <w:p>
      <w:pPr>
        <w:pStyle w:val="Normal"/>
        <w:bidi w:val="0"/>
        <w:spacing w:before="180" w:after="180"/>
        <w:jc w:val="start"/>
        <w:rPr/>
      </w:pPr>
      <w:r>
        <w:rPr>
          <w:rFonts w:ascii="Sans" w:hAnsi="Sans"/>
          <w:b/>
        </w:rPr>
        <w:t>Exercise 3 — Create the agreement.</w:t>
      </w:r>
      <w:r>
        <w:rPr>
          <w:rFonts w:ascii="Sans" w:hAnsi="Sans"/>
        </w:rPr>
        <w:t xml:space="preserve"> Create an international agreement with its agreement type, ATC tabling date and submitting department. Link a serving minister and note what happens when you try to link someone who holds no executive appointment. Then record a former minister’s name in the name field instead. </w:t>
      </w:r>
    </w:p>
    <w:p>
      <w:pPr>
        <w:pStyle w:val="Normal"/>
        <w:bidi w:val="0"/>
        <w:spacing w:before="180" w:after="180"/>
        <w:jc w:val="start"/>
        <w:rPr/>
      </w:pPr>
      <w:r>
        <w:rPr>
          <w:rFonts w:ascii="Sans" w:hAnsi="Sans"/>
          <w:b/>
        </w:rPr>
        <w:t>Exercise 4 — Monitor.</w:t>
      </w:r>
      <w:r>
        <w:rPr>
          <w:rFonts w:ascii="Sans" w:hAnsi="Sans"/>
        </w:rPr>
        <w:t xml:space="preserve"> Return to the dashboard and confirm all three new records appear in </w:t>
      </w:r>
      <w:r>
        <w:rPr>
          <w:rFonts w:ascii="Sans" w:hAnsi="Sans"/>
          <w:b/>
        </w:rPr>
        <w:t>Assigned to you</w:t>
      </w:r>
      <w:r>
        <w:rPr>
          <w:rFonts w:ascii="Sans" w:hAnsi="Sans"/>
        </w:rPr>
        <w:t xml:space="preserve">. Set a deadline on one record to two days from now and confirm it appears in </w:t>
      </w:r>
      <w:r>
        <w:rPr>
          <w:rFonts w:ascii="Sans" w:hAnsi="Sans"/>
          <w:b/>
        </w:rPr>
        <w:t>Due soon</w:t>
      </w:r>
      <w:r>
        <w:rPr>
          <w:rFonts w:ascii="Sans" w:hAnsi="Sans"/>
        </w:rPr>
        <w:t xml:space="preserve">. Open its </w:t>
      </w:r>
      <w:r>
        <w:rPr>
          <w:rFonts w:ascii="Sans" w:hAnsi="Sans"/>
          <w:b/>
        </w:rPr>
        <w:t>Progress</w:t>
      </w:r>
      <w:r>
        <w:rPr>
          <w:rFonts w:ascii="Sans" w:hAnsi="Sans"/>
        </w:rPr>
        <w:t xml:space="preserve"> tab and read the number of steps left and the state sequence. </w:t>
      </w:r>
    </w:p>
    <w:p>
      <w:pPr>
        <w:pStyle w:val="Normal"/>
        <w:bidi w:val="0"/>
        <w:spacing w:before="180" w:after="180"/>
        <w:jc w:val="start"/>
        <w:rPr/>
      </w:pPr>
      <w:r>
        <w:rPr>
          <w:rFonts w:ascii="Sans" w:hAnsi="Sans"/>
          <w:b/>
        </w:rPr>
        <w:t>Exercise 5 — Move a record on.</w:t>
      </w:r>
      <w:r>
        <w:rPr>
          <w:rFonts w:ascii="Sans" w:hAnsi="Sans"/>
        </w:rPr>
        <w:t xml:space="preserve"> Move the resolution from </w:t>
      </w:r>
      <w:r>
        <w:rPr>
          <w:rFonts w:ascii="Sans" w:hAnsi="Sans"/>
          <w:i/>
        </w:rPr>
        <w:t>Captured</w:t>
      </w:r>
      <w:r>
        <w:rPr>
          <w:rFonts w:ascii="Sans" w:hAnsi="Sans"/>
        </w:rPr>
        <w:t xml:space="preserve"> to </w:t>
      </w:r>
      <w:r>
        <w:rPr>
          <w:rFonts w:ascii="Sans" w:hAnsi="Sans"/>
          <w:i/>
        </w:rPr>
        <w:t>Assigned</w:t>
      </w:r>
      <w:r>
        <w:rPr>
          <w:rFonts w:ascii="Sans" w:hAnsi="Sans"/>
        </w:rPr>
        <w:t xml:space="preserve">, adding a comment that names the correspondence authorising it. Confirm you land on the </w:t>
      </w:r>
      <w:r>
        <w:rPr>
          <w:rFonts w:ascii="Sans" w:hAnsi="Sans"/>
          <w:b/>
        </w:rPr>
        <w:t>Timeline</w:t>
      </w:r>
      <w:r>
        <w:rPr>
          <w:rFonts w:ascii="Sans" w:hAnsi="Sans"/>
        </w:rPr>
        <w:t xml:space="preserve"> and that the move is recorded with your name. </w:t>
      </w:r>
    </w:p>
    <w:p>
      <w:pPr>
        <w:pStyle w:val="Normal"/>
        <w:bidi w:val="0"/>
        <w:spacing w:before="180" w:after="180"/>
        <w:jc w:val="start"/>
        <w:rPr/>
      </w:pPr>
      <w:r>
        <w:rPr>
          <w:rFonts w:ascii="Sans" w:hAnsi="Sans"/>
          <w:b/>
        </w:rPr>
        <w:t>Exercise 6 — Attempt the blocked move.</w:t>
      </w:r>
      <w:r>
        <w:rPr>
          <w:rFonts w:ascii="Sans" w:hAnsi="Sans"/>
        </w:rPr>
        <w:t xml:space="preserve"> Open the delegation report and attempt </w:t>
      </w:r>
      <w:r>
        <w:rPr>
          <w:rFonts w:ascii="Sans" w:hAnsi="Sans"/>
          <w:i/>
        </w:rPr>
        <w:t>Close – House approved</w:t>
      </w:r>
      <w:r>
        <w:rPr>
          <w:rFonts w:ascii="Sans" w:hAnsi="Sans"/>
        </w:rPr>
        <w:t xml:space="preserve">. Read the warning box and note the requirement it names. Confirm you can see why this transition differs from the others. </w:t>
      </w:r>
    </w:p>
    <w:p>
      <w:pPr>
        <w:pStyle w:val="Normal"/>
        <w:bidi w:val="0"/>
        <w:spacing w:before="180" w:after="180"/>
        <w:jc w:val="start"/>
        <w:rPr/>
      </w:pPr>
      <w:r>
        <w:rPr>
          <w:rFonts w:ascii="Sans" w:hAnsi="Sans"/>
          <w:b/>
        </w:rPr>
        <w:t>Exercise 7 — Refer.</w:t>
      </w:r>
      <w:r>
        <w:rPr>
          <w:rFonts w:ascii="Sans" w:hAnsi="Sans"/>
        </w:rPr>
        <w:t xml:space="preserve"> Raise a referral from the report to a committee, with a response date ten days out and a note saying what should be considered. Then, acting as a member of that committee, open the record, confirm you can edit it, and record the committee’s response. Finally confirm that the </w:t>
      </w:r>
      <w:r>
        <w:rPr>
          <w:rFonts w:ascii="Sans" w:hAnsi="Sans"/>
          <w:i/>
        </w:rPr>
        <w:t>Status</w:t>
      </w:r>
      <w:r>
        <w:rPr>
          <w:rFonts w:ascii="Sans" w:hAnsi="Sans"/>
        </w:rPr>
        <w:t xml:space="preserve"> menu is </w:t>
      </w:r>
      <w:r>
        <w:rPr>
          <w:rFonts w:ascii="Sans" w:hAnsi="Sans"/>
          <w:b/>
        </w:rPr>
        <w:t>not</w:t>
      </w:r>
      <w:r>
        <w:rPr>
          <w:rFonts w:ascii="Sans" w:hAnsi="Sans"/>
        </w:rPr>
        <w:t xml:space="preserve"> offered to the committee. </w:t>
      </w:r>
    </w:p>
    <w:p>
      <w:pPr>
        <w:pStyle w:val="Normal"/>
        <w:bidi w:val="0"/>
        <w:spacing w:before="180" w:after="180"/>
        <w:jc w:val="start"/>
        <w:rPr/>
      </w:pPr>
      <w:r>
        <w:rPr>
          <w:rFonts w:ascii="Sans" w:hAnsi="Sans"/>
          <w:b/>
        </w:rPr>
        <w:t>Exercise 8 — Documents.</w:t>
      </w:r>
      <w:r>
        <w:rPr>
          <w:rFonts w:ascii="Sans" w:hAnsi="Sans"/>
        </w:rPr>
        <w:t xml:space="preserve"> Attach an existing SharePoint document to the report, then upload a new file into a folder. Open the </w:t>
      </w:r>
      <w:r>
        <w:rPr>
          <w:rFonts w:ascii="Sans" w:hAnsi="Sans"/>
          <w:b/>
        </w:rPr>
        <w:t>Versions</w:t>
      </w:r>
      <w:r>
        <w:rPr>
          <w:rFonts w:ascii="Sans" w:hAnsi="Sans"/>
        </w:rPr>
        <w:t xml:space="preserve"> panel of each. Upload a revised copy of the second file with the same name and confirm PWMS records a new version rather than a second document. </w:t>
      </w:r>
    </w:p>
    <w:p>
      <w:pPr>
        <w:pStyle w:val="Normal"/>
        <w:bidi w:val="0"/>
        <w:spacing w:before="180" w:after="180"/>
        <w:jc w:val="start"/>
        <w:rPr/>
      </w:pPr>
      <w:r>
        <w:rPr>
          <w:rFonts w:ascii="Sans" w:hAnsi="Sans"/>
          <w:b/>
        </w:rPr>
        <w:t>Exercise 9 — Notes.</w:t>
      </w:r>
      <w:r>
        <w:rPr>
          <w:rFonts w:ascii="Sans" w:hAnsi="Sans"/>
        </w:rPr>
        <w:t xml:space="preserve"> Add a note to the agreement. Edit it. Then, signed in as a different user who may edit the record, confirm you cannot edit the first user’s note. </w:t>
      </w:r>
    </w:p>
    <w:p>
      <w:pPr>
        <w:pStyle w:val="Normal"/>
        <w:bidi w:val="0"/>
        <w:spacing w:before="180" w:after="180"/>
        <w:jc w:val="start"/>
        <w:rPr/>
      </w:pPr>
      <w:r>
        <w:rPr>
          <w:rFonts w:ascii="Sans" w:hAnsi="Sans"/>
          <w:b/>
        </w:rPr>
        <w:t>Exercise 10 — Report and share.</w:t>
      </w:r>
      <w:r>
        <w:rPr>
          <w:rFonts w:ascii="Sans" w:hAnsi="Sans"/>
        </w:rPr>
        <w:t xml:space="preserve"> Build a report filtered to the three IRPD types for the current quarter using </w:t>
      </w:r>
      <w:r>
        <w:rPr>
          <w:rFonts w:ascii="Liga SFMonoNerdFont" w:hAnsi="Liga SFMonoNerdFont"/>
        </w:rPr>
        <w:t>Date field</w:t>
      </w:r>
      <w:r>
        <w:rPr>
          <w:rFonts w:ascii="Sans" w:hAnsi="Sans"/>
        </w:rPr>
        <w:t xml:space="preserve"> = </w:t>
      </w:r>
      <w:r>
        <w:rPr>
          <w:rFonts w:ascii="Sans" w:hAnsi="Sans"/>
          <w:i/>
        </w:rPr>
        <w:t>Created</w:t>
      </w:r>
      <w:r>
        <w:rPr>
          <w:rFonts w:ascii="Sans" w:hAnsi="Sans"/>
        </w:rPr>
        <w:t xml:space="preserve">. Read the four summary figures. Export it as a PDF and as a CSV and compare what each contains. Create a share link that expires in seven days and open it in a separate browser session to confirm the read-only view. </w:t>
      </w:r>
    </w:p>
    <w:p>
      <w:pPr>
        <w:pStyle w:val="Normal"/>
        <w:bidi w:val="0"/>
        <w:spacing w:before="240" w:after="180"/>
        <w:jc w:val="start"/>
        <w:rPr/>
      </w:pPr>
      <w:r>
        <w:rPr>
          <w:rFonts w:ascii="Sans" w:hAnsi="Sans"/>
          <w:b/>
        </w:rPr>
        <w:t>Appendix G — Assessment</w:t>
      </w:r>
      <w:r>
        <w:rPr>
          <w:rFonts w:ascii="Sans" w:hAnsi="Sans"/>
        </w:rPr>
        <w:t xml:space="preserve"> </w:t>
      </w:r>
    </w:p>
    <w:p>
      <w:pPr>
        <w:pStyle w:val="Normal"/>
        <w:bidi w:val="0"/>
        <w:spacing w:before="180" w:after="180"/>
        <w:jc w:val="start"/>
        <w:rPr>
          <w:rFonts w:ascii="Sans" w:hAnsi="Sans"/>
        </w:rPr>
      </w:pPr>
      <w:r>
        <w:rPr>
          <w:rFonts w:ascii="Sans" w:hAnsi="Sans"/>
        </w:rPr>
        <w:t xml:space="preserve">Answer all eighteen questions. The pass mark is 15. </w:t>
      </w:r>
    </w:p>
    <w:p>
      <w:pPr>
        <w:pStyle w:val="Normal"/>
        <w:numPr>
          <w:ilvl w:val="0"/>
          <w:numId w:val="2"/>
        </w:numPr>
        <w:tabs>
          <w:tab w:val="clear" w:pos="1134"/>
          <w:tab w:val="left" w:pos="454" w:leader="none"/>
        </w:tabs>
        <w:bidi w:val="0"/>
        <w:spacing w:before="180" w:after="0"/>
        <w:ind w:hanging="0" w:start="454"/>
        <w:jc w:val="start"/>
        <w:rPr>
          <w:rFonts w:ascii="Sans" w:hAnsi="Sans"/>
        </w:rPr>
      </w:pPr>
      <w:r>
        <w:rPr>
          <w:rFonts w:ascii="Sans" w:hAnsi="Sans"/>
        </w:rPr>
        <w:t>Name the four work lists on the dashboard and say what each one tells you.</w:t>
      </w:r>
    </w:p>
    <w:p>
      <w:pPr>
        <w:pStyle w:val="Normal"/>
        <w:numPr>
          <w:ilvl w:val="0"/>
          <w:numId w:val="2"/>
        </w:numPr>
        <w:tabs>
          <w:tab w:val="clear" w:pos="1134"/>
          <w:tab w:val="left" w:pos="454" w:leader="none"/>
        </w:tabs>
        <w:bidi w:val="0"/>
        <w:ind w:hanging="0" w:start="454"/>
        <w:jc w:val="start"/>
        <w:rPr/>
      </w:pPr>
      <w:r>
        <w:rPr>
          <w:rFonts w:ascii="Sans" w:hAnsi="Sans"/>
        </w:rPr>
        <w:t xml:space="preserve">A control you expected — </w:t>
      </w:r>
      <w:r>
        <w:rPr>
          <w:rFonts w:ascii="Sans" w:hAnsi="Sans"/>
          <w:b/>
        </w:rPr>
        <w:t>Add attachment</w:t>
      </w:r>
      <w:r>
        <w:rPr>
          <w:rFonts w:ascii="Sans" w:hAnsi="Sans"/>
        </w:rPr>
        <w:t xml:space="preserve"> — is missing from a record you can open. Give the two most likely reasons.</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State the stage sequence of a delegation report and name its terminal stage.</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What distinguishes the start stage of an international agreement from the start stage of the other two instruments?</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A delegation report is created in April 2026 as the fifth report that year. What reference does it receive?</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May an international resolution exist without a delegation report? Justify your answer.</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The minister who signed a tabled agreement has since left office and has no PWMS account. Which field carries their name, and why not the other?</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What four things happen when you take a transition?</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Which transition on which instrument has a precondition in the seeded configuration, what is the precondition, and what message do you see if it is unmet?</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What does the percentage on the Progress tab measure?</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What does a referral grant the referred committee, and what does it explicitly not grant?</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How does a committee answer a referral, and who may do it?</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You detach a document from a record. What happens to the file, and what remains on the record?</w:t>
      </w:r>
    </w:p>
    <w:p>
      <w:pPr>
        <w:pStyle w:val="Normal"/>
        <w:numPr>
          <w:ilvl w:val="0"/>
          <w:numId w:val="2"/>
        </w:numPr>
        <w:tabs>
          <w:tab w:val="clear" w:pos="1134"/>
          <w:tab w:val="left" w:pos="454" w:leader="none"/>
        </w:tabs>
        <w:bidi w:val="0"/>
        <w:ind w:hanging="0" w:start="454"/>
        <w:jc w:val="start"/>
        <w:rPr/>
      </w:pPr>
      <w:r>
        <w:rPr>
          <w:rFonts w:ascii="Sans" w:hAnsi="Sans"/>
        </w:rPr>
        <w:t xml:space="preserve">Distinguish the record’s </w:t>
      </w:r>
      <w:r>
        <w:rPr>
          <w:rFonts w:ascii="Liga SFMonoNerdFont" w:hAnsi="Liga SFMonoNerdFont"/>
        </w:rPr>
        <w:t>Notes</w:t>
      </w:r>
      <w:r>
        <w:rPr>
          <w:rFonts w:ascii="Sans" w:hAnsi="Sans"/>
        </w:rPr>
        <w:t xml:space="preserve"> field from the note log, and say which instruments have both.</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Which export format carries the register only, and which carries a formal, printable document?</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What does the Report type selector change, and what does it not change?</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Name three things a recipient of a shared report link should know.</w:t>
      </w:r>
    </w:p>
    <w:p>
      <w:pPr>
        <w:pStyle w:val="Normal"/>
        <w:numPr>
          <w:ilvl w:val="0"/>
          <w:numId w:val="2"/>
        </w:numPr>
        <w:tabs>
          <w:tab w:val="clear" w:pos="1134"/>
          <w:tab w:val="left" w:pos="454" w:leader="none"/>
        </w:tabs>
        <w:bidi w:val="0"/>
        <w:spacing w:before="0" w:after="180"/>
        <w:ind w:hanging="0" w:start="454"/>
        <w:jc w:val="start"/>
        <w:rPr>
          <w:rFonts w:ascii="Sans" w:hAnsi="Sans"/>
        </w:rPr>
      </w:pPr>
      <w:r>
        <w:rPr>
          <w:rFonts w:ascii="Sans" w:hAnsi="Sans"/>
        </w:rPr>
        <w:t xml:space="preserve">What does the Timeline prove, and why does that matter to the section? </w:t>
      </w:r>
    </w:p>
    <w:p>
      <w:pPr>
        <w:pStyle w:val="Normal"/>
        <w:bidi w:val="0"/>
        <w:spacing w:before="210" w:after="180"/>
        <w:jc w:val="start"/>
        <w:rPr/>
      </w:pPr>
      <w:r>
        <w:rPr>
          <w:rFonts w:ascii="Sans" w:hAnsi="Sans"/>
          <w:b/>
        </w:rPr>
        <w:t>Answer key</w:t>
      </w:r>
      <w:r>
        <w:rPr>
          <w:rFonts w:ascii="Sans" w:hAnsi="Sans"/>
        </w:rPr>
        <w:t xml:space="preserve"> </w:t>
      </w:r>
    </w:p>
    <w:p>
      <w:pPr>
        <w:pStyle w:val="Normal"/>
        <w:numPr>
          <w:ilvl w:val="0"/>
          <w:numId w:val="2"/>
        </w:numPr>
        <w:tabs>
          <w:tab w:val="clear" w:pos="1134"/>
          <w:tab w:val="left" w:pos="454" w:leader="none"/>
        </w:tabs>
        <w:bidi w:val="0"/>
        <w:spacing w:before="180" w:after="0"/>
        <w:ind w:hanging="0" w:start="454"/>
        <w:jc w:val="start"/>
        <w:rPr/>
      </w:pPr>
      <w:r>
        <w:rPr>
          <w:rFonts w:ascii="Sans" w:hAnsi="Sans"/>
          <w:b/>
        </w:rPr>
        <w:t>Assigned to you</w:t>
      </w:r>
      <w:r>
        <w:rPr>
          <w:rFonts w:ascii="Sans" w:hAnsi="Sans"/>
        </w:rPr>
        <w:t xml:space="preserve"> (work you owe action on); </w:t>
      </w:r>
      <w:r>
        <w:rPr>
          <w:rFonts w:ascii="Sans" w:hAnsi="Sans"/>
          <w:b/>
        </w:rPr>
        <w:t>Due soon</w:t>
      </w:r>
      <w:r>
        <w:rPr>
          <w:rFonts w:ascii="Sans" w:hAnsi="Sans"/>
        </w:rPr>
        <w:t xml:space="preserve"> (deadlines in the next seven days); </w:t>
      </w:r>
      <w:r>
        <w:rPr>
          <w:rFonts w:ascii="Sans" w:hAnsi="Sans"/>
          <w:b/>
        </w:rPr>
        <w:t>Overdue</w:t>
      </w:r>
      <w:r>
        <w:rPr>
          <w:rFonts w:ascii="Sans" w:hAnsi="Sans"/>
        </w:rPr>
        <w:t xml:space="preserve"> (past their deadline while still open); </w:t>
      </w:r>
      <w:r>
        <w:rPr>
          <w:rFonts w:ascii="Sans" w:hAnsi="Sans"/>
          <w:b/>
        </w:rPr>
        <w:t>Awaiting your committees</w:t>
      </w:r>
      <w:r>
        <w:rPr>
          <w:rFonts w:ascii="Sans" w:hAnsi="Sans"/>
        </w:rPr>
        <w:t xml:space="preserve"> (open referrals to committees you belong to).</w:t>
      </w:r>
    </w:p>
    <w:p>
      <w:pPr>
        <w:pStyle w:val="Normal"/>
        <w:numPr>
          <w:ilvl w:val="0"/>
          <w:numId w:val="2"/>
        </w:numPr>
        <w:tabs>
          <w:tab w:val="clear" w:pos="1134"/>
          <w:tab w:val="left" w:pos="454" w:leader="none"/>
        </w:tabs>
        <w:bidi w:val="0"/>
        <w:ind w:hanging="0" w:start="454"/>
        <w:jc w:val="start"/>
        <w:rPr/>
      </w:pPr>
      <w:r>
        <w:rPr>
          <w:rFonts w:ascii="Sans" w:hAnsi="Sans"/>
        </w:rPr>
        <w:t xml:space="preserve">You do not hold the </w:t>
      </w:r>
      <w:r>
        <w:rPr>
          <w:rFonts w:ascii="Sans" w:hAnsi="Sans"/>
          <w:b/>
        </w:rPr>
        <w:t>edit</w:t>
      </w:r>
      <w:r>
        <w:rPr>
          <w:rFonts w:ascii="Sans" w:hAnsi="Sans"/>
        </w:rPr>
        <w:t xml:space="preserve"> right on the record; or you are not a member of the SharePoint site the document would come from. (A third possibility: the site is not enabled.)</w:t>
      </w:r>
    </w:p>
    <w:p>
      <w:pPr>
        <w:pStyle w:val="Normal"/>
        <w:numPr>
          <w:ilvl w:val="0"/>
          <w:numId w:val="2"/>
        </w:numPr>
        <w:tabs>
          <w:tab w:val="clear" w:pos="1134"/>
          <w:tab w:val="left" w:pos="454" w:leader="none"/>
        </w:tabs>
        <w:bidi w:val="0"/>
        <w:ind w:hanging="0" w:start="454"/>
        <w:jc w:val="start"/>
        <w:rPr/>
      </w:pPr>
      <w:r>
        <w:rPr>
          <w:rFonts w:ascii="Sans" w:hAnsi="Sans"/>
          <w:i/>
        </w:rPr>
        <w:t>Awaiting PGIR approval</w:t>
      </w:r>
      <w:r>
        <w:rPr>
          <w:rFonts w:ascii="Sans" w:hAnsi="Sans"/>
        </w:rPr>
        <w:t xml:space="preserve"> → </w:t>
      </w:r>
      <w:r>
        <w:rPr>
          <w:rFonts w:ascii="Sans" w:hAnsi="Sans"/>
          <w:i/>
        </w:rPr>
        <w:t>Submitted for tabling</w:t>
      </w:r>
      <w:r>
        <w:rPr>
          <w:rFonts w:ascii="Sans" w:hAnsi="Sans"/>
        </w:rPr>
        <w:t xml:space="preserve"> → </w:t>
      </w:r>
      <w:r>
        <w:rPr>
          <w:rFonts w:ascii="Sans" w:hAnsi="Sans"/>
          <w:i/>
        </w:rPr>
        <w:t>Tabled and referred to Committee</w:t>
      </w:r>
      <w:r>
        <w:rPr>
          <w:rFonts w:ascii="Sans" w:hAnsi="Sans"/>
        </w:rPr>
        <w:t xml:space="preserve"> → </w:t>
      </w:r>
      <w:r>
        <w:rPr>
          <w:rFonts w:ascii="Sans" w:hAnsi="Sans"/>
          <w:i/>
        </w:rPr>
        <w:t>Closed – House approved</w:t>
      </w:r>
      <w:r>
        <w:rPr>
          <w:rFonts w:ascii="Sans" w:hAnsi="Sans"/>
        </w:rPr>
        <w:t xml:space="preserve"> (terminal).</w:t>
      </w:r>
    </w:p>
    <w:p>
      <w:pPr>
        <w:pStyle w:val="Normal"/>
        <w:numPr>
          <w:ilvl w:val="0"/>
          <w:numId w:val="2"/>
        </w:numPr>
        <w:tabs>
          <w:tab w:val="clear" w:pos="1134"/>
          <w:tab w:val="left" w:pos="454" w:leader="none"/>
        </w:tabs>
        <w:bidi w:val="0"/>
        <w:ind w:hanging="0" w:start="454"/>
        <w:jc w:val="start"/>
        <w:rPr/>
      </w:pPr>
      <w:r>
        <w:rPr>
          <w:rFonts w:ascii="Sans" w:hAnsi="Sans"/>
        </w:rPr>
        <w:t xml:space="preserve">A new international agreement starts at </w:t>
      </w:r>
      <w:r>
        <w:rPr>
          <w:rFonts w:ascii="Sans" w:hAnsi="Sans"/>
          <w:i/>
        </w:rPr>
        <w:t>Agreement Tabled – referred to Committee</w:t>
      </w:r>
      <w:r>
        <w:rPr>
          <w:rFonts w:ascii="Sans" w:hAnsi="Sans"/>
        </w:rPr>
        <w:t xml:space="preserve">, not at the first stage listed for the type; </w:t>
      </w:r>
      <w:r>
        <w:rPr>
          <w:rFonts w:ascii="Sans" w:hAnsi="Sans"/>
          <w:i/>
        </w:rPr>
        <w:t>Submitted for tabling</w:t>
      </w:r>
      <w:r>
        <w:rPr>
          <w:rFonts w:ascii="Sans" w:hAnsi="Sans"/>
        </w:rPr>
        <w:t xml:space="preserve"> has no incoming transition and is not initial.</w:t>
      </w:r>
    </w:p>
    <w:p>
      <w:pPr>
        <w:pStyle w:val="Normal"/>
        <w:numPr>
          <w:ilvl w:val="0"/>
          <w:numId w:val="2"/>
        </w:numPr>
        <w:tabs>
          <w:tab w:val="clear" w:pos="1134"/>
          <w:tab w:val="left" w:pos="454" w:leader="none"/>
        </w:tabs>
        <w:bidi w:val="0"/>
        <w:ind w:hanging="0" w:start="454"/>
        <w:jc w:val="start"/>
        <w:rPr/>
      </w:pPr>
      <w:r>
        <w:rPr>
          <w:rFonts w:ascii="Liga SFMonoNerdFont" w:hAnsi="Liga SFMonoNerdFont"/>
        </w:rPr>
        <w:t>DR-2026-0005</w:t>
      </w:r>
      <w:r>
        <w:rPr>
          <w:rFonts w:ascii="Sans" w:hAnsi="Sans"/>
        </w:rPr>
        <w:t>.</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Yes. The parent report is optional, the resolution register has its own create page, and nothing requires a parent.</w:t>
      </w:r>
    </w:p>
    <w:p>
      <w:pPr>
        <w:pStyle w:val="Normal"/>
        <w:numPr>
          <w:ilvl w:val="0"/>
          <w:numId w:val="2"/>
        </w:numPr>
        <w:tabs>
          <w:tab w:val="clear" w:pos="1134"/>
          <w:tab w:val="left" w:pos="454" w:leader="none"/>
        </w:tabs>
        <w:bidi w:val="0"/>
        <w:ind w:hanging="0" w:start="454"/>
        <w:jc w:val="start"/>
        <w:rPr/>
      </w:pPr>
      <w:r>
        <w:rPr>
          <w:rFonts w:ascii="Liga SFMonoNerdFont" w:hAnsi="Liga SFMonoNerdFont"/>
        </w:rPr>
        <w:t>Responsible minister name</w:t>
      </w:r>
      <w:r>
        <w:rPr>
          <w:rFonts w:ascii="Sans" w:hAnsi="Sans"/>
        </w:rPr>
        <w:t xml:space="preserve">. The </w:t>
      </w:r>
      <w:r>
        <w:rPr>
          <w:rFonts w:ascii="Liga SFMonoNerdFont" w:hAnsi="Liga SFMonoNerdFont"/>
        </w:rPr>
        <w:t>Responsible minister</w:t>
      </w:r>
      <w:r>
        <w:rPr>
          <w:rFonts w:ascii="Sans" w:hAnsi="Sans"/>
        </w:rPr>
        <w:t xml:space="preserve"> field accepts only serving office holders, and PWMS refuses a person with no executive appointment; the name field exists precisely so the historical record stays accurate.</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It validates the move and any preconditions; advances the stage; writes the history entry naming who moved it, from where to where, with the comment; and raises alerts, including email where an address is on file.</w:t>
      </w:r>
    </w:p>
    <w:p>
      <w:pPr>
        <w:pStyle w:val="Normal"/>
        <w:numPr>
          <w:ilvl w:val="0"/>
          <w:numId w:val="2"/>
        </w:numPr>
        <w:tabs>
          <w:tab w:val="clear" w:pos="1134"/>
          <w:tab w:val="left" w:pos="454" w:leader="none"/>
        </w:tabs>
        <w:bidi w:val="0"/>
        <w:ind w:hanging="0" w:start="454"/>
        <w:jc w:val="start"/>
        <w:rPr/>
      </w:pPr>
      <w:r>
        <w:rPr>
          <w:rFonts w:ascii="Sans" w:hAnsi="Sans"/>
          <w:b/>
        </w:rPr>
        <w:t>Close – House approved</w:t>
      </w:r>
      <w:r>
        <w:rPr>
          <w:rFonts w:ascii="Sans" w:hAnsi="Sans"/>
        </w:rPr>
        <w:t xml:space="preserve"> on the Delegation Report: it requires an </w:t>
      </w:r>
      <w:r>
        <w:rPr>
          <w:rFonts w:ascii="Sans" w:hAnsi="Sans"/>
          <w:b/>
        </w:rPr>
        <w:t>ATC update published</w:t>
      </w:r>
      <w:r>
        <w:rPr>
          <w:rFonts w:ascii="Sans" w:hAnsi="Sans"/>
        </w:rPr>
        <w:t xml:space="preserve"> event. The message is </w:t>
      </w:r>
      <w:r>
        <w:rPr>
          <w:rFonts w:ascii="Sans" w:hAnsi="Sans"/>
          <w:i/>
        </w:rPr>
        <w:t>“Requires a ‘ATC update published’ event on this workflow.”</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The distance along the route to completion — not the number of stages passed.</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It grants view, plus edit while the referral is open, and retains view after it closes. It grants no right to move the record on, and no authority over the referral registers.</w:t>
      </w:r>
    </w:p>
    <w:p>
      <w:pPr>
        <w:pStyle w:val="Normal"/>
        <w:numPr>
          <w:ilvl w:val="0"/>
          <w:numId w:val="2"/>
        </w:numPr>
        <w:tabs>
          <w:tab w:val="clear" w:pos="1134"/>
          <w:tab w:val="left" w:pos="454" w:leader="none"/>
        </w:tabs>
        <w:bidi w:val="0"/>
        <w:ind w:hanging="0" w:start="454"/>
        <w:jc w:val="start"/>
        <w:rPr/>
      </w:pPr>
      <w:r>
        <w:rPr>
          <w:rFonts w:ascii="Sans" w:hAnsi="Sans"/>
        </w:rPr>
        <w:t xml:space="preserve">From the record’s </w:t>
      </w:r>
      <w:r>
        <w:rPr>
          <w:rFonts w:ascii="Sans" w:hAnsi="Sans"/>
          <w:b/>
        </w:rPr>
        <w:t>Referrals</w:t>
      </w:r>
      <w:r>
        <w:rPr>
          <w:rFonts w:ascii="Sans" w:hAnsi="Sans"/>
        </w:rPr>
        <w:t xml:space="preserve"> tab using </w:t>
      </w:r>
      <w:r>
        <w:rPr>
          <w:rFonts w:ascii="Sans" w:hAnsi="Sans"/>
          <w:b/>
        </w:rPr>
        <w:t>Respond</w:t>
      </w:r>
      <w:r>
        <w:rPr>
          <w:rFonts w:ascii="Sans" w:hAnsi="Sans"/>
        </w:rPr>
        <w:t>, recording an optional response document link and notes. An active member of the referred committee may answer, or an editor of the record answering on that committee’s behalf.</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The file and its versions remain in SharePoint untouched. The record keeps the detachment on its history, with enough detail to identify the file.</w:t>
      </w:r>
    </w:p>
    <w:p>
      <w:pPr>
        <w:pStyle w:val="Normal"/>
        <w:numPr>
          <w:ilvl w:val="0"/>
          <w:numId w:val="2"/>
        </w:numPr>
        <w:tabs>
          <w:tab w:val="clear" w:pos="1134"/>
          <w:tab w:val="left" w:pos="454" w:leader="none"/>
        </w:tabs>
        <w:bidi w:val="0"/>
        <w:ind w:hanging="0" w:start="454"/>
        <w:jc w:val="start"/>
        <w:rPr/>
      </w:pPr>
      <w:r>
        <w:rPr>
          <w:rFonts w:ascii="Sans" w:hAnsi="Sans"/>
        </w:rPr>
        <w:t xml:space="preserve">The </w:t>
      </w:r>
      <w:r>
        <w:rPr>
          <w:rFonts w:ascii="Liga SFMonoNerdFont" w:hAnsi="Liga SFMonoNerdFont"/>
        </w:rPr>
        <w:t>Notes</w:t>
      </w:r>
      <w:r>
        <w:rPr>
          <w:rFonts w:ascii="Sans" w:hAnsi="Sans"/>
        </w:rPr>
        <w:t xml:space="preserve"> field is free text captured with the record and edited on the edit form; the note log is a dated, attributed log of individual entries, each editable by its author. Delegation reports and international agreements have both; resolutions have only the log.</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CSV carries the register only; PDF and web page (HTML) render the formal, printable document.</w:t>
      </w:r>
    </w:p>
    <w:p>
      <w:pPr>
        <w:pStyle w:val="Normal"/>
        <w:numPr>
          <w:ilvl w:val="0"/>
          <w:numId w:val="2"/>
        </w:numPr>
        <w:tabs>
          <w:tab w:val="clear" w:pos="1134"/>
          <w:tab w:val="left" w:pos="454" w:leader="none"/>
        </w:tabs>
        <w:bidi w:val="0"/>
        <w:ind w:hanging="0" w:start="454"/>
        <w:jc w:val="start"/>
        <w:rPr/>
      </w:pPr>
      <w:r>
        <w:rPr>
          <w:rFonts w:ascii="Sans" w:hAnsi="Sans"/>
        </w:rPr>
        <w:t xml:space="preserve">It changes which tables the </w:t>
      </w:r>
      <w:r>
        <w:rPr>
          <w:rFonts w:ascii="Sans" w:hAnsi="Sans"/>
          <w:b/>
        </w:rPr>
        <w:t>on-screen preview</w:t>
      </w:r>
      <w:r>
        <w:rPr>
          <w:rFonts w:ascii="Sans" w:hAnsi="Sans"/>
        </w:rPr>
        <w:t xml:space="preserve"> emphasises. It does not change the contents of an export: workbooks, PDFs and web pages always carry the summary, all breakdowns, the register, the activity trail and the referrals.</w:t>
      </w:r>
    </w:p>
    <w:p>
      <w:pPr>
        <w:pStyle w:val="Normal"/>
        <w:numPr>
          <w:ilvl w:val="0"/>
          <w:numId w:val="2"/>
        </w:numPr>
        <w:tabs>
          <w:tab w:val="clear" w:pos="1134"/>
          <w:tab w:val="left" w:pos="454" w:leader="none"/>
        </w:tabs>
        <w:bidi w:val="0"/>
        <w:ind w:hanging="0" w:start="454"/>
        <w:jc w:val="start"/>
        <w:rPr>
          <w:rFonts w:ascii="Sans" w:hAnsi="Sans"/>
        </w:rPr>
      </w:pPr>
      <w:r>
        <w:rPr>
          <w:rFonts w:ascii="Sans" w:hAnsi="Sans"/>
        </w:rPr>
        <w:t>Any three of: the recipient must sign in to PWMS; it shows the creator’s figures, not the reader’s; it is fixed once created; only an administrator can revoke it; a repeating share keeps sending until revoked or expired; if the creator’s account is removed the link stops working; opens are counted only when the page is viewed.</w:t>
      </w:r>
    </w:p>
    <w:p>
      <w:pPr>
        <w:pStyle w:val="Normal"/>
        <w:numPr>
          <w:ilvl w:val="0"/>
          <w:numId w:val="2"/>
        </w:numPr>
        <w:tabs>
          <w:tab w:val="clear" w:pos="1134"/>
          <w:tab w:val="left" w:pos="454" w:leader="none"/>
        </w:tabs>
        <w:bidi w:val="0"/>
        <w:spacing w:before="0" w:after="180"/>
        <w:ind w:hanging="0" w:start="454"/>
        <w:jc w:val="start"/>
        <w:rPr>
          <w:rFonts w:ascii="Sans" w:hAnsi="Sans"/>
        </w:rPr>
      </w:pPr>
      <w:r>
        <w:rPr>
          <w:rFonts w:ascii="Sans" w:hAnsi="Sans"/>
        </w:rPr>
        <w:t xml:space="preserve">It proves, permanently and with attribution, what happened to a record — who created, edited or deleted it, when it moved stage and who moved it, and every referral and document action. It matters because it is the section’s evidence when reporting, when a committee queries a matter, and when accountability is tested. </w:t>
      </w:r>
    </w:p>
    <w:p>
      <w:pPr>
        <w:pStyle w:val="Normal"/>
        <w:bidi w:val="0"/>
        <w:spacing w:before="0" w:after="0"/>
        <w:jc w:val="start"/>
        <w:rPr/>
      </w:pPr>
      <w:r>
        <w:rPr/>
      </w:r>
    </w:p>
    <w:p>
      <w:pPr>
        <w:pStyle w:val="Normal"/>
        <w:bidi w:val="0"/>
        <w:spacing w:before="180" w:after="180"/>
        <w:jc w:val="start"/>
        <w:rPr/>
      </w:pPr>
      <w:r>
        <w:rPr>
          <w:rFonts w:ascii="Sans" w:hAnsi="Sans"/>
          <w:i/>
        </w:rPr>
        <w:t>Internal parliamentary system — training material. Aligned with the technical documentation in this folder (</w:t>
      </w:r>
      <w:hyperlink r:id="rId4">
        <w:r>
          <w:rPr>
            <w:rStyle w:val="Hyperlink"/>
            <w:rFonts w:ascii="Sans" w:hAnsi="Sans"/>
            <w:i/>
            <w:color w:val="4CC2FF"/>
            <w:u w:val="single"/>
          </w:rPr>
          <w:t>Functional Design</w:t>
        </w:r>
      </w:hyperlink>
      <w:r>
        <w:rPr>
          <w:rFonts w:ascii="Sans" w:hAnsi="Sans"/>
          <w:i/>
        </w:rPr>
        <w:t xml:space="preserve">, </w:t>
      </w:r>
      <w:hyperlink r:id="rId5">
        <w:r>
          <w:rPr>
            <w:rStyle w:val="Hyperlink"/>
            <w:rFonts w:ascii="Sans" w:hAnsi="Sans"/>
            <w:i/>
            <w:color w:val="4CC2FF"/>
            <w:u w:val="single"/>
          </w:rPr>
          <w:t>System Design</w:t>
        </w:r>
      </w:hyperlink>
      <w:r>
        <w:rPr>
          <w:rFonts w:ascii="Sans" w:hAnsi="Sans"/>
          <w:i/>
        </w:rPr>
        <w:t xml:space="preserve">) and with the </w:t>
      </w:r>
      <w:hyperlink r:id="rId6">
        <w:r>
          <w:rPr>
            <w:rStyle w:val="Hyperlink"/>
            <w:rFonts w:ascii="Sans" w:hAnsi="Sans"/>
            <w:i/>
            <w:color w:val="4CC2FF"/>
            <w:u w:val="single"/>
          </w:rPr>
          <w:t>User Manual Introduction</w:t>
        </w:r>
      </w:hyperlink>
      <w:r>
        <w:rPr>
          <w:rFonts w:ascii="Sans" w:hAnsi="Sans"/>
          <w:i/>
        </w:rPr>
        <w: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ans">
    <w:charset w:val="01" w:characterSet="utf-8"/>
    <w:family w:val="auto"/>
    <w:pitch w:val="default"/>
  </w:font>
  <w:font w:name="Liga SFMonoNerdFont">
    <w:charset w:val="01" w:characterSet="utf-8"/>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454"/>
        </w:tabs>
        <w:ind w:start="454" w:hanging="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suff w:val="nothing"/>
      <w:lvlText w:val="%1."/>
      <w:lvlJc w:val="start"/>
      <w:pPr>
        <w:tabs>
          <w:tab w:val="num" w:pos="454"/>
        </w:tabs>
        <w:ind w:start="454"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720"/>
        </w:tabs>
        <w:ind w:start="720" w:hanging="360"/>
      </w:pPr>
    </w:lvl>
    <w:lvl w:ilvl="1">
      <w:start w:val="1"/>
      <w:numFmt w:val="bullet"/>
      <w:suff w:val="nothing"/>
      <w:lvlText w:val=""/>
      <w:lvlJc w:val="start"/>
      <w:pPr>
        <w:tabs>
          <w:tab w:val="num" w:pos="907"/>
        </w:tabs>
        <w:ind w:start="907" w:hanging="0"/>
      </w:pPr>
      <w:rPr>
        <w:rFonts w:ascii="Wingdings" w:hAnsi="Wingdings" w:cs="Wingdings"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5">
    <w:lvl w:ilvl="0">
      <w:start w:val="1"/>
      <w:numFmt w:val="decimal"/>
      <w:suff w:val="nothing"/>
      <w:lvlText w:val="%1."/>
      <w:lvlJc w:val="start"/>
      <w:pPr>
        <w:tabs>
          <w:tab w:val="num" w:pos="454"/>
        </w:tabs>
        <w:ind w:start="454"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5"/>
    <w:lvlOverride w:ilvl="0">
      <w:lvl w:ilvl="0">
        <w:start w:val="1"/>
        <w:numFmt w:val="decimal"/>
        <w:lvlText w:val="%1."/>
        <w:lvlJc w:val="start"/>
        <w:pPr>
          <w:tabs>
            <w:tab w:val="num" w:pos="720"/>
          </w:tabs>
          <w:ind w:start="720" w:hanging="360"/>
        </w:pPr>
      </w:lvl>
    </w:lvlOverride>
    <w:lvlOverride w:ilvl="0">
      <w:startOverride w:val="1"/>
    </w:lvlOverride>
    <w:lvlOverride w:ilvl="1">
      <w:lvl w:ilvl="1">
        <w:start w:val="1"/>
        <w:numFmt w:val="bullet"/>
        <w:suff w:val="nothing"/>
        <w:lvlText w:val=""/>
        <w:lvlJc w:val="start"/>
        <w:pPr>
          <w:tabs>
            <w:tab w:val="num" w:pos="907"/>
          </w:tabs>
          <w:ind w:start="907" w:hanging="0"/>
        </w:pPr>
        <w:rPr>
          <w:rFonts w:ascii="Wingdings" w:hAnsi="Wingdings" w:cs="Wingdings" w:hint="default"/>
        </w:rPr>
      </w:lvl>
    </w:lvlOverride>
  </w:num>
  <w:num w:numId="7">
    <w:abstractNumId w:val="5"/>
    <w:lvlOverride w:ilvl="0">
      <w:lvl w:ilvl="0">
        <w:start w:val="1"/>
        <w:numFmt w:val="decimal"/>
        <w:lvlText w:val="%1."/>
        <w:lvlJc w:val="start"/>
        <w:pPr>
          <w:tabs>
            <w:tab w:val="num" w:pos="720"/>
          </w:tabs>
          <w:ind w:start="720" w:hanging="360"/>
        </w:pPr>
      </w:lvl>
    </w:lvlOverride>
    <w:lvlOverride w:ilvl="0">
      <w:startOverride w:val="1"/>
    </w:lvlOverride>
    <w:lvlOverride w:ilvl="1">
      <w:lvl w:ilvl="1">
        <w:start w:val="1"/>
        <w:numFmt w:val="bullet"/>
        <w:suff w:val="nothing"/>
        <w:lvlText w:val=""/>
        <w:lvlJc w:val="start"/>
        <w:pPr>
          <w:tabs>
            <w:tab w:val="num" w:pos="907"/>
          </w:tabs>
          <w:ind w:start="907" w:hanging="0"/>
        </w:pPr>
        <w:rPr>
          <w:rFonts w:ascii="Wingdings" w:hAnsi="Wingdings" w:cs="Wingdings" w:hint="default"/>
        </w:rPr>
      </w:lvl>
    </w:lvlOverride>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n-ZA" w:eastAsia="zh-CN" w:bidi="hi-IN"/>
      </w:rPr>
    </w:rPrDefault>
    <w:pPrDefault>
      <w:pPr>
        <w:suppressAutoHyphens w:val="true"/>
      </w:pPr>
    </w:pPrDefault>
  </w:docDefaults>
  <w:style w:type="paragraph" w:styleId="Normal">
    <w:name w:val="Normal"/>
    <w:qFormat/>
    <w:pPr>
      <w:widowControl w:val="false"/>
      <w:bidi w:val="0"/>
    </w:pPr>
    <w:rPr>
      <w:sz w:val="24"/>
      <w:lang w:val="en-ZA" w:eastAsia="zh-CN" w:bidi="hi-IN"/>
    </w:rPr>
  </w:style>
  <w:style w:type="character" w:styleId="Hyperlink">
    <w:name w:val="Hyperlink"/>
    <w:rPr>
      <w:color w:val="000080"/>
      <w:u w:val="single"/>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Training%20Guide.odt/User%20Manual%20Introduction.md" TargetMode="External"/><Relationship Id="rId3" Type="http://schemas.openxmlformats.org/officeDocument/2006/relationships/hyperlink" Target="./Training%20Guide.odt/Quick%20Reference%20Card.pdf" TargetMode="External"/><Relationship Id="rId4" Type="http://schemas.openxmlformats.org/officeDocument/2006/relationships/hyperlink" Target="./Training%20Guide.odt/Functional%20Design.md" TargetMode="External"/><Relationship Id="rId5" Type="http://schemas.openxmlformats.org/officeDocument/2006/relationships/hyperlink" Target="./Training%20Guide.odt/System%20Design.md" TargetMode="External"/><Relationship Id="rId6" Type="http://schemas.openxmlformats.org/officeDocument/2006/relationships/hyperlink" Target="./Training%20Guide.odt/User%20Manual%20Introduction.md"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49</Pages>
  <Words>14368</Words>
  <Characters>72780</Characters>
  <CharactersWithSpaces>87014</CharactersWithSpaces>
  <Paragraphs>1181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en-ZA</dc:language>
  <cp:lastModifiedBy/>
  <cp:revision>0</cp:revision>
  <dc:subject/>
  <dc:title/>
</cp:coreProperties>
</file>