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jc w:val="center"/>
        <w:textAlignment w:val="auto"/>
        <w:outlineLvl w:val="9"/>
        <w:rPr>
          <w:b/>
          <w:bCs/>
          <w:sz w:val="28"/>
          <w:szCs w:val="28"/>
        </w:rPr>
      </w:pPr>
      <w:r>
        <w:rPr>
          <w:rFonts w:hint="eastAsia"/>
          <w:b/>
          <w:bCs/>
          <w:sz w:val="28"/>
          <w:szCs w:val="28"/>
        </w:rPr>
        <w:t>竞争与成长：在线票务平台转型之战打响</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420" w:firstLineChars="200"/>
        <w:textAlignment w:val="auto"/>
        <w:outlineLvl w:val="9"/>
        <w:rPr>
          <w:rFonts w:hint="eastAsia"/>
          <w:color w:val="000000" w:themeColor="text1"/>
          <w:lang w:eastAsia="zh-CN"/>
        </w:rPr>
      </w:pPr>
      <w:r>
        <w:rPr>
          <w:rFonts w:hint="eastAsia"/>
          <w:color w:val="000000" w:themeColor="text1"/>
        </w:rPr>
        <w:t>近日有新闻</w:t>
      </w:r>
      <w:r>
        <w:rPr>
          <w:rFonts w:hint="eastAsia"/>
          <w:color w:val="000000" w:themeColor="text1"/>
          <w:lang w:eastAsia="zh-CN"/>
        </w:rPr>
        <w:t>称</w:t>
      </w:r>
      <w:r>
        <w:rPr>
          <w:rFonts w:hint="eastAsia"/>
          <w:color w:val="000000" w:themeColor="text1"/>
        </w:rPr>
        <w:t>，淘票票上半年累计票房超73亿，成在线票务平台发行冠军。这一显赫数据的背后，似乎是阿里再次重金注资后的功效初现。</w:t>
      </w:r>
      <w:r>
        <w:rPr>
          <w:rFonts w:hint="eastAsia"/>
          <w:color w:val="000000" w:themeColor="text1"/>
          <w:lang w:eastAsia="zh-CN"/>
        </w:rPr>
        <w:t>尽管</w:t>
      </w:r>
      <w:r>
        <w:rPr>
          <w:rFonts w:hint="eastAsia"/>
          <w:color w:val="000000" w:themeColor="text1"/>
        </w:rPr>
        <w:t>今年年初，阿里影业曾对外宣称该平台</w:t>
      </w:r>
      <w:r>
        <w:rPr>
          <w:rFonts w:hint="eastAsia"/>
          <w:color w:val="000000" w:themeColor="text1"/>
          <w:lang w:eastAsia="zh-CN"/>
        </w:rPr>
        <w:t>还在亏损运营，但</w:t>
      </w:r>
      <w:r>
        <w:rPr>
          <w:rFonts w:hint="eastAsia"/>
          <w:color w:val="000000" w:themeColor="text1"/>
        </w:rPr>
        <w:t>仍豪掷13.33亿元持续为其“输血”。</w:t>
      </w:r>
      <w:r>
        <w:rPr>
          <w:rFonts w:hint="eastAsia"/>
          <w:color w:val="000000" w:themeColor="text1"/>
          <w:lang w:eastAsia="zh-CN"/>
        </w:rPr>
        <w:t>背后有如此财大气粗的阿里集团支撑，淘票票自然能继续以低价优势抢占市场。另一方面，这一举措给其他较小的票务平台带来的压力也可想而知。</w:t>
      </w:r>
      <w:r>
        <w:rPr>
          <w:rFonts w:hint="eastAsia"/>
          <w:color w:val="000000" w:themeColor="text1"/>
        </w:rPr>
        <w:t>上海友票</w:t>
      </w:r>
      <w:r>
        <w:rPr>
          <w:rFonts w:hint="eastAsia"/>
          <w:color w:val="000000" w:themeColor="text1"/>
          <w:lang w:eastAsia="zh-CN"/>
        </w:rPr>
        <w:t>、</w:t>
      </w:r>
      <w:r>
        <w:rPr>
          <w:rFonts w:hint="eastAsia"/>
          <w:color w:val="000000" w:themeColor="text1"/>
        </w:rPr>
        <w:t>时光网以及卖座</w:t>
      </w:r>
      <w:r>
        <w:rPr>
          <w:rFonts w:hint="eastAsia"/>
          <w:color w:val="000000" w:themeColor="text1"/>
          <w:lang w:eastAsia="zh-CN"/>
        </w:rPr>
        <w:t>电影</w:t>
      </w:r>
      <w:r>
        <w:rPr>
          <w:rFonts w:hint="eastAsia"/>
          <w:color w:val="000000" w:themeColor="text1"/>
        </w:rPr>
        <w:t>等各方业主</w:t>
      </w:r>
      <w:r>
        <w:rPr>
          <w:rFonts w:hint="eastAsia"/>
          <w:color w:val="000000" w:themeColor="text1"/>
          <w:lang w:eastAsia="zh-CN"/>
        </w:rPr>
        <w:t>该如何于困境中思变，在未来在线</w:t>
      </w:r>
      <w:r>
        <w:rPr>
          <w:rFonts w:hint="eastAsia"/>
          <w:color w:val="000000" w:themeColor="text1"/>
        </w:rPr>
        <w:t>票务市场走出独家风采</w:t>
      </w:r>
      <w:r>
        <w:rPr>
          <w:rFonts w:hint="eastAsia"/>
          <w:color w:val="000000" w:themeColor="text1"/>
          <w:lang w:eastAsia="zh-CN"/>
        </w:rPr>
        <w:t>呢？</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413" w:firstLineChars="196"/>
        <w:textAlignment w:val="auto"/>
        <w:outlineLvl w:val="9"/>
        <w:rPr>
          <w:rFonts w:hint="eastAsia"/>
          <w:b/>
          <w:bCs/>
        </w:rPr>
      </w:pPr>
      <w:r>
        <w:rPr>
          <w:rFonts w:hint="eastAsia"/>
          <w:b/>
          <w:bCs/>
        </w:rPr>
        <w:t>补贴大战，在线票务平台陷低价困境</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420" w:firstLineChars="200"/>
        <w:textAlignment w:val="auto"/>
        <w:outlineLvl w:val="9"/>
      </w:pPr>
      <w:r>
        <w:rPr>
          <w:rFonts w:hint="eastAsia"/>
        </w:rPr>
        <w:t>今年暑期档共有70多部电影上映，在线票务平台之间的竞争可谓硝烟弥漫。与其它互联网细分市场一样，如此火爆的市场氛围也引来了激烈的补贴大战。近日正在热映的《战狼2》，上映短短一周票房破16亿元，燃爆2017年暑期档。然而记者发现，在某购票APP上，该片票价竟一度低至5元！低价票的背后，依赖的是巨额补贴。如此庞大规模的烧钱，无疑会对在线票务平台造成很大的经营压力，低价诱惑对平台的发展经营来说也并非长久之计。</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420" w:firstLineChars="200"/>
        <w:textAlignment w:val="auto"/>
        <w:outlineLvl w:val="9"/>
        <w:rPr>
          <w:color w:val="FF0000"/>
        </w:rPr>
      </w:pPr>
      <w:r>
        <w:rPr>
          <w:rFonts w:hint="eastAsia"/>
        </w:rPr>
        <w:t>“国内的电影在线售票市场格局日趋明显，前</w:t>
      </w:r>
      <w:r>
        <w:rPr>
          <w:rFonts w:hint="eastAsia"/>
          <w:lang w:eastAsia="zh-CN"/>
        </w:rPr>
        <w:t>三</w:t>
      </w:r>
      <w:r>
        <w:rPr>
          <w:rFonts w:hint="eastAsia"/>
        </w:rPr>
        <w:t>名已经占据六成以上份额。类似于团购市场和打车领域呈现的产业终局一样，在线售票市场大战也会渐渐熄火，因此更值得我们思考的是，下一步应该着眼于哪个方向。</w:t>
      </w:r>
      <w:r>
        <w:rPr>
          <w:rFonts w:hint="eastAsia"/>
          <w:lang w:eastAsia="zh-CN"/>
        </w:rPr>
        <w:t>”作为</w:t>
      </w:r>
      <w:r>
        <w:rPr>
          <w:rFonts w:hint="eastAsia"/>
        </w:rPr>
        <w:t>在线票务市场多年的</w:t>
      </w:r>
      <w:r>
        <w:rPr>
          <w:rFonts w:hint="eastAsia"/>
          <w:lang w:eastAsia="zh-CN"/>
        </w:rPr>
        <w:t>践行者</w:t>
      </w:r>
      <w:r>
        <w:rPr>
          <w:rFonts w:hint="eastAsia"/>
        </w:rPr>
        <w:t>，上海友票公司负责人吴宝勇预测，在线票务平台转型在即。</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420" w:firstLineChars="200"/>
        <w:textAlignment w:val="auto"/>
        <w:outlineLvl w:val="9"/>
        <w:rPr>
          <w:color w:val="FF0000"/>
        </w:rPr>
      </w:pPr>
      <w:r>
        <w:drawing>
          <wp:inline distT="0" distB="0" distL="114300" distR="114300">
            <wp:extent cx="2280285" cy="3801110"/>
            <wp:effectExtent l="0" t="0" r="5715" b="889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4"/>
                    <a:stretch>
                      <a:fillRect/>
                    </a:stretch>
                  </pic:blipFill>
                  <pic:spPr>
                    <a:xfrm>
                      <a:off x="0" y="0"/>
                      <a:ext cx="2280285" cy="3801110"/>
                    </a:xfrm>
                    <a:prstGeom prst="rect">
                      <a:avLst/>
                    </a:prstGeom>
                    <a:noFill/>
                    <a:ln w="9525">
                      <a:noFill/>
                    </a:ln>
                  </pic:spPr>
                </pic:pic>
              </a:graphicData>
            </a:graphic>
          </wp:inline>
        </w:drawing>
      </w:r>
      <w:r>
        <w:drawing>
          <wp:inline distT="0" distB="0" distL="114300" distR="114300">
            <wp:extent cx="2220595" cy="3817620"/>
            <wp:effectExtent l="0" t="0" r="4445" b="762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5"/>
                    <a:stretch>
                      <a:fillRect/>
                    </a:stretch>
                  </pic:blipFill>
                  <pic:spPr>
                    <a:xfrm>
                      <a:off x="0" y="0"/>
                      <a:ext cx="2220595" cy="381762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420" w:firstLineChars="200"/>
        <w:jc w:val="center"/>
        <w:textAlignment w:val="auto"/>
        <w:outlineLvl w:val="9"/>
        <w:rPr>
          <w:rFonts w:hint="eastAsia"/>
          <w:lang w:eastAsia="zh-CN"/>
        </w:rPr>
      </w:pPr>
      <w:r>
        <w:rPr>
          <w:rFonts w:hint="eastAsia"/>
          <w:lang w:eastAsia="zh-CN"/>
        </w:rPr>
        <w:t>（《建军大业》、《战狼</w:t>
      </w:r>
      <w:r>
        <w:rPr>
          <w:rFonts w:hint="eastAsia"/>
          <w:lang w:val="en-US" w:eastAsia="zh-CN"/>
        </w:rPr>
        <w:t>2</w:t>
      </w:r>
      <w:r>
        <w:rPr>
          <w:rFonts w:hint="eastAsia"/>
          <w:lang w:eastAsia="zh-CN"/>
        </w:rPr>
        <w:t>》又现低价票）</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413" w:firstLineChars="196"/>
        <w:textAlignment w:val="auto"/>
        <w:outlineLvl w:val="9"/>
        <w:rPr>
          <w:rFonts w:hint="eastAsia"/>
          <w:b/>
          <w:bCs/>
        </w:rPr>
      </w:pP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413" w:firstLineChars="196"/>
        <w:textAlignment w:val="auto"/>
        <w:outlineLvl w:val="9"/>
        <w:rPr>
          <w:rFonts w:hint="eastAsia"/>
        </w:rPr>
      </w:pPr>
      <w:r>
        <w:rPr>
          <w:rFonts w:hint="eastAsia"/>
          <w:b/>
          <w:bCs/>
        </w:rPr>
        <w:t>强化优势，渗透影视全产业链</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420" w:firstLineChars="200"/>
        <w:textAlignment w:val="auto"/>
        <w:outlineLvl w:val="9"/>
        <w:rPr>
          <w:rFonts w:hint="eastAsia"/>
        </w:rPr>
      </w:pPr>
      <w:r>
        <w:rPr>
          <w:rFonts w:hint="eastAsia"/>
        </w:rPr>
        <w:t>显然，通过疯狂烧钱来抢占市场已成为过去，各大</w:t>
      </w:r>
      <w:r>
        <w:rPr>
          <w:rFonts w:hint="eastAsia"/>
          <w:lang w:eastAsia="zh-CN"/>
        </w:rPr>
        <w:t>平台</w:t>
      </w:r>
      <w:r>
        <w:rPr>
          <w:rFonts w:hint="eastAsia"/>
        </w:rPr>
        <w:t>的比拼正式从以票补为代表的跑马圈地阶段，过渡到产品及精细化分众运营、对商业本质和价值的追求，以及对整个产业链的把控。目前，在线票务市场暂未落子成局，内容制作投资、衍生品等都可能成为平台二次发力的方向。</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420" w:firstLineChars="200"/>
        <w:textAlignment w:val="auto"/>
        <w:outlineLvl w:val="9"/>
      </w:pPr>
      <w:r>
        <w:rPr>
          <w:rFonts w:hint="eastAsia"/>
        </w:rPr>
        <w:t>作为业内领先者，阿里影业增持淘票票时表示，将持续围绕娱乐实业生态进行布局和业务升级，打造电影行业的新基础设施，而淘票票是新基础设施最重要的用户触达功能的平台。</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420" w:firstLineChars="200"/>
        <w:textAlignment w:val="auto"/>
        <w:outlineLvl w:val="9"/>
        <w:rPr>
          <w:rFonts w:hint="eastAsia"/>
          <w:color w:val="FF0000"/>
        </w:rPr>
      </w:pPr>
      <w:r>
        <w:rPr>
          <w:rFonts w:hint="eastAsia"/>
        </w:rPr>
        <w:t>那么除少数行业寡头外，其他在线票务平台究竟该如何打赢这场转型之战？对时光网、</w:t>
      </w:r>
      <w:r>
        <w:rPr>
          <w:rFonts w:hint="eastAsia"/>
          <w:lang w:eastAsia="zh-CN"/>
        </w:rPr>
        <w:t>上海</w:t>
      </w:r>
      <w:r>
        <w:rPr>
          <w:rFonts w:hint="eastAsia"/>
        </w:rPr>
        <w:t>友票等</w:t>
      </w:r>
      <w:r>
        <w:rPr>
          <w:rFonts w:hint="eastAsia"/>
          <w:lang w:eastAsia="zh-CN"/>
        </w:rPr>
        <w:t>平台</w:t>
      </w:r>
      <w:r>
        <w:rPr>
          <w:rFonts w:hint="eastAsia"/>
        </w:rPr>
        <w:t>来说，此次市场重新洗牌之后的转型之战正是一个迅速发展的新契机。</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420" w:firstLineChars="200"/>
        <w:textAlignment w:val="auto"/>
        <w:outlineLvl w:val="9"/>
        <w:rPr>
          <w:rFonts w:hint="eastAsia"/>
          <w:lang w:eastAsia="zh-CN"/>
        </w:rPr>
      </w:pPr>
      <w:r>
        <w:rPr>
          <w:rFonts w:hint="eastAsia"/>
        </w:rPr>
        <w:t>以上海友票为例，</w:t>
      </w:r>
      <w:r>
        <w:rPr>
          <w:rFonts w:hint="eastAsia"/>
          <w:lang w:eastAsia="zh-CN"/>
        </w:rPr>
        <w:t>自</w:t>
      </w:r>
      <w:r>
        <w:rPr>
          <w:rFonts w:hint="eastAsia"/>
          <w:lang w:val="en-US" w:eastAsia="zh-CN"/>
        </w:rPr>
        <w:t>2014年正式上线以来，凭借多年累积的大量忠实用户、院线及行业资源，建立了良好的发展基础。</w:t>
      </w:r>
      <w:r>
        <w:rPr>
          <w:rFonts w:hint="eastAsia"/>
        </w:rPr>
        <w:t>现</w:t>
      </w:r>
      <w:r>
        <w:rPr>
          <w:rFonts w:hint="eastAsia"/>
          <w:lang w:eastAsia="zh-CN"/>
        </w:rPr>
        <w:t>已</w:t>
      </w:r>
      <w:r>
        <w:rPr>
          <w:rFonts w:hint="eastAsia"/>
        </w:rPr>
        <w:t>接入全国影城突破4500家，覆盖300座城市主流院线，注册用户1.4亿</w:t>
      </w:r>
      <w:r>
        <w:rPr>
          <w:rFonts w:hint="eastAsia"/>
          <w:lang w:eastAsia="zh-CN"/>
        </w:rPr>
        <w:t>，成功</w:t>
      </w:r>
      <w:r>
        <w:rPr>
          <w:rFonts w:hint="eastAsia"/>
        </w:rPr>
        <w:t>跻身第三方票务行业第一梯</w:t>
      </w:r>
      <w:r>
        <w:rPr>
          <w:rFonts w:hint="eastAsia"/>
          <w:lang w:eastAsia="zh-CN"/>
        </w:rPr>
        <w:t>队。</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420" w:firstLineChars="200"/>
        <w:textAlignment w:val="auto"/>
        <w:outlineLvl w:val="9"/>
      </w:pPr>
      <w:r>
        <w:rPr>
          <w:rFonts w:hint="eastAsia"/>
        </w:rPr>
        <w:t>去年8月，通过与影片《夏有乔木 雅望天堂》联合发行，上海友票与王府井集团旗下购物中心、凯德集团旗下门店以及全国布丁酒店达成合作，增加品牌的露出与曝光，加深在年轻人群体中的印象，品牌传播开始发力。“我们要以基础票务为纽带，打通行业上下游，重构产业链，建立完整的生态圈。”谈到接下来的转型思路，</w:t>
      </w:r>
      <w:r>
        <w:rPr>
          <w:rFonts w:hint="eastAsia"/>
          <w:lang w:eastAsia="zh-CN"/>
        </w:rPr>
        <w:t>上海</w:t>
      </w:r>
      <w:r>
        <w:rPr>
          <w:rFonts w:hint="eastAsia"/>
        </w:rPr>
        <w:t>友票负责人吴宝勇介绍，平台</w:t>
      </w:r>
      <w:r>
        <w:rPr>
          <w:rFonts w:hint="eastAsia"/>
          <w:lang w:eastAsia="zh-CN"/>
        </w:rPr>
        <w:t>现已</w:t>
      </w:r>
      <w:r>
        <w:rPr>
          <w:rFonts w:hint="eastAsia"/>
        </w:rPr>
        <w:t>全面开展“泛娱乐”产业布局，将文化产业价值链进行整合后，从源头出发，发掘扶植原创及热门IP。</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420" w:firstLineChars="200"/>
        <w:textAlignment w:val="auto"/>
        <w:outlineLvl w:val="9"/>
      </w:pPr>
      <w:r>
        <w:rPr>
          <w:rFonts w:hint="eastAsia"/>
        </w:rPr>
        <w:drawing>
          <wp:inline distT="0" distB="0" distL="114300" distR="114300">
            <wp:extent cx="5273675" cy="4306570"/>
            <wp:effectExtent l="0" t="0" r="3175" b="17780"/>
            <wp:docPr id="1" name="图片 1" descr="15006323804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5006323804432"/>
                    <pic:cNvPicPr>
                      <a:picLocks noChangeAspect="1"/>
                    </pic:cNvPicPr>
                  </pic:nvPicPr>
                  <pic:blipFill>
                    <a:blip r:embed="rId6"/>
                    <a:stretch>
                      <a:fillRect/>
                    </a:stretch>
                  </pic:blipFill>
                  <pic:spPr>
                    <a:xfrm>
                      <a:off x="0" y="0"/>
                      <a:ext cx="5273675" cy="4306570"/>
                    </a:xfrm>
                    <a:prstGeom prst="rect">
                      <a:avLst/>
                    </a:prstGeom>
                  </pic:spPr>
                </pic:pic>
              </a:graphicData>
            </a:graphic>
          </wp:inline>
        </w:drawing>
      </w:r>
      <w:bookmarkStart w:id="0" w:name="_GoBack"/>
      <w:bookmarkEnd w:id="0"/>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420" w:firstLineChars="200"/>
        <w:jc w:val="center"/>
        <w:textAlignment w:val="auto"/>
        <w:outlineLvl w:val="9"/>
      </w:pPr>
      <w:r>
        <w:rPr>
          <w:rFonts w:hint="eastAsia"/>
        </w:rPr>
        <w:t>（2017年Q1中国电影在线票务市场格局——数据来自易观千帆）</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right="0" w:rightChars="0"/>
        <w:textAlignment w:val="auto"/>
        <w:outlineLvl w:val="9"/>
        <w:rPr>
          <w:rFonts w:hint="eastAsia"/>
          <w:b/>
          <w:bCs/>
        </w:rPr>
      </w:pP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413" w:firstLineChars="196"/>
        <w:textAlignment w:val="auto"/>
        <w:outlineLvl w:val="9"/>
        <w:rPr>
          <w:color w:val="FF0000"/>
        </w:rPr>
      </w:pPr>
      <w:r>
        <w:rPr>
          <w:rFonts w:hint="eastAsia"/>
          <w:b/>
          <w:bCs/>
        </w:rPr>
        <w:t>各展所长，在线票务市场重新布局</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420" w:firstLineChars="200"/>
        <w:textAlignment w:val="auto"/>
        <w:outlineLvl w:val="9"/>
      </w:pPr>
      <w:r>
        <w:rPr>
          <w:rFonts w:hint="eastAsia"/>
        </w:rPr>
        <w:t>占据大多数市场份额的四大运营商都已通过最初的战略布局和业务扩张，快速进入了领先者的行列。猫眼电影整体布局趋于完善，资本实力和渠道运营能力都得以提升；百度糯米主要在深耕内容和业务拓展方面发力；娱票儿</w:t>
      </w:r>
      <w:r>
        <w:rPr>
          <w:rFonts w:hint="eastAsia"/>
          <w:lang w:eastAsia="zh-CN"/>
        </w:rPr>
        <w:t>及</w:t>
      </w:r>
      <w:r>
        <w:rPr>
          <w:rFonts w:hint="eastAsia"/>
        </w:rPr>
        <w:t>淘票票也在向泛娱乐营销平台发展。</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420" w:firstLineChars="200"/>
        <w:textAlignment w:val="auto"/>
        <w:outlineLvl w:val="9"/>
        <w:rPr>
          <w:rFonts w:hint="eastAsia"/>
          <w:lang w:eastAsia="zh-CN"/>
        </w:rPr>
      </w:pPr>
      <w:r>
        <w:rPr>
          <w:rFonts w:hint="eastAsia"/>
          <w:color w:val="auto"/>
        </w:rPr>
        <w:t>与四大运营商不同的是，上海友票</w:t>
      </w:r>
      <w:r>
        <w:rPr>
          <w:rFonts w:hint="eastAsia"/>
          <w:color w:val="auto"/>
          <w:lang w:eastAsia="zh-CN"/>
        </w:rPr>
        <w:t>对自身</w:t>
      </w:r>
      <w:r>
        <w:rPr>
          <w:rFonts w:hint="eastAsia"/>
          <w:color w:val="auto"/>
        </w:rPr>
        <w:t>定位</w:t>
      </w:r>
      <w:r>
        <w:rPr>
          <w:rFonts w:hint="eastAsia"/>
          <w:color w:val="auto"/>
          <w:lang w:eastAsia="zh-CN"/>
        </w:rPr>
        <w:t>更加</w:t>
      </w:r>
      <w:r>
        <w:rPr>
          <w:rFonts w:hint="eastAsia"/>
          <w:color w:val="auto"/>
        </w:rPr>
        <w:t>明确：后续竞争不在</w:t>
      </w:r>
      <w:r>
        <w:rPr>
          <w:rFonts w:hint="eastAsia"/>
          <w:color w:val="auto"/>
          <w:lang w:eastAsia="zh-CN"/>
        </w:rPr>
        <w:t>单纯</w:t>
      </w:r>
      <w:r>
        <w:rPr>
          <w:rFonts w:hint="eastAsia"/>
          <w:color w:val="auto"/>
        </w:rPr>
        <w:t>票补</w:t>
      </w:r>
      <w:r>
        <w:rPr>
          <w:rFonts w:hint="eastAsia"/>
          <w:color w:val="auto"/>
          <w:lang w:eastAsia="zh-CN"/>
        </w:rPr>
        <w:t>，而是做大整个产业链。上海友票已从传统购票平台走向对“泛娱乐”产业的全面渗透。</w:t>
      </w:r>
      <w:r>
        <w:rPr>
          <w:rFonts w:hint="eastAsia"/>
          <w:lang w:eastAsia="zh-CN"/>
        </w:rPr>
        <w:t>据介绍，</w:t>
      </w:r>
      <w:r>
        <w:rPr>
          <w:rFonts w:hint="eastAsia"/>
          <w:lang w:val="en-US" w:eastAsia="zh-CN"/>
        </w:rPr>
        <w:t>2017下半年，上海</w:t>
      </w:r>
      <w:r>
        <w:rPr>
          <w:rFonts w:hint="eastAsia"/>
        </w:rPr>
        <w:t>友票</w:t>
      </w:r>
      <w:r>
        <w:rPr>
          <w:rFonts w:hint="eastAsia"/>
          <w:lang w:eastAsia="zh-CN"/>
        </w:rPr>
        <w:t>仍会以票务活动为基础，同时参与影视投资、影片发行、出版发行等业务</w:t>
      </w:r>
      <w:r>
        <w:rPr>
          <w:rFonts w:hint="eastAsia"/>
        </w:rPr>
        <w:t>，</w:t>
      </w:r>
      <w:r>
        <w:rPr>
          <w:rFonts w:hint="eastAsia"/>
          <w:lang w:eastAsia="zh-CN"/>
        </w:rPr>
        <w:t>集合电影产业上中下游，形成产业闭环。为进军影视市场，还</w:t>
      </w:r>
      <w:r>
        <w:rPr>
          <w:rFonts w:hint="eastAsia"/>
        </w:rPr>
        <w:t>专门设立原创专项扶植基金，</w:t>
      </w:r>
      <w:r>
        <w:rPr>
          <w:rFonts w:hint="eastAsia"/>
          <w:lang w:eastAsia="zh-CN"/>
        </w:rPr>
        <w:t>投资电视剧、电影、剧本等产业；同时</w:t>
      </w:r>
      <w:r>
        <w:rPr>
          <w:rFonts w:hint="eastAsia"/>
        </w:rPr>
        <w:t>携手知名工作室和流量明星，从源头发掘优质</w:t>
      </w:r>
      <w:r>
        <w:rPr>
          <w:rFonts w:hint="eastAsia"/>
          <w:lang w:eastAsia="zh-CN"/>
        </w:rPr>
        <w:t>作品</w:t>
      </w:r>
      <w:r>
        <w:rPr>
          <w:rFonts w:hint="eastAsia"/>
        </w:rPr>
        <w:t>，共同打造高品质、高回报、高关注度的</w:t>
      </w:r>
      <w:r>
        <w:rPr>
          <w:rFonts w:hint="eastAsia"/>
          <w:lang w:eastAsia="zh-CN"/>
        </w:rPr>
        <w:t>匠心之作</w:t>
      </w:r>
      <w:r>
        <w:rPr>
          <w:rFonts w:hint="eastAsia"/>
        </w:rPr>
        <w:t>。</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420" w:firstLineChars="200"/>
        <w:textAlignment w:val="auto"/>
        <w:outlineLvl w:val="9"/>
        <w:rPr>
          <w:rFonts w:hint="eastAsia" w:eastAsiaTheme="minorEastAsia"/>
          <w:lang w:eastAsia="zh-CN"/>
        </w:rPr>
      </w:pPr>
      <w:r>
        <w:rPr>
          <w:rFonts w:hint="eastAsia"/>
          <w:lang w:eastAsia="zh-CN"/>
        </w:rPr>
        <w:t>数据显示，201</w:t>
      </w:r>
      <w:r>
        <w:rPr>
          <w:rFonts w:hint="eastAsia"/>
          <w:lang w:val="en-US" w:eastAsia="zh-CN"/>
        </w:rPr>
        <w:t>7</w:t>
      </w:r>
      <w:r>
        <w:rPr>
          <w:rFonts w:hint="eastAsia"/>
          <w:lang w:eastAsia="zh-CN"/>
        </w:rPr>
        <w:t>年中国电影在线票务用户规模预计达到1.</w:t>
      </w:r>
      <w:r>
        <w:rPr>
          <w:rFonts w:hint="eastAsia"/>
          <w:lang w:val="en-US" w:eastAsia="zh-CN"/>
        </w:rPr>
        <w:t>5</w:t>
      </w:r>
      <w:r>
        <w:rPr>
          <w:rFonts w:hint="eastAsia"/>
          <w:lang w:eastAsia="zh-CN"/>
        </w:rPr>
        <w:t>亿人，按照预测的增长速度，该市场</w:t>
      </w:r>
      <w:r>
        <w:rPr>
          <w:rFonts w:hint="eastAsia"/>
          <w:lang w:val="en-US" w:eastAsia="zh-CN"/>
        </w:rPr>
        <w:t>2017全年</w:t>
      </w:r>
      <w:r>
        <w:rPr>
          <w:rFonts w:hint="eastAsia"/>
          <w:lang w:eastAsia="zh-CN"/>
        </w:rPr>
        <w:t>收入规模可达</w:t>
      </w:r>
      <w:r>
        <w:rPr>
          <w:rFonts w:hint="eastAsia"/>
          <w:lang w:val="en-US" w:eastAsia="zh-CN"/>
        </w:rPr>
        <w:t>480.93亿。</w:t>
      </w:r>
      <w:r>
        <w:rPr>
          <w:rFonts w:hint="eastAsia"/>
          <w:lang w:eastAsia="zh-CN"/>
        </w:rPr>
        <w:t>可以预见，未来3年，这个数字极有可能翻番。据近两年票务平台交易数据分析，预计上海友票</w:t>
      </w:r>
      <w:r>
        <w:rPr>
          <w:rFonts w:hint="eastAsia"/>
          <w:lang w:val="en-US" w:eastAsia="zh-CN"/>
        </w:rPr>
        <w:t>2017</w:t>
      </w:r>
      <w:r>
        <w:rPr>
          <w:rFonts w:hint="eastAsia"/>
          <w:lang w:eastAsia="zh-CN"/>
        </w:rPr>
        <w:t>年成交金额将突破2亿元。业内人士认为，近年来，在市场竞争趋于理性、观众消费升级的形势下，实力雄厚固然重要，但对上海友票这类平台来说，能深入布局，真正了解市场和用户的需求才是硬道理。</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swiss"/>
    <w:pitch w:val="default"/>
    <w:sig w:usb0="80000287" w:usb1="280F3C52" w:usb2="00000016" w:usb3="00000000" w:csb0="0004001F" w:csb1="00000000"/>
  </w:font>
  <w:font w:name="Helvetica">
    <w:altName w:val="Arial"/>
    <w:panose1 w:val="020B0604020202020204"/>
    <w:charset w:val="00"/>
    <w:family w:val="swiss"/>
    <w:pitch w:val="default"/>
    <w:sig w:usb0="00000000" w:usb1="00000000" w:usb2="00000009" w:usb3="00000000" w:csb0="000001FF"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58F86383"/>
    <w:rsid w:val="002D38A5"/>
    <w:rsid w:val="003A05D7"/>
    <w:rsid w:val="0055166D"/>
    <w:rsid w:val="00710353"/>
    <w:rsid w:val="00984656"/>
    <w:rsid w:val="00ED45A1"/>
    <w:rsid w:val="01787CA3"/>
    <w:rsid w:val="04DB282B"/>
    <w:rsid w:val="05A431AD"/>
    <w:rsid w:val="08326874"/>
    <w:rsid w:val="08BA1665"/>
    <w:rsid w:val="0AED3A1F"/>
    <w:rsid w:val="0BD842AB"/>
    <w:rsid w:val="0C7F42EA"/>
    <w:rsid w:val="0CD303BD"/>
    <w:rsid w:val="0F7B7016"/>
    <w:rsid w:val="14B96BAE"/>
    <w:rsid w:val="16635654"/>
    <w:rsid w:val="17B919D4"/>
    <w:rsid w:val="17FD258E"/>
    <w:rsid w:val="1BBC6EB5"/>
    <w:rsid w:val="23ED3224"/>
    <w:rsid w:val="24666B7B"/>
    <w:rsid w:val="24CD5DA2"/>
    <w:rsid w:val="2B4237AB"/>
    <w:rsid w:val="2B7039CC"/>
    <w:rsid w:val="2C8804A9"/>
    <w:rsid w:val="2F526F11"/>
    <w:rsid w:val="324C4F37"/>
    <w:rsid w:val="324F393D"/>
    <w:rsid w:val="33554F3A"/>
    <w:rsid w:val="33EC6BE2"/>
    <w:rsid w:val="3F11492B"/>
    <w:rsid w:val="44E92C6D"/>
    <w:rsid w:val="452435A1"/>
    <w:rsid w:val="4B8A43AD"/>
    <w:rsid w:val="4D15688F"/>
    <w:rsid w:val="58F86383"/>
    <w:rsid w:val="5D917FB4"/>
    <w:rsid w:val="621454F0"/>
    <w:rsid w:val="67B72908"/>
    <w:rsid w:val="69D42C52"/>
    <w:rsid w:val="69D56155"/>
    <w:rsid w:val="6C83253B"/>
    <w:rsid w:val="6E166E03"/>
    <w:rsid w:val="6E7D2B97"/>
    <w:rsid w:val="6E852F85"/>
    <w:rsid w:val="71A5073E"/>
    <w:rsid w:val="71AA02AF"/>
    <w:rsid w:val="74933D01"/>
    <w:rsid w:val="773E0BD5"/>
    <w:rsid w:val="78202E2C"/>
    <w:rsid w:val="78F451CF"/>
    <w:rsid w:val="798D391D"/>
    <w:rsid w:val="7E535242"/>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Autospacing="1" w:afterAutospacing="1"/>
      <w:jc w:val="left"/>
      <w:outlineLvl w:val="0"/>
    </w:pPr>
    <w:rPr>
      <w:rFonts w:hint="eastAsia" w:ascii="宋体" w:hAnsi="宋体" w:eastAsia="宋体" w:cs="Times New Roman"/>
      <w:b/>
      <w:kern w:val="44"/>
      <w:sz w:val="48"/>
      <w:szCs w:val="48"/>
    </w:rPr>
  </w:style>
  <w:style w:type="paragraph" w:styleId="3">
    <w:name w:val="heading 2"/>
    <w:basedOn w:val="1"/>
    <w:next w:val="1"/>
    <w:unhideWhenUsed/>
    <w:qFormat/>
    <w:uiPriority w:val="0"/>
    <w:pPr>
      <w:spacing w:beforeAutospacing="1" w:afterAutospacing="1"/>
      <w:jc w:val="left"/>
      <w:outlineLvl w:val="1"/>
    </w:pPr>
    <w:rPr>
      <w:rFonts w:hint="eastAsia" w:ascii="宋体" w:hAnsi="宋体" w:eastAsia="宋体" w:cs="Times New Roman"/>
      <w:b/>
      <w:kern w:val="0"/>
      <w:sz w:val="36"/>
      <w:szCs w:val="36"/>
    </w:rPr>
  </w:style>
  <w:style w:type="character" w:default="1" w:styleId="8">
    <w:name w:val="Default Paragraph Font"/>
    <w:unhideWhenUsed/>
    <w:qFormat/>
    <w:uiPriority w:val="1"/>
  </w:style>
  <w:style w:type="table" w:default="1" w:styleId="12">
    <w:name w:val="Normal Table"/>
    <w:unhideWhenUsed/>
    <w:qFormat/>
    <w:uiPriority w:val="99"/>
    <w:tblPr>
      <w:tblLayout w:type="fixed"/>
      <w:tblCellMar>
        <w:top w:w="0" w:type="dxa"/>
        <w:left w:w="108" w:type="dxa"/>
        <w:bottom w:w="0" w:type="dxa"/>
        <w:right w:w="108" w:type="dxa"/>
      </w:tblCellMar>
    </w:tblPr>
  </w:style>
  <w:style w:type="paragraph" w:styleId="4">
    <w:name w:val="Balloon Text"/>
    <w:basedOn w:val="1"/>
    <w:link w:val="13"/>
    <w:qFormat/>
    <w:uiPriority w:val="0"/>
    <w:rPr>
      <w:sz w:val="18"/>
      <w:szCs w:val="18"/>
    </w:rPr>
  </w:style>
  <w:style w:type="paragraph" w:styleId="5">
    <w:name w:val="footer"/>
    <w:basedOn w:val="1"/>
    <w:link w:val="15"/>
    <w:qFormat/>
    <w:uiPriority w:val="0"/>
    <w:pPr>
      <w:tabs>
        <w:tab w:val="center" w:pos="4153"/>
        <w:tab w:val="right" w:pos="8306"/>
      </w:tabs>
      <w:snapToGrid w:val="0"/>
      <w:jc w:val="left"/>
    </w:pPr>
    <w:rPr>
      <w:sz w:val="18"/>
      <w:szCs w:val="18"/>
    </w:rPr>
  </w:style>
  <w:style w:type="paragraph" w:styleId="6">
    <w:name w:val="header"/>
    <w:basedOn w:val="1"/>
    <w:link w:val="14"/>
    <w:qFormat/>
    <w:uiPriority w:val="0"/>
    <w:pPr>
      <w:pBdr>
        <w:bottom w:val="single" w:color="auto" w:sz="6" w:space="1"/>
      </w:pBdr>
      <w:tabs>
        <w:tab w:val="center" w:pos="4153"/>
        <w:tab w:val="right" w:pos="8306"/>
      </w:tabs>
      <w:snapToGrid w:val="0"/>
      <w:jc w:val="center"/>
    </w:pPr>
    <w:rPr>
      <w:sz w:val="18"/>
      <w:szCs w:val="18"/>
    </w:rPr>
  </w:style>
  <w:style w:type="paragraph" w:styleId="7">
    <w:name w:val="Normal (Web)"/>
    <w:basedOn w:val="1"/>
    <w:qFormat/>
    <w:uiPriority w:val="0"/>
    <w:pPr>
      <w:spacing w:beforeAutospacing="1" w:afterAutospacing="1"/>
      <w:jc w:val="left"/>
    </w:pPr>
    <w:rPr>
      <w:rFonts w:cs="Times New Roman"/>
      <w:kern w:val="0"/>
      <w:sz w:val="24"/>
    </w:rPr>
  </w:style>
  <w:style w:type="character" w:styleId="9">
    <w:name w:val="Strong"/>
    <w:basedOn w:val="8"/>
    <w:qFormat/>
    <w:uiPriority w:val="0"/>
    <w:rPr>
      <w:b/>
    </w:rPr>
  </w:style>
  <w:style w:type="character" w:styleId="10">
    <w:name w:val="FollowedHyperlink"/>
    <w:basedOn w:val="8"/>
    <w:qFormat/>
    <w:uiPriority w:val="0"/>
    <w:rPr>
      <w:color w:val="666666"/>
      <w:u w:val="none"/>
    </w:rPr>
  </w:style>
  <w:style w:type="character" w:styleId="11">
    <w:name w:val="Hyperlink"/>
    <w:basedOn w:val="8"/>
    <w:qFormat/>
    <w:uiPriority w:val="0"/>
    <w:rPr>
      <w:color w:val="333333"/>
      <w:u w:val="none"/>
    </w:rPr>
  </w:style>
  <w:style w:type="character" w:customStyle="1" w:styleId="13">
    <w:name w:val="批注框文本 Char"/>
    <w:basedOn w:val="8"/>
    <w:link w:val="4"/>
    <w:qFormat/>
    <w:uiPriority w:val="0"/>
    <w:rPr>
      <w:rFonts w:asciiTheme="minorHAnsi" w:hAnsiTheme="minorHAnsi" w:eastAsiaTheme="minorEastAsia" w:cstheme="minorBidi"/>
      <w:kern w:val="2"/>
      <w:sz w:val="18"/>
      <w:szCs w:val="18"/>
    </w:rPr>
  </w:style>
  <w:style w:type="character" w:customStyle="1" w:styleId="14">
    <w:name w:val="页眉 Char"/>
    <w:basedOn w:val="8"/>
    <w:link w:val="6"/>
    <w:qFormat/>
    <w:uiPriority w:val="0"/>
    <w:rPr>
      <w:rFonts w:asciiTheme="minorHAnsi" w:hAnsiTheme="minorHAnsi" w:eastAsiaTheme="minorEastAsia" w:cstheme="minorBidi"/>
      <w:kern w:val="2"/>
      <w:sz w:val="18"/>
      <w:szCs w:val="18"/>
    </w:rPr>
  </w:style>
  <w:style w:type="character" w:customStyle="1" w:styleId="15">
    <w:name w:val="页脚 Char"/>
    <w:basedOn w:val="8"/>
    <w:link w:val="5"/>
    <w:qFormat/>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253</Words>
  <Characters>1446</Characters>
  <Lines>12</Lines>
  <Paragraphs>3</Paragraphs>
  <ScaleCrop>false</ScaleCrop>
  <LinksUpToDate>false</LinksUpToDate>
  <CharactersWithSpaces>1696</CharactersWithSpaces>
  <Application>WPS Office_10.1.0.6489_F1E327BC-269C-435d-A152-05C5408002CA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2017-08-03T06:45:00Z</dcterms:created>
  <dc:creator>admin</dc:creator>
  <cp:lastModifiedBy>Administrator</cp:lastModifiedBy>
  <dcterms:modified xsi:type="dcterms:W3CDTF">2017-08-06T03:28:18Z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2052-10.1.0.6489</vt:lpwstr>
  </property>
</Properties>
</file>