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</w:t>
      </w:r>
    </w:p>
    <w:p>
      <w:pPr>
        <w:jc w:val="both"/>
      </w:pPr>
      <w:r>
        <w:t>1. Actividad del contrato: Revisar,  gestionar y organizar diariemente la correspondencia.....</w:t>
      </w:r>
    </w:p>
    <w:p>
      <w:pPr>
        <w:jc w:val="both"/>
      </w:pPr>
      <w:r>
        <w:t>Actividad ejecutada: Durante el periodo realice la veificacion del correo electronico, con las respectiva remision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t>Descripcion: levantamiento de requerimientos</w:t>
      </w:r>
    </w:p>
    <w:p>
      <w:pPr>
        <w:jc w:val="both"/>
      </w:pPr>
      <w:r>
        <w:t>Fecha: 2026-02-17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