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​​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1DV503</w:t>
      </w:r>
      <w:r w:rsidDel="00000000" w:rsidR="00000000" w:rsidRPr="00000000">
        <w:rPr>
          <w:b w:val="1"/>
          <w:sz w:val="36"/>
          <w:szCs w:val="36"/>
          <w:rtl w:val="0"/>
        </w:rPr>
        <w:t xml:space="preserve"> Database Technology and Modeling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Name and Surname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School of Computer Science, Physics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Mathematics, Linnaeus University, Sweden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ff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your.email@address.com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SQL queries using MySQL Workbench DBMS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names of all employees who are working on the project “Computerization”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Your answer here, for example: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SQL: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Table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 attribute_name='Computerization';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14">
            <w:pPr>
              <w:ind w:left="1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24150" cy="990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……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……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………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Functional Dependencies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2.1 Solution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key:....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275"/>
        <w:tblGridChange w:id="0">
          <w:tblGrid>
            <w:gridCol w:w="472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Explanation/Example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Your answer here, for example: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{attribute1} →{attribute2,attribute3,..}</w:t>
            </w:r>
          </w:p>
          <w:p w:rsidR="00000000" w:rsidDel="00000000" w:rsidP="00000000" w:rsidRDefault="00000000" w:rsidRPr="00000000" w14:paraId="0000002A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….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Solution</w:t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dependencies: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{attribute1} →{attribute2,attribute3,..}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{attribute1} →{attribute2,attribute3,..}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Anomaly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Justification/Explanation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Redundancy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Normalization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Solution</w:t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tables/relationships all in the 3NF form: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48050" cy="1295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48050" cy="200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Solution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5640"/>
        <w:tblGridChange w:id="0">
          <w:tblGrid>
            <w:gridCol w:w="391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Based on the given primary key, is this relation in 1NF, 2ND, or 3NF?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Your answer here: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 before normalization: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48050" cy="12827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Your explanation here….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Intermediate step diagram, if any: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48050" cy="1282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Finale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final diagrams all tables  in 3NF: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448050" cy="12954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448050" cy="20066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your.email@address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