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A" w:rsidRPr="00B55A05" w:rsidRDefault="00F7088B" w:rsidP="00C4609B">
      <w:pPr>
        <w:spacing w:line="360" w:lineRule="auto"/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-169545</wp:posOffset>
            </wp:positionV>
            <wp:extent cx="1030605" cy="1286510"/>
            <wp:effectExtent l="0" t="0" r="0" b="889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3E5A" w:rsidRPr="008A3E56" w:rsidRDefault="0086453D" w:rsidP="00C4609B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</w:t>
      </w:r>
      <w:r w:rsidR="00A93E5A" w:rsidRPr="008A3E56">
        <w:rPr>
          <w:rFonts w:ascii="Times New Roman" w:hAnsi="Times New Roman"/>
          <w:b/>
          <w:sz w:val="36"/>
          <w:szCs w:val="36"/>
        </w:rPr>
        <w:t>UNIVERSIDAD ADVENTISTA DOMINICANA</w:t>
      </w:r>
    </w:p>
    <w:p w:rsidR="00A93E5A" w:rsidRDefault="00D837AF" w:rsidP="00C4609B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VICERRECTORÍ</w:t>
      </w:r>
      <w:r w:rsidRPr="008A3E56">
        <w:rPr>
          <w:rFonts w:ascii="Times New Roman" w:hAnsi="Times New Roman"/>
          <w:b/>
          <w:sz w:val="32"/>
          <w:szCs w:val="32"/>
        </w:rPr>
        <w:t xml:space="preserve">A </w:t>
      </w:r>
      <w:r w:rsidR="00A93E5A" w:rsidRPr="008A3E56">
        <w:rPr>
          <w:rFonts w:ascii="Times New Roman" w:hAnsi="Times New Roman"/>
          <w:b/>
          <w:sz w:val="32"/>
          <w:szCs w:val="32"/>
        </w:rPr>
        <w:t>ACADÉMICA</w:t>
      </w:r>
    </w:p>
    <w:p w:rsidR="00A93E5A" w:rsidRPr="00D70389" w:rsidRDefault="00A93E5A" w:rsidP="00C4609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70389">
        <w:rPr>
          <w:rFonts w:ascii="Times New Roman" w:hAnsi="Times New Roman"/>
          <w:b/>
          <w:sz w:val="28"/>
          <w:szCs w:val="28"/>
        </w:rPr>
        <w:t>FACULTAD DE HUMANIDADES</w:t>
      </w:r>
    </w:p>
    <w:p w:rsidR="00A93E5A" w:rsidRPr="000E3386" w:rsidRDefault="00A93E5A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B02712" w:rsidRDefault="00A93E5A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B02712">
        <w:rPr>
          <w:rFonts w:ascii="Times New Roman" w:hAnsi="Times New Roman"/>
          <w:b/>
          <w:sz w:val="24"/>
          <w:szCs w:val="24"/>
          <w:lang w:val="es-ES_tradnl"/>
        </w:rPr>
        <w:t>C</w:t>
      </w:r>
      <w:r w:rsidR="0086453D" w:rsidRPr="00B02712">
        <w:rPr>
          <w:rFonts w:ascii="Times New Roman" w:hAnsi="Times New Roman"/>
          <w:b/>
          <w:sz w:val="24"/>
          <w:szCs w:val="24"/>
          <w:lang w:val="es-ES_tradnl"/>
        </w:rPr>
        <w:t>arrera</w:t>
      </w:r>
      <w:r w:rsidR="00012634">
        <w:rPr>
          <w:rFonts w:ascii="Times New Roman" w:hAnsi="Times New Roman"/>
          <w:b/>
          <w:sz w:val="24"/>
          <w:szCs w:val="24"/>
          <w:lang w:val="es-ES_tradnl"/>
        </w:rPr>
        <w:t>:</w:t>
      </w:r>
      <w:r w:rsidR="00012634" w:rsidRPr="00012634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646591">
        <w:rPr>
          <w:rFonts w:ascii="Times New Roman" w:hAnsi="Times New Roman"/>
          <w:sz w:val="24"/>
          <w:szCs w:val="24"/>
          <w:lang w:val="es-ES_tradnl"/>
        </w:rPr>
        <w:t xml:space="preserve">Licenciatura en Educación Mención </w:t>
      </w:r>
      <w:r w:rsidR="005C3DE7">
        <w:rPr>
          <w:rFonts w:ascii="Times New Roman" w:hAnsi="Times New Roman"/>
          <w:sz w:val="24"/>
          <w:szCs w:val="24"/>
          <w:lang w:val="es-ES_tradnl"/>
        </w:rPr>
        <w:t>Media - Mención Ciencias Sociales</w:t>
      </w:r>
    </w:p>
    <w:p w:rsidR="00A93E5A" w:rsidRPr="00024BF0" w:rsidRDefault="00A93E5A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A</w:t>
      </w:r>
      <w:r w:rsidR="0086453D" w:rsidRPr="00024BF0">
        <w:rPr>
          <w:rFonts w:ascii="Times New Roman" w:hAnsi="Times New Roman"/>
          <w:b/>
          <w:sz w:val="24"/>
          <w:szCs w:val="24"/>
        </w:rPr>
        <w:t>signa</w:t>
      </w:r>
      <w:r w:rsidR="0086453D">
        <w:rPr>
          <w:rFonts w:ascii="Times New Roman" w:hAnsi="Times New Roman"/>
          <w:b/>
          <w:sz w:val="24"/>
          <w:szCs w:val="24"/>
        </w:rPr>
        <w:t>tura</w:t>
      </w:r>
      <w:r w:rsidR="00493B29">
        <w:rPr>
          <w:rFonts w:ascii="Times New Roman" w:hAnsi="Times New Roman"/>
          <w:b/>
          <w:sz w:val="24"/>
          <w:szCs w:val="24"/>
        </w:rPr>
        <w:t xml:space="preserve">: </w:t>
      </w:r>
      <w:r w:rsidR="00493B29" w:rsidRPr="00634F1A">
        <w:rPr>
          <w:rFonts w:ascii="Times New Roman" w:hAnsi="Times New Roman"/>
          <w:sz w:val="24"/>
          <w:szCs w:val="24"/>
        </w:rPr>
        <w:t xml:space="preserve">Vida y Enseñanzas de </w:t>
      </w:r>
      <w:r w:rsidR="00671F5A" w:rsidRPr="00634F1A">
        <w:rPr>
          <w:rFonts w:ascii="Times New Roman" w:hAnsi="Times New Roman"/>
          <w:sz w:val="24"/>
          <w:szCs w:val="24"/>
        </w:rPr>
        <w:t>Jesús</w:t>
      </w:r>
      <w:r w:rsidR="00493B29" w:rsidRPr="00634F1A">
        <w:rPr>
          <w:rFonts w:ascii="Times New Roman" w:hAnsi="Times New Roman"/>
          <w:sz w:val="24"/>
          <w:szCs w:val="24"/>
        </w:rPr>
        <w:t>.</w:t>
      </w:r>
    </w:p>
    <w:p w:rsidR="00A93E5A" w:rsidRPr="00024BF0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Prerrequisito</w:t>
      </w:r>
      <w:r w:rsidR="00065A28" w:rsidRPr="00024BF0">
        <w:rPr>
          <w:rFonts w:ascii="Times New Roman" w:hAnsi="Times New Roman"/>
          <w:b/>
          <w:sz w:val="24"/>
          <w:szCs w:val="24"/>
        </w:rPr>
        <w:t xml:space="preserve">: </w:t>
      </w:r>
      <w:r w:rsidR="00065A28" w:rsidRPr="00634F1A">
        <w:rPr>
          <w:rFonts w:ascii="Times New Roman" w:hAnsi="Times New Roman"/>
          <w:sz w:val="24"/>
          <w:szCs w:val="24"/>
        </w:rPr>
        <w:t>Bachiller</w:t>
      </w:r>
    </w:p>
    <w:p w:rsidR="00A93E5A" w:rsidRPr="00024BF0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Código</w:t>
      </w:r>
      <w:r w:rsidR="00A93E5A" w:rsidRPr="00024BF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34F1A">
        <w:rPr>
          <w:rFonts w:ascii="Times New Roman" w:hAnsi="Times New Roman"/>
          <w:sz w:val="24"/>
          <w:szCs w:val="24"/>
        </w:rPr>
        <w:t>TEOB-1111</w:t>
      </w:r>
    </w:p>
    <w:p w:rsidR="00A93E5A" w:rsidRPr="00024BF0" w:rsidRDefault="00A93E5A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T</w:t>
      </w:r>
      <w:r w:rsidR="0086453D" w:rsidRPr="00024BF0">
        <w:rPr>
          <w:rFonts w:ascii="Times New Roman" w:hAnsi="Times New Roman"/>
          <w:b/>
          <w:sz w:val="24"/>
          <w:szCs w:val="24"/>
        </w:rPr>
        <w:t>ipo</w:t>
      </w:r>
      <w:r w:rsidRPr="00024BF0">
        <w:rPr>
          <w:rFonts w:ascii="Times New Roman" w:hAnsi="Times New Roman"/>
          <w:b/>
          <w:sz w:val="24"/>
          <w:szCs w:val="24"/>
        </w:rPr>
        <w:t xml:space="preserve"> </w:t>
      </w:r>
      <w:r w:rsidR="0086453D" w:rsidRPr="00024BF0">
        <w:rPr>
          <w:rFonts w:ascii="Times New Roman" w:hAnsi="Times New Roman"/>
          <w:b/>
          <w:sz w:val="24"/>
          <w:szCs w:val="24"/>
        </w:rPr>
        <w:t xml:space="preserve">de </w:t>
      </w:r>
      <w:r w:rsidRPr="00024BF0">
        <w:rPr>
          <w:rFonts w:ascii="Times New Roman" w:hAnsi="Times New Roman"/>
          <w:b/>
          <w:sz w:val="24"/>
          <w:szCs w:val="24"/>
        </w:rPr>
        <w:t>A</w:t>
      </w:r>
      <w:r w:rsidR="0086453D" w:rsidRPr="00024BF0">
        <w:rPr>
          <w:rFonts w:ascii="Times New Roman" w:hAnsi="Times New Roman"/>
          <w:b/>
          <w:sz w:val="24"/>
          <w:szCs w:val="24"/>
        </w:rPr>
        <w:t>signatura</w:t>
      </w:r>
      <w:r w:rsidRPr="00024BF0">
        <w:rPr>
          <w:rFonts w:ascii="Times New Roman" w:hAnsi="Times New Roman"/>
          <w:b/>
          <w:sz w:val="24"/>
          <w:szCs w:val="24"/>
        </w:rPr>
        <w:t>:</w:t>
      </w:r>
      <w:r w:rsidR="0086453D">
        <w:rPr>
          <w:rFonts w:ascii="Times New Roman" w:hAnsi="Times New Roman"/>
          <w:b/>
          <w:sz w:val="24"/>
          <w:szCs w:val="24"/>
        </w:rPr>
        <w:t xml:space="preserve"> </w:t>
      </w:r>
      <w:r w:rsidR="005C3DE7">
        <w:rPr>
          <w:rFonts w:ascii="Times New Roman" w:hAnsi="Times New Roman"/>
          <w:sz w:val="24"/>
          <w:szCs w:val="24"/>
        </w:rPr>
        <w:t>Pedagógica</w:t>
      </w:r>
      <w:r w:rsidR="0086453D">
        <w:rPr>
          <w:rFonts w:ascii="Times New Roman" w:hAnsi="Times New Roman"/>
          <w:b/>
          <w:sz w:val="24"/>
          <w:szCs w:val="24"/>
        </w:rPr>
        <w:t xml:space="preserve"> </w:t>
      </w:r>
    </w:p>
    <w:p w:rsidR="00A93E5A" w:rsidRPr="00024BF0" w:rsidRDefault="00A93E5A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 xml:space="preserve">No. </w:t>
      </w:r>
      <w:r w:rsidR="0086453D" w:rsidRPr="00024BF0">
        <w:rPr>
          <w:rFonts w:ascii="Times New Roman" w:hAnsi="Times New Roman"/>
          <w:b/>
          <w:sz w:val="24"/>
          <w:szCs w:val="24"/>
        </w:rPr>
        <w:t>Crédito</w:t>
      </w:r>
      <w:r w:rsidRPr="00024BF0">
        <w:rPr>
          <w:rFonts w:ascii="Times New Roman" w:hAnsi="Times New Roman"/>
          <w:b/>
          <w:sz w:val="24"/>
          <w:szCs w:val="24"/>
        </w:rPr>
        <w:t>:</w:t>
      </w:r>
      <w:r w:rsidR="0086453D">
        <w:rPr>
          <w:rFonts w:ascii="Times New Roman" w:hAnsi="Times New Roman"/>
          <w:b/>
          <w:sz w:val="24"/>
          <w:szCs w:val="24"/>
        </w:rPr>
        <w:t xml:space="preserve"> </w:t>
      </w:r>
      <w:r w:rsidR="0086453D" w:rsidRPr="00634F1A">
        <w:rPr>
          <w:rFonts w:ascii="Times New Roman" w:hAnsi="Times New Roman"/>
          <w:sz w:val="24"/>
          <w:szCs w:val="24"/>
        </w:rPr>
        <w:t>2</w:t>
      </w:r>
    </w:p>
    <w:p w:rsidR="00A9772D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Descripción</w:t>
      </w:r>
      <w:r w:rsidR="00A9772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</w:t>
      </w:r>
      <w:r w:rsidR="00CA419D">
        <w:rPr>
          <w:rFonts w:ascii="Times New Roman" w:hAnsi="Times New Roman"/>
          <w:b/>
          <w:sz w:val="24"/>
          <w:szCs w:val="24"/>
        </w:rPr>
        <w:t xml:space="preserve"> Asignatura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3588F" w:rsidRDefault="0063588F" w:rsidP="00C4609B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91DEE">
        <w:rPr>
          <w:rFonts w:ascii="Times New Roman" w:hAnsi="Times New Roman"/>
          <w:color w:val="000000"/>
          <w:sz w:val="24"/>
          <w:szCs w:val="24"/>
        </w:rPr>
        <w:t xml:space="preserve">Vida y Enseñanzas de Jesús”, es una asignatura teórica presencial y de formación integral. Que permite al alumno conocer sobre el nacimiento, crecimiento y principales eventos de su ministerio. Presenta una visión apegada a </w:t>
      </w:r>
      <w:smartTag w:uri="urn:schemas-microsoft-com:office:smarttags" w:element="PersonName">
        <w:smartTagPr>
          <w:attr w:name="ProductID" w:val="la Santa Escritura"/>
        </w:smartTagPr>
        <w:smartTag w:uri="urn:schemas-microsoft-com:office:smarttags" w:element="PersonName">
          <w:smartTagPr>
            <w:attr w:name="ProductID" w:val="la Santa"/>
          </w:smartTagPr>
          <w:r w:rsidRPr="00191DEE">
            <w:rPr>
              <w:rFonts w:ascii="Times New Roman" w:hAnsi="Times New Roman"/>
              <w:color w:val="000000"/>
              <w:sz w:val="24"/>
              <w:szCs w:val="24"/>
            </w:rPr>
            <w:t>la Santa</w:t>
          </w:r>
        </w:smartTag>
        <w:r w:rsidRPr="00191DEE">
          <w:rPr>
            <w:rFonts w:ascii="Times New Roman" w:hAnsi="Times New Roman"/>
            <w:color w:val="000000"/>
            <w:sz w:val="24"/>
            <w:szCs w:val="24"/>
          </w:rPr>
          <w:t xml:space="preserve"> Escritura</w:t>
        </w:r>
      </w:smartTag>
      <w:r w:rsidRPr="00191DEE">
        <w:rPr>
          <w:rFonts w:ascii="Times New Roman" w:hAnsi="Times New Roman"/>
          <w:color w:val="000000"/>
          <w:sz w:val="24"/>
          <w:szCs w:val="24"/>
        </w:rPr>
        <w:t>, edifica a los miembros del cuerpo de Cristo que dedican su vida al servicio de Dios.</w:t>
      </w:r>
      <w:r w:rsidRPr="006358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91DEE">
        <w:rPr>
          <w:rFonts w:ascii="Times New Roman" w:hAnsi="Times New Roman"/>
          <w:color w:val="000000"/>
          <w:sz w:val="24"/>
          <w:szCs w:val="24"/>
        </w:rPr>
        <w:t>El propósito fundamental de esta asignatura es que el alumno se beneficie en todo, que se deleite en la Palabra de Dios; que conozca más del Señor y desarrolle un anhelo ferviente de ir al encuentro de Cristo.</w:t>
      </w:r>
    </w:p>
    <w:p w:rsidR="0063588F" w:rsidRPr="00191DEE" w:rsidRDefault="0063588F" w:rsidP="00C4609B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91DEE">
        <w:rPr>
          <w:rFonts w:ascii="Times New Roman" w:hAnsi="Times New Roman"/>
          <w:color w:val="000000"/>
          <w:sz w:val="24"/>
          <w:szCs w:val="24"/>
        </w:rPr>
        <w:t>El programa comprende seis unidades, cada una de ella contiene título,</w:t>
      </w:r>
      <w:r w:rsidRPr="00191DEE">
        <w:rPr>
          <w:rFonts w:ascii="Times New Roman" w:hAnsi="Times New Roman"/>
          <w:color w:val="000000"/>
          <w:sz w:val="24"/>
          <w:szCs w:val="24"/>
          <w:lang w:val="es-MX"/>
        </w:rPr>
        <w:t xml:space="preserve"> aprendizaje esperado</w:t>
      </w:r>
      <w:r w:rsidRPr="00191DE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191DEE">
        <w:rPr>
          <w:rFonts w:ascii="Times New Roman" w:hAnsi="Times New Roman"/>
          <w:color w:val="000000"/>
          <w:sz w:val="24"/>
          <w:szCs w:val="24"/>
          <w:lang w:val="es-MX"/>
        </w:rPr>
        <w:t>criterio de evaluación</w:t>
      </w:r>
      <w:r w:rsidRPr="00191DEE">
        <w:rPr>
          <w:rFonts w:ascii="Times New Roman" w:hAnsi="Times New Roman"/>
          <w:color w:val="000000"/>
          <w:sz w:val="24"/>
          <w:szCs w:val="24"/>
        </w:rPr>
        <w:t>,</w:t>
      </w:r>
      <w:r w:rsidRPr="00191DEE">
        <w:rPr>
          <w:rFonts w:ascii="Times New Roman" w:hAnsi="Times New Roman"/>
          <w:color w:val="000000"/>
          <w:sz w:val="24"/>
          <w:szCs w:val="24"/>
          <w:lang w:val="es-MX"/>
        </w:rPr>
        <w:t xml:space="preserve"> </w:t>
      </w:r>
      <w:r w:rsidRPr="00191DEE">
        <w:rPr>
          <w:rFonts w:ascii="Times New Roman" w:hAnsi="Times New Roman"/>
          <w:color w:val="000000"/>
          <w:sz w:val="24"/>
          <w:szCs w:val="24"/>
        </w:rPr>
        <w:t xml:space="preserve"> actividades de enseñanza aprendizaje, técnicas, recursos y las herramientas evaluativas.  Los temas desarrollados enfocan aspectos formativos que serán una luz al que busca llegar a ser como su Maestro. El propósito fundamental de esta asignatura es que el alumno </w:t>
      </w:r>
      <w:r w:rsidRPr="00191DEE">
        <w:rPr>
          <w:rFonts w:ascii="Times New Roman" w:hAnsi="Times New Roman"/>
          <w:color w:val="000000"/>
          <w:sz w:val="24"/>
          <w:szCs w:val="24"/>
        </w:rPr>
        <w:lastRenderedPageBreak/>
        <w:t xml:space="preserve">se beneficie en todo, que se deleite en la Palabra de Dios; que conozca más del Señor y desarrolle un anhelo ferviente de ir al encuentro de Cristo. </w:t>
      </w:r>
    </w:p>
    <w:p w:rsidR="00AE4DED" w:rsidRPr="00191DEE" w:rsidRDefault="00AE4DED" w:rsidP="00C4609B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91DEE">
        <w:rPr>
          <w:rFonts w:ascii="Times New Roman" w:hAnsi="Times New Roman"/>
          <w:color w:val="000000"/>
          <w:sz w:val="24"/>
          <w:szCs w:val="24"/>
        </w:rPr>
        <w:t>Sus formas de transmitir conocimientos e instrucción son dignas de ser imitadas. En la medida que se estudia la vida del Señor, nos damos cuenta que tomó muchos factores a consideración para orientar su enseñanza; objetivos claros y bien definidos, alcanzar su rol como maestro, el contenido de su enseñanza, el medio geográfico, económico, cultural, social y religioso; métodos y técnicas de enseñanza.</w:t>
      </w:r>
    </w:p>
    <w:p w:rsidR="00AE4DED" w:rsidRDefault="0086453D" w:rsidP="00C4609B">
      <w:pPr>
        <w:pStyle w:val="Sinespaciado1"/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D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DO"/>
        </w:rPr>
        <w:t xml:space="preserve">Integración Filosófica </w:t>
      </w:r>
    </w:p>
    <w:p w:rsidR="0086453D" w:rsidRPr="0086453D" w:rsidRDefault="0086453D" w:rsidP="00C4609B">
      <w:pPr>
        <w:pStyle w:val="Sinespaciado1"/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val="es-DO"/>
        </w:rPr>
      </w:pPr>
      <w:r>
        <w:rPr>
          <w:rFonts w:ascii="Times New Roman" w:hAnsi="Times New Roman"/>
          <w:color w:val="000000"/>
          <w:sz w:val="24"/>
          <w:szCs w:val="24"/>
          <w:lang w:val="es-DO"/>
        </w:rPr>
        <w:t xml:space="preserve">Filipenses 4:12; 2:3  Nada hagáis por contienda o por vanagloria, antes bien con humildad, estimando cada uno a los demás como superiores. </w:t>
      </w:r>
    </w:p>
    <w:p w:rsidR="0063588F" w:rsidRPr="0086453D" w:rsidRDefault="0086453D" w:rsidP="00C4609B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6453D">
        <w:rPr>
          <w:rFonts w:ascii="Times New Roman" w:hAnsi="Times New Roman"/>
          <w:b/>
          <w:color w:val="000000"/>
          <w:sz w:val="24"/>
          <w:szCs w:val="24"/>
        </w:rPr>
        <w:t>Competencias</w:t>
      </w:r>
    </w:p>
    <w:p w:rsidR="00A93E5A" w:rsidRPr="00024BF0" w:rsidRDefault="00A93E5A" w:rsidP="00C460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4BF0">
        <w:rPr>
          <w:rFonts w:ascii="Times New Roman" w:hAnsi="Times New Roman"/>
          <w:sz w:val="24"/>
          <w:szCs w:val="24"/>
        </w:rPr>
        <w:t xml:space="preserve">Al aprobar el curso cada participante podrá exhibir competencias referidas al: </w:t>
      </w:r>
    </w:p>
    <w:p w:rsidR="00A93E5A" w:rsidRDefault="00A93E5A" w:rsidP="00C4609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</w:t>
      </w:r>
    </w:p>
    <w:p w:rsidR="00FA7B8B" w:rsidRDefault="00167459" w:rsidP="00C460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 xml:space="preserve">Explica </w:t>
      </w:r>
      <w:r w:rsidR="00DB1110" w:rsidRPr="00FA7B8B">
        <w:rPr>
          <w:rFonts w:ascii="Times New Roman" w:hAnsi="Times New Roman"/>
          <w:sz w:val="24"/>
          <w:szCs w:val="24"/>
        </w:rPr>
        <w:t xml:space="preserve">la </w:t>
      </w:r>
      <w:r w:rsidR="007D45CD" w:rsidRPr="00FA7B8B">
        <w:rPr>
          <w:rFonts w:ascii="Times New Roman" w:hAnsi="Times New Roman"/>
          <w:sz w:val="24"/>
          <w:szCs w:val="24"/>
        </w:rPr>
        <w:t>genealogía</w:t>
      </w:r>
      <w:r w:rsidR="00DB1110" w:rsidRPr="00FA7B8B">
        <w:rPr>
          <w:rFonts w:ascii="Times New Roman" w:hAnsi="Times New Roman"/>
          <w:sz w:val="24"/>
          <w:szCs w:val="24"/>
        </w:rPr>
        <w:t xml:space="preserve"> de </w:t>
      </w:r>
      <w:r w:rsidR="007D45CD" w:rsidRPr="00FA7B8B">
        <w:rPr>
          <w:rFonts w:ascii="Times New Roman" w:hAnsi="Times New Roman"/>
          <w:sz w:val="24"/>
          <w:szCs w:val="24"/>
        </w:rPr>
        <w:t>Jesús</w:t>
      </w:r>
      <w:r w:rsidR="00FA7B8B">
        <w:rPr>
          <w:rFonts w:ascii="Times New Roman" w:hAnsi="Times New Roman"/>
          <w:sz w:val="24"/>
          <w:szCs w:val="24"/>
        </w:rPr>
        <w:t>.</w:t>
      </w:r>
    </w:p>
    <w:p w:rsidR="00FA7B8B" w:rsidRDefault="00DB1110" w:rsidP="00C460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Identifica</w:t>
      </w:r>
      <w:r w:rsidRPr="00FA7B8B">
        <w:rPr>
          <w:rFonts w:ascii="Times New Roman" w:hAnsi="Times New Roman"/>
          <w:sz w:val="24"/>
          <w:szCs w:val="24"/>
        </w:rPr>
        <w:t xml:space="preserve"> característica de los primeros discípulos.</w:t>
      </w:r>
    </w:p>
    <w:p w:rsidR="00FA7B8B" w:rsidRDefault="00DB1110" w:rsidP="00C460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Enumera</w:t>
      </w:r>
      <w:r w:rsidRPr="00FA7B8B">
        <w:rPr>
          <w:rFonts w:ascii="Times New Roman" w:hAnsi="Times New Roman"/>
          <w:sz w:val="24"/>
          <w:szCs w:val="24"/>
        </w:rPr>
        <w:t xml:space="preserve"> diferentes elementos que </w:t>
      </w:r>
      <w:r w:rsidR="007D45CD" w:rsidRPr="00FA7B8B">
        <w:rPr>
          <w:rFonts w:ascii="Times New Roman" w:hAnsi="Times New Roman"/>
          <w:sz w:val="24"/>
          <w:szCs w:val="24"/>
        </w:rPr>
        <w:t>incidieron</w:t>
      </w:r>
      <w:r w:rsidRPr="00FA7B8B">
        <w:rPr>
          <w:rFonts w:ascii="Times New Roman" w:hAnsi="Times New Roman"/>
          <w:sz w:val="24"/>
          <w:szCs w:val="24"/>
        </w:rPr>
        <w:t xml:space="preserve"> en la transformación de: Nicodemo, la Samaritana y la curación del leproso.</w:t>
      </w:r>
    </w:p>
    <w:p w:rsidR="00FA7B8B" w:rsidRDefault="00DB1110" w:rsidP="00C460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 xml:space="preserve">Identifica </w:t>
      </w:r>
      <w:r w:rsidRPr="00FA7B8B">
        <w:rPr>
          <w:rFonts w:ascii="Times New Roman" w:hAnsi="Times New Roman"/>
          <w:sz w:val="24"/>
          <w:szCs w:val="24"/>
        </w:rPr>
        <w:t xml:space="preserve">el sábado </w:t>
      </w:r>
      <w:r w:rsidR="009706CC" w:rsidRPr="00FA7B8B">
        <w:rPr>
          <w:rFonts w:ascii="Times New Roman" w:hAnsi="Times New Roman"/>
          <w:sz w:val="24"/>
          <w:szCs w:val="24"/>
        </w:rPr>
        <w:t>como señal entre Dios y su pueblo.</w:t>
      </w:r>
    </w:p>
    <w:p w:rsidR="009706CC" w:rsidRDefault="009706CC" w:rsidP="00C4609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Explica</w:t>
      </w:r>
      <w:r w:rsidRPr="00FA7B8B">
        <w:rPr>
          <w:rFonts w:ascii="Times New Roman" w:hAnsi="Times New Roman"/>
          <w:sz w:val="24"/>
          <w:szCs w:val="24"/>
        </w:rPr>
        <w:t xml:space="preserve"> la resurrección y la muerte del Señor de Jesucristo. </w:t>
      </w:r>
    </w:p>
    <w:p w:rsidR="00C4609B" w:rsidRDefault="00C4609B" w:rsidP="00C460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4609B" w:rsidRPr="00C4609B" w:rsidRDefault="00C4609B" w:rsidP="00C460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93E5A" w:rsidRPr="00024BF0" w:rsidRDefault="00A93E5A" w:rsidP="00C4609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lastRenderedPageBreak/>
        <w:t>Saber hacer</w:t>
      </w:r>
    </w:p>
    <w:p w:rsidR="00FA7B8B" w:rsidRDefault="00C47162" w:rsidP="00C4609B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Sintetiza</w:t>
      </w:r>
      <w:r w:rsidRPr="00FA7B8B">
        <w:rPr>
          <w:rFonts w:ascii="Times New Roman" w:hAnsi="Times New Roman"/>
          <w:sz w:val="24"/>
          <w:szCs w:val="24"/>
        </w:rPr>
        <w:t xml:space="preserve"> las principales actividades de la niñez y la juventud de Jesús. </w:t>
      </w:r>
    </w:p>
    <w:p w:rsidR="00FA7B8B" w:rsidRDefault="00C47162" w:rsidP="00C4609B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 xml:space="preserve">Relaciona </w:t>
      </w:r>
      <w:r w:rsidRPr="00FA7B8B">
        <w:rPr>
          <w:rFonts w:ascii="Times New Roman" w:hAnsi="Times New Roman"/>
          <w:sz w:val="24"/>
          <w:szCs w:val="24"/>
        </w:rPr>
        <w:t>las tentaciones de Jesús con las nuestras.</w:t>
      </w:r>
    </w:p>
    <w:p w:rsidR="00FA7B8B" w:rsidRDefault="00C47162" w:rsidP="00C4609B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Determina</w:t>
      </w:r>
      <w:r w:rsidRPr="00FA7B8B">
        <w:rPr>
          <w:rFonts w:ascii="Times New Roman" w:hAnsi="Times New Roman"/>
          <w:sz w:val="24"/>
          <w:szCs w:val="24"/>
        </w:rPr>
        <w:t xml:space="preserve"> la importancia del sábado como día da reposo.</w:t>
      </w:r>
    </w:p>
    <w:p w:rsidR="00C47162" w:rsidRPr="00FA7B8B" w:rsidRDefault="00C47162" w:rsidP="00C4609B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Describe</w:t>
      </w:r>
      <w:r w:rsidRPr="00FA7B8B">
        <w:rPr>
          <w:rFonts w:ascii="Times New Roman" w:hAnsi="Times New Roman"/>
          <w:sz w:val="24"/>
          <w:szCs w:val="24"/>
        </w:rPr>
        <w:t xml:space="preserve"> la resurrección de Jesús de acuerdo al libro  El Deseado de todas las Gentes.</w:t>
      </w:r>
    </w:p>
    <w:p w:rsidR="00AD0B0C" w:rsidRPr="00024BF0" w:rsidRDefault="00A93E5A" w:rsidP="00C4609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 ser:</w:t>
      </w:r>
    </w:p>
    <w:p w:rsidR="00FA7B8B" w:rsidRDefault="00C47162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Desarrolla</w:t>
      </w:r>
      <w:r w:rsidRPr="00FA7B8B">
        <w:rPr>
          <w:rFonts w:ascii="Times New Roman" w:hAnsi="Times New Roman"/>
          <w:sz w:val="24"/>
          <w:szCs w:val="24"/>
        </w:rPr>
        <w:t xml:space="preserve"> puntualidad.</w:t>
      </w:r>
    </w:p>
    <w:p w:rsidR="00FA7B8B" w:rsidRDefault="00C47162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Usa</w:t>
      </w:r>
      <w:r w:rsidRPr="00FA7B8B">
        <w:rPr>
          <w:rFonts w:ascii="Times New Roman" w:hAnsi="Times New Roman"/>
          <w:sz w:val="24"/>
          <w:szCs w:val="24"/>
        </w:rPr>
        <w:t xml:space="preserve"> </w:t>
      </w:r>
      <w:r w:rsidR="007D45CD" w:rsidRPr="00FA7B8B">
        <w:rPr>
          <w:rFonts w:ascii="Times New Roman" w:hAnsi="Times New Roman"/>
          <w:sz w:val="24"/>
          <w:szCs w:val="24"/>
        </w:rPr>
        <w:t>vestimenta</w:t>
      </w:r>
      <w:r w:rsidRPr="00FA7B8B">
        <w:rPr>
          <w:rFonts w:ascii="Times New Roman" w:hAnsi="Times New Roman"/>
          <w:sz w:val="24"/>
          <w:szCs w:val="24"/>
        </w:rPr>
        <w:t xml:space="preserve"> apropiada</w:t>
      </w:r>
      <w:r w:rsidR="00FA7B8B">
        <w:rPr>
          <w:rFonts w:ascii="Times New Roman" w:hAnsi="Times New Roman"/>
          <w:sz w:val="24"/>
          <w:szCs w:val="24"/>
        </w:rPr>
        <w:t>.</w:t>
      </w:r>
    </w:p>
    <w:p w:rsidR="00FA7B8B" w:rsidRDefault="00C47162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Respeta</w:t>
      </w:r>
      <w:r w:rsidRPr="00FA7B8B">
        <w:rPr>
          <w:rFonts w:ascii="Times New Roman" w:hAnsi="Times New Roman"/>
          <w:sz w:val="24"/>
          <w:szCs w:val="24"/>
        </w:rPr>
        <w:t xml:space="preserve"> la opinión de los demás.</w:t>
      </w:r>
    </w:p>
    <w:p w:rsidR="00FA7B8B" w:rsidRDefault="00C47162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Cuida</w:t>
      </w:r>
      <w:r w:rsidRPr="00FA7B8B">
        <w:rPr>
          <w:rFonts w:ascii="Times New Roman" w:hAnsi="Times New Roman"/>
          <w:sz w:val="24"/>
          <w:szCs w:val="24"/>
        </w:rPr>
        <w:t xml:space="preserve"> su vocabulario.</w:t>
      </w:r>
    </w:p>
    <w:p w:rsidR="00FA7B8B" w:rsidRDefault="007D45CD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Mantiene</w:t>
      </w:r>
      <w:r w:rsidRPr="00FA7B8B">
        <w:rPr>
          <w:rFonts w:ascii="Times New Roman" w:hAnsi="Times New Roman"/>
          <w:sz w:val="24"/>
          <w:szCs w:val="24"/>
        </w:rPr>
        <w:t xml:space="preserve"> orden en el aula y en su entorno.</w:t>
      </w:r>
    </w:p>
    <w:p w:rsidR="00FA7B8B" w:rsidRDefault="007D45CD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Cumple</w:t>
      </w:r>
      <w:r w:rsidRPr="00FA7B8B">
        <w:rPr>
          <w:rFonts w:ascii="Times New Roman" w:hAnsi="Times New Roman"/>
          <w:sz w:val="24"/>
          <w:szCs w:val="24"/>
        </w:rPr>
        <w:t xml:space="preserve"> reglas como: mantener en vibrador el celular, abstenerse de usar joyas.</w:t>
      </w:r>
    </w:p>
    <w:p w:rsidR="00C64782" w:rsidRPr="00C4609B" w:rsidRDefault="007D45CD" w:rsidP="00C4609B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A7B8B">
        <w:rPr>
          <w:rFonts w:ascii="Times New Roman" w:hAnsi="Times New Roman"/>
          <w:b/>
          <w:sz w:val="24"/>
          <w:szCs w:val="24"/>
        </w:rPr>
        <w:t>Asume</w:t>
      </w:r>
      <w:r w:rsidRPr="00FA7B8B">
        <w:rPr>
          <w:rFonts w:ascii="Times New Roman" w:hAnsi="Times New Roman"/>
          <w:sz w:val="24"/>
          <w:szCs w:val="24"/>
        </w:rPr>
        <w:t xml:space="preserve"> el compromiso de seguir el ejemplo de nuestro señor Jesucristo. </w:t>
      </w:r>
    </w:p>
    <w:p w:rsidR="00C64782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  <w:r>
        <w:rPr>
          <w:rFonts w:ascii="Times New Roman" w:hAnsi="Times New Roman"/>
          <w:b/>
          <w:sz w:val="24"/>
          <w:szCs w:val="24"/>
          <w:lang w:val="es-MX"/>
        </w:rPr>
        <w:t>Valor:</w:t>
      </w:r>
      <w:r w:rsidRPr="0086453D">
        <w:rPr>
          <w:rFonts w:ascii="Times New Roman" w:hAnsi="Times New Roman"/>
          <w:sz w:val="24"/>
          <w:szCs w:val="24"/>
          <w:lang w:val="es-MX"/>
        </w:rPr>
        <w:t xml:space="preserve"> humildad</w:t>
      </w:r>
      <w:r>
        <w:rPr>
          <w:rFonts w:ascii="Times New Roman" w:hAnsi="Times New Roman"/>
          <w:b/>
          <w:sz w:val="24"/>
          <w:szCs w:val="24"/>
          <w:lang w:val="es-MX"/>
        </w:rPr>
        <w:t xml:space="preserve"> </w:t>
      </w:r>
    </w:p>
    <w:p w:rsidR="007D45CD" w:rsidRDefault="007D45CD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7C02B0" w:rsidRDefault="007C02B0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7C02B0" w:rsidRDefault="007C02B0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7C02B0" w:rsidRDefault="007C02B0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86453D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86453D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86453D" w:rsidRDefault="0086453D" w:rsidP="00C4609B">
      <w:pPr>
        <w:spacing w:after="0" w:line="360" w:lineRule="auto"/>
        <w:rPr>
          <w:rFonts w:ascii="Times New Roman" w:hAnsi="Times New Roman"/>
          <w:b/>
          <w:sz w:val="24"/>
          <w:szCs w:val="24"/>
          <w:lang w:val="es-MX"/>
        </w:rPr>
      </w:pPr>
    </w:p>
    <w:tbl>
      <w:tblPr>
        <w:tblpPr w:leftFromText="141" w:rightFromText="141" w:vertAnchor="text" w:horzAnchor="margin" w:tblpY="-269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38"/>
        <w:gridCol w:w="2610"/>
        <w:gridCol w:w="2340"/>
        <w:gridCol w:w="1440"/>
        <w:gridCol w:w="1800"/>
        <w:gridCol w:w="1710"/>
      </w:tblGrid>
      <w:tr w:rsidR="00C4609B" w:rsidRPr="00F777D5" w:rsidTr="00C4609B">
        <w:trPr>
          <w:trHeight w:val="440"/>
        </w:trPr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s 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7E407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Del nacimiento al Bautismo de Jesús. 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La genealogía de Jesús.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El nacimiento de Jesús.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Niñez y juventud.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Juan el bautista.</w:t>
            </w:r>
          </w:p>
        </w:tc>
        <w:tc>
          <w:tcPr>
            <w:tcW w:w="2610" w:type="dxa"/>
          </w:tcPr>
          <w:p w:rsidR="00C4609B" w:rsidRPr="002C1948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D45CD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Reflexiona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sobre el nacimiento y bautismo de Jesús. </w:t>
            </w:r>
          </w:p>
        </w:tc>
        <w:tc>
          <w:tcPr>
            <w:tcW w:w="2340" w:type="dxa"/>
          </w:tcPr>
          <w:p w:rsidR="00C4609B" w:rsidRPr="009403AD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Lee en el deseado de todas las gentes sobre el nacimiento y desarrollo de Jesús.  </w:t>
            </w:r>
          </w:p>
          <w:p w:rsidR="00C4609B" w:rsidRPr="00580880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Estudio dirigidos</w:t>
            </w:r>
          </w:p>
        </w:tc>
        <w:tc>
          <w:tcPr>
            <w:tcW w:w="1800" w:type="dxa"/>
          </w:tcPr>
          <w:p w:rsidR="00C4609B" w:rsidRPr="009403AD" w:rsidRDefault="00C4609B" w:rsidP="00C4609B">
            <w:pPr>
              <w:pStyle w:val="Prrafodelista"/>
              <w:tabs>
                <w:tab w:val="left" w:pos="162"/>
              </w:tabs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Deseado de todas las gentes. </w:t>
            </w: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Dossier </w:t>
            </w:r>
          </w:p>
        </w:tc>
      </w:tr>
      <w:tr w:rsidR="00C4609B" w:rsidRPr="00F777D5" w:rsidTr="00C4609B"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 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Ministerio público de Jesús.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Bautismo de Jesús.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Tentación y victoria.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Los primeros discípulos.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Llamado de Leví Mateo  </w:t>
            </w: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C4609B" w:rsidRPr="002C1948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Valora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el ministerio público de Jesús. </w:t>
            </w:r>
          </w:p>
        </w:tc>
        <w:tc>
          <w:tcPr>
            <w:tcW w:w="2340" w:type="dxa"/>
          </w:tcPr>
          <w:p w:rsidR="00C4609B" w:rsidRPr="009403AD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Discutir con tus compañeros el trabajo realizado por nuestro señor Jesús.</w:t>
            </w:r>
          </w:p>
        </w:tc>
        <w:tc>
          <w:tcPr>
            <w:tcW w:w="144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Mesa redonda.</w:t>
            </w:r>
          </w:p>
        </w:tc>
        <w:tc>
          <w:tcPr>
            <w:tcW w:w="180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Deseado de todas las gentes.</w:t>
            </w: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Observación directa.</w:t>
            </w:r>
          </w:p>
        </w:tc>
      </w:tr>
      <w:tr w:rsidR="00C4609B" w:rsidRPr="00F777D5" w:rsidTr="00C4609B">
        <w:trPr>
          <w:trHeight w:val="503"/>
        </w:trPr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III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Primer año de ministerio de Jesús. 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El primer milagro.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Nicodemo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La samaritana.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Curación del leproso.</w:t>
            </w:r>
          </w:p>
        </w:tc>
        <w:tc>
          <w:tcPr>
            <w:tcW w:w="2610" w:type="dxa"/>
          </w:tcPr>
          <w:p w:rsidR="00C4609B" w:rsidRP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Describe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los elementos que incidieron en la transformación de Nicodemo, La samaritana y la curación del leproso. </w:t>
            </w:r>
          </w:p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:rsidR="00C4609B" w:rsidRP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C4609B" w:rsidRPr="009403AD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Hace una lista sobre los eventos del primer año de ministerio de Jesús. </w:t>
            </w:r>
          </w:p>
        </w:tc>
        <w:tc>
          <w:tcPr>
            <w:tcW w:w="1440" w:type="dxa"/>
          </w:tcPr>
          <w:p w:rsidR="00C4609B" w:rsidRPr="004F1A2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Lista focalizada.</w:t>
            </w:r>
          </w:p>
        </w:tc>
        <w:tc>
          <w:tcPr>
            <w:tcW w:w="1800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Deseado de todas las gentes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Mapa de concepto.</w:t>
            </w:r>
          </w:p>
        </w:tc>
      </w:tr>
      <w:tr w:rsidR="00C4609B" w:rsidRPr="00F777D5" w:rsidTr="00C4609B"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IV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C4609B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Segundo año de ministerio de Jesús.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Señor del sábado.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Parábola de semillas.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Parábolas relativas a tesoros.</w:t>
            </w:r>
            <w:r w:rsidRPr="00FA7B8B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610" w:type="dxa"/>
          </w:tcPr>
          <w:p w:rsidR="00C4609B" w:rsidRPr="00BB485E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Identifica </w:t>
            </w:r>
            <w:r w:rsidRPr="00BB485E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el sábado como señal entre Dios y su pueblo. </w:t>
            </w:r>
          </w:p>
        </w:tc>
        <w:tc>
          <w:tcPr>
            <w:tcW w:w="234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Hace una li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sta sobre los eventos del segundo</w:t>
            </w: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año de ministerio de Jesús.</w:t>
            </w:r>
          </w:p>
        </w:tc>
        <w:tc>
          <w:tcPr>
            <w:tcW w:w="144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Lista focalizada.</w:t>
            </w:r>
          </w:p>
        </w:tc>
        <w:tc>
          <w:tcPr>
            <w:tcW w:w="1800" w:type="dxa"/>
          </w:tcPr>
          <w:p w:rsidR="00C4609B" w:rsidRPr="007E407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4609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Deseado de todas las gentes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C4609B" w:rsidRPr="00EA017D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Mapa de concepto.</w:t>
            </w:r>
          </w:p>
        </w:tc>
      </w:tr>
      <w:tr w:rsidR="00C4609B" w:rsidRPr="00F777D5" w:rsidTr="00C4609B"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C4609B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Tercer año de ministerio.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El hijo epiléptico.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El buen samaritano.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La conversión de Zaqueo.</w:t>
            </w:r>
            <w:r w:rsidRPr="00FA7B8B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610" w:type="dxa"/>
          </w:tcPr>
          <w:p w:rsidR="00C4609B" w:rsidRPr="003F1110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BB485E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Hace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presentación de los diferentes eventos del ministerio de Jesús. </w:t>
            </w:r>
          </w:p>
        </w:tc>
        <w:tc>
          <w:tcPr>
            <w:tcW w:w="2340" w:type="dxa"/>
          </w:tcPr>
          <w:p w:rsidR="00C4609B" w:rsidRPr="00EA017D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Hace una li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sta sobre los eventos del tercer </w:t>
            </w: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año de ministerio de Jesús.</w:t>
            </w:r>
          </w:p>
        </w:tc>
        <w:tc>
          <w:tcPr>
            <w:tcW w:w="1440" w:type="dxa"/>
          </w:tcPr>
          <w:p w:rsidR="00C4609B" w:rsidRPr="00EA017D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Lista focalizada.</w:t>
            </w:r>
          </w:p>
        </w:tc>
        <w:tc>
          <w:tcPr>
            <w:tcW w:w="1800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9403AD">
              <w:rPr>
                <w:rFonts w:ascii="Times New Roman" w:hAnsi="Times New Roman"/>
                <w:sz w:val="24"/>
                <w:szCs w:val="24"/>
                <w:lang w:val="es-MX"/>
              </w:rPr>
              <w:t>Deseado de todas las gentes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.</w:t>
            </w: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Mapa de concepto.</w:t>
            </w:r>
          </w:p>
        </w:tc>
      </w:tr>
      <w:tr w:rsidR="00C4609B" w:rsidRPr="00F777D5" w:rsidTr="00C4609B">
        <w:tc>
          <w:tcPr>
            <w:tcW w:w="3438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</w:t>
            </w:r>
          </w:p>
        </w:tc>
        <w:tc>
          <w:tcPr>
            <w:tcW w:w="26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C4609B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 A-E</w:t>
            </w:r>
          </w:p>
        </w:tc>
        <w:tc>
          <w:tcPr>
            <w:tcW w:w="180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C4609B" w:rsidRPr="00F777D5" w:rsidRDefault="00C4609B" w:rsidP="00C4609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C4609B" w:rsidRPr="00F777D5" w:rsidTr="00C4609B">
        <w:tc>
          <w:tcPr>
            <w:tcW w:w="3438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La semana de la pasión.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La última cena: la oración del señor a favor de los suyos.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En Getsemaní.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Descansando durante el sábado.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El señor ha resucitado.</w:t>
            </w:r>
          </w:p>
          <w:p w:rsidR="00C4609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>Después de la resurrección.</w:t>
            </w:r>
          </w:p>
          <w:p w:rsidR="00C4609B" w:rsidRPr="00FA7B8B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A7B8B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Escenas finales.  </w:t>
            </w:r>
          </w:p>
        </w:tc>
        <w:tc>
          <w:tcPr>
            <w:tcW w:w="2610" w:type="dxa"/>
          </w:tcPr>
          <w:p w:rsidR="00C4609B" w:rsidRPr="007D45CD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D45CD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Valora </w:t>
            </w:r>
            <w:r w:rsidRPr="007D45CD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la muerte y la resurrección del Señor Jesucristo. </w:t>
            </w:r>
          </w:p>
        </w:tc>
        <w:tc>
          <w:tcPr>
            <w:tcW w:w="2340" w:type="dxa"/>
          </w:tcPr>
          <w:p w:rsidR="00C4609B" w:rsidRPr="00D30B44" w:rsidRDefault="00C4609B" w:rsidP="00C460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30B44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Dramatiza los eventos de la semana de la pasión de Cristo. </w:t>
            </w:r>
          </w:p>
        </w:tc>
        <w:tc>
          <w:tcPr>
            <w:tcW w:w="144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Dramatización </w:t>
            </w:r>
          </w:p>
        </w:tc>
        <w:tc>
          <w:tcPr>
            <w:tcW w:w="1800" w:type="dxa"/>
          </w:tcPr>
          <w:p w:rsidR="00C4609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Material gastable.</w:t>
            </w:r>
          </w:p>
          <w:p w:rsidR="00C4609B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C4609B" w:rsidRPr="00F777D5" w:rsidRDefault="00C4609B" w:rsidP="00C4609B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Lista de cotejo</w:t>
            </w:r>
          </w:p>
        </w:tc>
      </w:tr>
    </w:tbl>
    <w:p w:rsidR="00C4609B" w:rsidRDefault="00C4609B" w:rsidP="00C4609B">
      <w:pPr>
        <w:tabs>
          <w:tab w:val="left" w:pos="142"/>
          <w:tab w:val="left" w:pos="284"/>
          <w:tab w:val="left" w:pos="426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609B" w:rsidRDefault="00C4609B" w:rsidP="00C4609B">
      <w:pPr>
        <w:tabs>
          <w:tab w:val="left" w:pos="142"/>
          <w:tab w:val="left" w:pos="284"/>
          <w:tab w:val="left" w:pos="426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C60AC" w:rsidRDefault="008C60AC" w:rsidP="00C4609B">
      <w:pPr>
        <w:tabs>
          <w:tab w:val="left" w:pos="142"/>
          <w:tab w:val="left" w:pos="284"/>
          <w:tab w:val="left" w:pos="426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Sugerencia Metodológica.</w:t>
      </w:r>
    </w:p>
    <w:p w:rsidR="00A93E5A" w:rsidRDefault="00C4609B" w:rsidP="00C4609B">
      <w:pPr>
        <w:tabs>
          <w:tab w:val="left" w:pos="142"/>
          <w:tab w:val="left" w:pos="284"/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C02B0">
        <w:rPr>
          <w:rFonts w:ascii="Times New Roman" w:hAnsi="Times New Roman"/>
          <w:sz w:val="24"/>
          <w:szCs w:val="24"/>
        </w:rPr>
        <w:t>La A</w:t>
      </w:r>
      <w:r w:rsidR="008C60AC">
        <w:rPr>
          <w:rFonts w:ascii="Times New Roman" w:hAnsi="Times New Roman"/>
          <w:sz w:val="24"/>
          <w:szCs w:val="24"/>
        </w:rPr>
        <w:t xml:space="preserve">signatura </w:t>
      </w:r>
      <w:r w:rsidR="00671F5A">
        <w:rPr>
          <w:rFonts w:ascii="Times New Roman" w:hAnsi="Times New Roman"/>
          <w:sz w:val="24"/>
          <w:szCs w:val="24"/>
        </w:rPr>
        <w:t xml:space="preserve">vida y </w:t>
      </w:r>
      <w:r w:rsidR="000E0CC8">
        <w:rPr>
          <w:rFonts w:ascii="Times New Roman" w:hAnsi="Times New Roman"/>
          <w:sz w:val="24"/>
          <w:szCs w:val="24"/>
        </w:rPr>
        <w:t>Enseñanzas</w:t>
      </w:r>
      <w:r w:rsidR="00671F5A">
        <w:rPr>
          <w:rFonts w:ascii="Times New Roman" w:hAnsi="Times New Roman"/>
          <w:sz w:val="24"/>
          <w:szCs w:val="24"/>
        </w:rPr>
        <w:t xml:space="preserve"> de </w:t>
      </w:r>
      <w:r w:rsidR="000E0CC8">
        <w:rPr>
          <w:rFonts w:ascii="Times New Roman" w:hAnsi="Times New Roman"/>
          <w:sz w:val="24"/>
          <w:szCs w:val="24"/>
        </w:rPr>
        <w:t>Jesús</w:t>
      </w:r>
      <w:r w:rsidR="00671F5A">
        <w:rPr>
          <w:rFonts w:ascii="Times New Roman" w:hAnsi="Times New Roman"/>
          <w:sz w:val="24"/>
          <w:szCs w:val="24"/>
        </w:rPr>
        <w:t xml:space="preserve"> se desarrolla bajo la modalidad presencial a través de:</w:t>
      </w:r>
    </w:p>
    <w:p w:rsidR="00671F5A" w:rsidRDefault="00C4609B" w:rsidP="00C4609B">
      <w:pPr>
        <w:tabs>
          <w:tab w:val="left" w:pos="142"/>
          <w:tab w:val="left" w:pos="284"/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71F5A">
        <w:rPr>
          <w:rFonts w:ascii="Times New Roman" w:hAnsi="Times New Roman"/>
          <w:sz w:val="24"/>
          <w:szCs w:val="24"/>
        </w:rPr>
        <w:t xml:space="preserve">Secciones </w:t>
      </w:r>
      <w:r w:rsidR="00C13B65">
        <w:rPr>
          <w:rFonts w:ascii="Times New Roman" w:hAnsi="Times New Roman"/>
          <w:sz w:val="24"/>
          <w:szCs w:val="24"/>
        </w:rPr>
        <w:t>interactivas</w:t>
      </w:r>
      <w:r w:rsidR="00671F5A">
        <w:rPr>
          <w:rFonts w:ascii="Times New Roman" w:hAnsi="Times New Roman"/>
          <w:sz w:val="24"/>
          <w:szCs w:val="24"/>
        </w:rPr>
        <w:t xml:space="preserve"> </w:t>
      </w:r>
      <w:r w:rsidR="00C13B65">
        <w:rPr>
          <w:rFonts w:ascii="Times New Roman" w:hAnsi="Times New Roman"/>
          <w:sz w:val="24"/>
          <w:szCs w:val="24"/>
        </w:rPr>
        <w:t>donde</w:t>
      </w:r>
      <w:r w:rsidR="00671F5A">
        <w:rPr>
          <w:rFonts w:ascii="Times New Roman" w:hAnsi="Times New Roman"/>
          <w:sz w:val="24"/>
          <w:szCs w:val="24"/>
        </w:rPr>
        <w:t xml:space="preserve"> el maestro explica y da oportunidad</w:t>
      </w:r>
      <w:r w:rsidR="00C13B65">
        <w:rPr>
          <w:rFonts w:ascii="Times New Roman" w:hAnsi="Times New Roman"/>
          <w:sz w:val="24"/>
          <w:szCs w:val="24"/>
        </w:rPr>
        <w:t xml:space="preserve"> </w:t>
      </w:r>
      <w:r w:rsidR="00671F5A">
        <w:rPr>
          <w:rFonts w:ascii="Times New Roman" w:hAnsi="Times New Roman"/>
          <w:sz w:val="24"/>
          <w:szCs w:val="24"/>
        </w:rPr>
        <w:t xml:space="preserve">al estudiante para que </w:t>
      </w:r>
      <w:r w:rsidR="00C13B65">
        <w:rPr>
          <w:rFonts w:ascii="Times New Roman" w:hAnsi="Times New Roman"/>
          <w:sz w:val="24"/>
          <w:szCs w:val="24"/>
        </w:rPr>
        <w:t>exprese</w:t>
      </w:r>
      <w:r w:rsidR="00671F5A">
        <w:rPr>
          <w:rFonts w:ascii="Times New Roman" w:hAnsi="Times New Roman"/>
          <w:sz w:val="24"/>
          <w:szCs w:val="24"/>
        </w:rPr>
        <w:t xml:space="preserve"> su opinión </w:t>
      </w:r>
      <w:r w:rsidR="00C13B65">
        <w:rPr>
          <w:rFonts w:ascii="Times New Roman" w:hAnsi="Times New Roman"/>
          <w:sz w:val="24"/>
          <w:szCs w:val="24"/>
        </w:rPr>
        <w:t xml:space="preserve">sobre los temas tratados. Y de manera específica visualice las implicaciones del nacimiento y sacrificio de nuestro señor Jesús. </w:t>
      </w:r>
    </w:p>
    <w:p w:rsidR="007D45CD" w:rsidRPr="00024BF0" w:rsidRDefault="00C13B65" w:rsidP="00C4609B">
      <w:pPr>
        <w:tabs>
          <w:tab w:val="left" w:pos="142"/>
          <w:tab w:val="left" w:pos="284"/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 metodología trabaja el estudio dirigido, el panel, dramatización, senda Sagrada. </w:t>
      </w:r>
    </w:p>
    <w:p w:rsidR="00A93E5A" w:rsidRPr="00024BF0" w:rsidRDefault="001472B2" w:rsidP="00C4609B">
      <w:pPr>
        <w:tabs>
          <w:tab w:val="left" w:pos="142"/>
          <w:tab w:val="left" w:pos="284"/>
          <w:tab w:val="left" w:pos="426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Sistema de </w:t>
      </w:r>
      <w:r w:rsidR="00A93E5A" w:rsidRPr="00024BF0">
        <w:rPr>
          <w:rFonts w:ascii="Times New Roman" w:hAnsi="Times New Roman"/>
          <w:b/>
          <w:sz w:val="24"/>
          <w:szCs w:val="24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3"/>
        <w:gridCol w:w="4633"/>
        <w:gridCol w:w="4270"/>
      </w:tblGrid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Herramienta evaluativa</w:t>
            </w:r>
          </w:p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Conocimiento</w:t>
            </w:r>
          </w:p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C13B65" w:rsidRPr="000E0CC8" w:rsidRDefault="00C13B65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CC8">
              <w:rPr>
                <w:rFonts w:ascii="Times New Roman" w:hAnsi="Times New Roman"/>
                <w:sz w:val="24"/>
                <w:szCs w:val="24"/>
              </w:rPr>
              <w:t>Exámenes</w:t>
            </w:r>
          </w:p>
          <w:p w:rsidR="00C13B65" w:rsidRPr="000E0CC8" w:rsidRDefault="00C13B65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CC8">
              <w:rPr>
                <w:rFonts w:ascii="Times New Roman" w:hAnsi="Times New Roman"/>
                <w:sz w:val="24"/>
                <w:szCs w:val="24"/>
              </w:rPr>
              <w:t>Auto-evaluación</w:t>
            </w:r>
          </w:p>
          <w:p w:rsidR="00C13B65" w:rsidRPr="000E0CC8" w:rsidRDefault="00C13B65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0CC8">
              <w:rPr>
                <w:rFonts w:ascii="Times New Roman" w:hAnsi="Times New Roman"/>
                <w:sz w:val="24"/>
                <w:szCs w:val="24"/>
              </w:rPr>
              <w:t xml:space="preserve">Coevaluación </w:t>
            </w:r>
          </w:p>
          <w:p w:rsidR="00304B9F" w:rsidRPr="00304B9F" w:rsidRDefault="00304B9F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7E5779">
              <w:rPr>
                <w:rFonts w:ascii="Times New Roman" w:hAnsi="Times New Roman"/>
                <w:b/>
                <w:sz w:val="24"/>
                <w:szCs w:val="24"/>
              </w:rPr>
              <w:t>signación Porcentual……………… 2</w:t>
            </w:r>
            <w:r w:rsidR="00C13B6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C13B65" w:rsidRDefault="00C13B65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Pruebas </w:t>
            </w:r>
          </w:p>
          <w:p w:rsidR="00C13B65" w:rsidRPr="00F777D5" w:rsidRDefault="00C13B65" w:rsidP="007E5779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Proceso y producto</w:t>
            </w:r>
          </w:p>
        </w:tc>
        <w:tc>
          <w:tcPr>
            <w:tcW w:w="4772" w:type="dxa"/>
          </w:tcPr>
          <w:p w:rsidR="005278CD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Dramatización </w:t>
            </w:r>
          </w:p>
          <w:p w:rsidR="000E0CC8" w:rsidRPr="00CE5FF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E5FF8">
              <w:rPr>
                <w:rFonts w:ascii="Times New Roman" w:hAnsi="Times New Roman"/>
                <w:b/>
                <w:sz w:val="24"/>
                <w:szCs w:val="24"/>
              </w:rPr>
              <w:t xml:space="preserve">Senda sagrada </w:t>
            </w:r>
          </w:p>
          <w:p w:rsidR="000E0CC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Resumen o síntesis</w:t>
            </w:r>
          </w:p>
          <w:p w:rsidR="000E0CC8" w:rsidRPr="00CE5FF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E5FF8">
              <w:rPr>
                <w:rFonts w:ascii="Times New Roman" w:hAnsi="Times New Roman"/>
                <w:b/>
                <w:sz w:val="24"/>
                <w:szCs w:val="24"/>
              </w:rPr>
              <w:t xml:space="preserve">Exposiciones </w:t>
            </w:r>
          </w:p>
          <w:p w:rsidR="000E0CC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Resurrección de Jesús de acuerdo al (DTG).</w:t>
            </w:r>
          </w:p>
          <w:p w:rsidR="000E0CC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Saber ser </w:t>
            </w:r>
          </w:p>
          <w:p w:rsidR="000E0CC8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Principales actividades de la vida de Jesús.  </w:t>
            </w:r>
          </w:p>
          <w:p w:rsidR="00A93E5A" w:rsidRPr="00F777D5" w:rsidRDefault="007E5779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Asignación P</w:t>
            </w:r>
            <w:r w:rsidR="00A93E5A" w:rsidRPr="00F777D5">
              <w:rPr>
                <w:rFonts w:ascii="Times New Roman" w:hAnsi="Times New Roman"/>
                <w:b/>
                <w:sz w:val="24"/>
                <w:szCs w:val="24"/>
              </w:rPr>
              <w:t>orcentual</w:t>
            </w:r>
            <w:r w:rsidR="000E0CC8">
              <w:rPr>
                <w:rFonts w:ascii="Times New Roman" w:hAnsi="Times New Roman"/>
                <w:sz w:val="24"/>
                <w:szCs w:val="24"/>
              </w:rPr>
              <w:t xml:space="preserve"> …………… </w:t>
            </w:r>
            <w:r w:rsidR="000E0CC8">
              <w:rPr>
                <w:rFonts w:ascii="Times New Roman" w:hAnsi="Times New Roman"/>
                <w:b/>
                <w:sz w:val="24"/>
                <w:szCs w:val="24"/>
              </w:rPr>
              <w:t>65</w:t>
            </w:r>
            <w:r w:rsidR="00A93E5A" w:rsidRPr="000E0CC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5278CD" w:rsidRDefault="005278CD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Rúbricas </w:t>
            </w:r>
          </w:p>
          <w:p w:rsidR="00A93E5A" w:rsidRPr="00F777D5" w:rsidRDefault="000E0CC8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  <w:r w:rsidR="00CE5FF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sier </w:t>
            </w: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Actitudes</w:t>
            </w:r>
          </w:p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AF3C1C" w:rsidRDefault="007E5779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Receptividad</w:t>
            </w:r>
          </w:p>
          <w:p w:rsidR="00A93E5A" w:rsidRPr="007E5779" w:rsidRDefault="007E5779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Asignación Porcentual …………… …10</w:t>
            </w:r>
            <w:r w:rsidRPr="007E5779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A93E5A" w:rsidRPr="00F777D5" w:rsidRDefault="007E5779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Diario Reflexivo</w:t>
            </w:r>
          </w:p>
        </w:tc>
      </w:tr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C4609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Total………………………………… 100%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C4609B">
            <w:pPr>
              <w:tabs>
                <w:tab w:val="left" w:pos="142"/>
                <w:tab w:val="left" w:pos="284"/>
                <w:tab w:val="left" w:pos="426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5779" w:rsidRDefault="007E5779" w:rsidP="007E5779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67511" w:rsidRDefault="0086453D" w:rsidP="007E577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Referencias Bibliográficas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6453D">
        <w:rPr>
          <w:rFonts w:ascii="Times New Roman" w:hAnsi="Times New Roman"/>
          <w:b/>
          <w:sz w:val="24"/>
          <w:szCs w:val="24"/>
        </w:rPr>
        <w:t>Badenas</w:t>
      </w:r>
      <w:proofErr w:type="spellEnd"/>
      <w:r w:rsidRPr="0086453D">
        <w:rPr>
          <w:rFonts w:ascii="Times New Roman" w:hAnsi="Times New Roman"/>
          <w:b/>
          <w:sz w:val="24"/>
          <w:szCs w:val="24"/>
        </w:rPr>
        <w:t>, Roberto. (1991).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Encuentros</w:t>
      </w:r>
      <w:r>
        <w:rPr>
          <w:rFonts w:ascii="Times New Roman" w:hAnsi="Times New Roman"/>
          <w:sz w:val="24"/>
          <w:szCs w:val="24"/>
        </w:rPr>
        <w:t>. Madrid: Editorial SAFELIZ.</w:t>
      </w:r>
    </w:p>
    <w:p w:rsidR="00634F1A" w:rsidRPr="00634F1A" w:rsidRDefault="00634F1A" w:rsidP="007E5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34F1A">
        <w:rPr>
          <w:rFonts w:ascii="Times New Roman" w:hAnsi="Times New Roman"/>
          <w:b/>
          <w:sz w:val="24"/>
          <w:szCs w:val="24"/>
        </w:rPr>
        <w:t xml:space="preserve">Biblioteca Virtual Adventista. </w:t>
      </w:r>
    </w:p>
    <w:p w:rsidR="00634F1A" w:rsidRPr="0086453D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6453D">
        <w:rPr>
          <w:rFonts w:ascii="Times New Roman" w:hAnsi="Times New Roman"/>
          <w:b/>
          <w:sz w:val="24"/>
          <w:szCs w:val="24"/>
        </w:rPr>
        <w:t>Dupertuis</w:t>
      </w:r>
      <w:proofErr w:type="spellEnd"/>
      <w:r w:rsidRPr="0086453D">
        <w:rPr>
          <w:rFonts w:ascii="Times New Roman" w:hAnsi="Times New Roman"/>
          <w:b/>
          <w:sz w:val="24"/>
          <w:szCs w:val="24"/>
        </w:rPr>
        <w:t xml:space="preserve">, Atilio René. </w:t>
      </w:r>
      <w:r w:rsidRPr="00646591">
        <w:rPr>
          <w:rFonts w:ascii="Times New Roman" w:hAnsi="Times New Roman"/>
          <w:b/>
          <w:sz w:val="24"/>
          <w:szCs w:val="24"/>
          <w:lang w:val="en-US"/>
        </w:rPr>
        <w:t>(1991).</w:t>
      </w:r>
      <w:r w:rsidRPr="00646591">
        <w:rPr>
          <w:rFonts w:ascii="Times New Roman" w:hAnsi="Times New Roman"/>
          <w:sz w:val="24"/>
          <w:szCs w:val="24"/>
          <w:lang w:val="en-US"/>
        </w:rPr>
        <w:t xml:space="preserve"> El</w:t>
      </w:r>
      <w:r w:rsidRPr="00646591">
        <w:rPr>
          <w:rFonts w:ascii="Times New Roman" w:hAnsi="Times New Roman"/>
          <w:i/>
          <w:sz w:val="24"/>
          <w:szCs w:val="24"/>
          <w:lang w:val="en-US"/>
        </w:rPr>
        <w:t xml:space="preserve"> Carpintero Divino</w:t>
      </w:r>
      <w:r w:rsidRPr="00646591">
        <w:rPr>
          <w:rFonts w:ascii="Times New Roman" w:hAnsi="Times New Roman"/>
          <w:sz w:val="24"/>
          <w:szCs w:val="24"/>
          <w:lang w:val="en-US"/>
        </w:rPr>
        <w:t xml:space="preserve">.  </w:t>
      </w:r>
      <w:r w:rsidRPr="0086453D">
        <w:rPr>
          <w:rFonts w:ascii="Times New Roman" w:hAnsi="Times New Roman"/>
          <w:sz w:val="24"/>
          <w:szCs w:val="24"/>
          <w:lang w:val="en-US"/>
        </w:rPr>
        <w:t>Berrien Springs: Pioneers Publications.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  <w:lang w:val="en-US"/>
        </w:rPr>
        <w:t xml:space="preserve">Goldstein, Clifford. </w:t>
      </w:r>
      <w:r w:rsidRPr="0086453D">
        <w:rPr>
          <w:rFonts w:ascii="Times New Roman" w:hAnsi="Times New Roman"/>
          <w:b/>
          <w:sz w:val="24"/>
          <w:szCs w:val="24"/>
        </w:rPr>
        <w:t>(2002).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Por sus Llagas</w:t>
      </w:r>
      <w:r>
        <w:rPr>
          <w:rFonts w:ascii="Times New Roman" w:hAnsi="Times New Roman"/>
          <w:sz w:val="24"/>
          <w:szCs w:val="24"/>
        </w:rPr>
        <w:t>. Miami: Asociación Publicadora Interamericana.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>Iglesia Adventista del Séptimo día. (2006).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Creencias Fundamentales de los </w:t>
      </w:r>
      <w:r>
        <w:rPr>
          <w:rFonts w:ascii="Times New Roman" w:hAnsi="Times New Roman"/>
          <w:sz w:val="24"/>
          <w:szCs w:val="24"/>
        </w:rPr>
        <w:t>Adventistas</w:t>
      </w:r>
      <w:r>
        <w:rPr>
          <w:rFonts w:ascii="Times New Roman" w:hAnsi="Times New Roman"/>
          <w:i/>
          <w:sz w:val="24"/>
          <w:szCs w:val="24"/>
        </w:rPr>
        <w:t xml:space="preserve"> del Séptimo día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Silver</w:t>
      </w:r>
      <w:proofErr w:type="spellEnd"/>
      <w:r>
        <w:rPr>
          <w:rFonts w:ascii="Times New Roman" w:hAnsi="Times New Roman"/>
          <w:sz w:val="24"/>
          <w:szCs w:val="24"/>
        </w:rPr>
        <w:t xml:space="preserve"> Spring: Publicaciones Interamericanas.</w:t>
      </w:r>
      <w:bookmarkStart w:id="0" w:name="_GoBack"/>
      <w:bookmarkEnd w:id="0"/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 xml:space="preserve">Melbourne, </w:t>
      </w:r>
      <w:proofErr w:type="spellStart"/>
      <w:r w:rsidRPr="0086453D">
        <w:rPr>
          <w:rFonts w:ascii="Times New Roman" w:hAnsi="Times New Roman"/>
          <w:b/>
          <w:sz w:val="24"/>
          <w:szCs w:val="24"/>
        </w:rPr>
        <w:t>Bertram</w:t>
      </w:r>
      <w:proofErr w:type="spellEnd"/>
      <w:r w:rsidRPr="0086453D">
        <w:rPr>
          <w:rFonts w:ascii="Times New Roman" w:hAnsi="Times New Roman"/>
          <w:b/>
          <w:sz w:val="24"/>
          <w:szCs w:val="24"/>
        </w:rPr>
        <w:t xml:space="preserve"> L. (2007).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El Discípulo y el Discipulado</w:t>
      </w:r>
      <w:r>
        <w:rPr>
          <w:rFonts w:ascii="Times New Roman" w:hAnsi="Times New Roman"/>
          <w:sz w:val="24"/>
          <w:szCs w:val="24"/>
        </w:rPr>
        <w:t>. Colombia: Asociación Publicadora Interamericana.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 xml:space="preserve">Montgomery </w:t>
      </w:r>
      <w:proofErr w:type="spellStart"/>
      <w:r w:rsidRPr="0086453D">
        <w:rPr>
          <w:rFonts w:ascii="Times New Roman" w:hAnsi="Times New Roman"/>
          <w:b/>
          <w:sz w:val="24"/>
          <w:szCs w:val="24"/>
        </w:rPr>
        <w:t>Boice</w:t>
      </w:r>
      <w:proofErr w:type="spellEnd"/>
      <w:r w:rsidRPr="0086453D">
        <w:rPr>
          <w:rFonts w:ascii="Times New Roman" w:hAnsi="Times New Roman"/>
          <w:b/>
          <w:sz w:val="24"/>
          <w:szCs w:val="24"/>
        </w:rPr>
        <w:t>, James. (2005).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i/>
          <w:sz w:val="24"/>
          <w:szCs w:val="24"/>
        </w:rPr>
        <w:t>Las Parábolas de Jesús</w:t>
      </w:r>
      <w:r>
        <w:rPr>
          <w:rFonts w:ascii="Times New Roman" w:hAnsi="Times New Roman"/>
          <w:sz w:val="24"/>
          <w:szCs w:val="24"/>
        </w:rPr>
        <w:t xml:space="preserve">. Editorial </w:t>
      </w:r>
      <w:proofErr w:type="spellStart"/>
      <w:r>
        <w:rPr>
          <w:rFonts w:ascii="Times New Roman" w:hAnsi="Times New Roman"/>
          <w:sz w:val="24"/>
          <w:szCs w:val="24"/>
        </w:rPr>
        <w:t>Patmos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>White, Elena. (1890).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Cristo en su Santuario</w:t>
      </w:r>
      <w:r>
        <w:rPr>
          <w:rFonts w:ascii="Times New Roman" w:hAnsi="Times New Roman"/>
          <w:sz w:val="24"/>
          <w:szCs w:val="24"/>
        </w:rPr>
        <w:t>. Colombia: Asociación Publicadora Interamericana.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>White, Elena. (1955).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El Deseado de Todas las Gentes</w:t>
      </w:r>
      <w:r>
        <w:rPr>
          <w:rFonts w:ascii="Times New Roman" w:hAnsi="Times New Roman"/>
          <w:sz w:val="24"/>
          <w:szCs w:val="24"/>
        </w:rPr>
        <w:t>. Colombia: Asociación Publicadora Interamericana.</w:t>
      </w:r>
    </w:p>
    <w:p w:rsidR="00634F1A" w:rsidRDefault="00634F1A" w:rsidP="007E5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453D">
        <w:rPr>
          <w:rFonts w:ascii="Times New Roman" w:hAnsi="Times New Roman"/>
          <w:b/>
          <w:sz w:val="24"/>
          <w:szCs w:val="24"/>
        </w:rPr>
        <w:t>White, Elena. (1971).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Palabras de Vida del Gran Maestro</w:t>
      </w:r>
      <w:r>
        <w:rPr>
          <w:rFonts w:ascii="Times New Roman" w:hAnsi="Times New Roman"/>
          <w:sz w:val="24"/>
          <w:szCs w:val="24"/>
        </w:rPr>
        <w:t>. Colombia: Asociación Publicadora Interamericana.</w:t>
      </w:r>
    </w:p>
    <w:p w:rsidR="00067511" w:rsidRDefault="00067511" w:rsidP="00C4609B">
      <w:pPr>
        <w:pStyle w:val="Prrafodelista"/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</w:p>
    <w:p w:rsidR="00067511" w:rsidRDefault="00067511" w:rsidP="00C4609B">
      <w:pPr>
        <w:pStyle w:val="Prrafodelista"/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</w:p>
    <w:p w:rsidR="0076679B" w:rsidRPr="0084528F" w:rsidRDefault="0076679B" w:rsidP="00C4609B">
      <w:pPr>
        <w:pStyle w:val="Prrafodelista"/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</w:p>
    <w:sectPr w:rsidR="0076679B" w:rsidRPr="0084528F" w:rsidSect="00024BF0"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BB" w:rsidRDefault="00EE58BB" w:rsidP="00C4609B">
      <w:pPr>
        <w:spacing w:after="0" w:line="240" w:lineRule="auto"/>
      </w:pPr>
      <w:r>
        <w:separator/>
      </w:r>
    </w:p>
  </w:endnote>
  <w:endnote w:type="continuationSeparator" w:id="0">
    <w:p w:rsidR="00EE58BB" w:rsidRDefault="00EE58BB" w:rsidP="00C4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3449551"/>
      <w:docPartObj>
        <w:docPartGallery w:val="Page Numbers (Bottom of Page)"/>
        <w:docPartUnique/>
      </w:docPartObj>
    </w:sdtPr>
    <w:sdtContent>
      <w:p w:rsidR="00C4609B" w:rsidRDefault="0004490E">
        <w:pPr>
          <w:pStyle w:val="Piedepgina"/>
          <w:jc w:val="right"/>
        </w:pPr>
        <w:r>
          <w:fldChar w:fldCharType="begin"/>
        </w:r>
        <w:r w:rsidR="00C4609B">
          <w:instrText>PAGE   \* MERGEFORMAT</w:instrText>
        </w:r>
        <w:r>
          <w:fldChar w:fldCharType="separate"/>
        </w:r>
        <w:r w:rsidR="005C3DE7" w:rsidRPr="005C3DE7">
          <w:rPr>
            <w:noProof/>
            <w:lang w:val="es-ES"/>
          </w:rPr>
          <w:t>1</w:t>
        </w:r>
        <w:r>
          <w:fldChar w:fldCharType="end"/>
        </w:r>
      </w:p>
    </w:sdtContent>
  </w:sdt>
  <w:p w:rsidR="00C4609B" w:rsidRDefault="00C4609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BB" w:rsidRDefault="00EE58BB" w:rsidP="00C4609B">
      <w:pPr>
        <w:spacing w:after="0" w:line="240" w:lineRule="auto"/>
      </w:pPr>
      <w:r>
        <w:separator/>
      </w:r>
    </w:p>
  </w:footnote>
  <w:footnote w:type="continuationSeparator" w:id="0">
    <w:p w:rsidR="00EE58BB" w:rsidRDefault="00EE58BB" w:rsidP="00C46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C23"/>
    <w:multiLevelType w:val="hybridMultilevel"/>
    <w:tmpl w:val="8176EE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E4A57"/>
    <w:multiLevelType w:val="hybridMultilevel"/>
    <w:tmpl w:val="6F1A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61C71"/>
    <w:multiLevelType w:val="hybridMultilevel"/>
    <w:tmpl w:val="D5DC08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A2C08"/>
    <w:multiLevelType w:val="hybridMultilevel"/>
    <w:tmpl w:val="D1C03C2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6F63A8F"/>
    <w:multiLevelType w:val="hybridMultilevel"/>
    <w:tmpl w:val="93C8C3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5094E"/>
    <w:multiLevelType w:val="hybridMultilevel"/>
    <w:tmpl w:val="64A8E9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246078"/>
    <w:multiLevelType w:val="hybridMultilevel"/>
    <w:tmpl w:val="2A3A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F77A2"/>
    <w:multiLevelType w:val="hybridMultilevel"/>
    <w:tmpl w:val="873A4ED6"/>
    <w:lvl w:ilvl="0" w:tplc="09AC8B0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B12"/>
    <w:rsid w:val="00010EE6"/>
    <w:rsid w:val="00012634"/>
    <w:rsid w:val="000145DD"/>
    <w:rsid w:val="00024BF0"/>
    <w:rsid w:val="0004490E"/>
    <w:rsid w:val="000477C1"/>
    <w:rsid w:val="0006291E"/>
    <w:rsid w:val="00065A28"/>
    <w:rsid w:val="00067511"/>
    <w:rsid w:val="00070F97"/>
    <w:rsid w:val="0007413E"/>
    <w:rsid w:val="00075EB6"/>
    <w:rsid w:val="00083D4C"/>
    <w:rsid w:val="000869C8"/>
    <w:rsid w:val="000C2A91"/>
    <w:rsid w:val="000D14E4"/>
    <w:rsid w:val="000D6B55"/>
    <w:rsid w:val="000E0CC8"/>
    <w:rsid w:val="000E3386"/>
    <w:rsid w:val="000E4525"/>
    <w:rsid w:val="0010284F"/>
    <w:rsid w:val="00105F09"/>
    <w:rsid w:val="00111FCF"/>
    <w:rsid w:val="001308F0"/>
    <w:rsid w:val="001410D6"/>
    <w:rsid w:val="001472B2"/>
    <w:rsid w:val="00152C6A"/>
    <w:rsid w:val="00154F44"/>
    <w:rsid w:val="00167459"/>
    <w:rsid w:val="00192369"/>
    <w:rsid w:val="001933BB"/>
    <w:rsid w:val="00195872"/>
    <w:rsid w:val="001A479B"/>
    <w:rsid w:val="001C08B1"/>
    <w:rsid w:val="001C4B9C"/>
    <w:rsid w:val="001D0A9A"/>
    <w:rsid w:val="001D35BD"/>
    <w:rsid w:val="001E4006"/>
    <w:rsid w:val="002005AF"/>
    <w:rsid w:val="00201CF1"/>
    <w:rsid w:val="00202C6C"/>
    <w:rsid w:val="0021033E"/>
    <w:rsid w:val="002164CB"/>
    <w:rsid w:val="00220D44"/>
    <w:rsid w:val="00235D35"/>
    <w:rsid w:val="002510F1"/>
    <w:rsid w:val="002532EF"/>
    <w:rsid w:val="002850A6"/>
    <w:rsid w:val="00285C61"/>
    <w:rsid w:val="002A204D"/>
    <w:rsid w:val="002C0772"/>
    <w:rsid w:val="002C1948"/>
    <w:rsid w:val="002C4723"/>
    <w:rsid w:val="002E4CCF"/>
    <w:rsid w:val="002F6287"/>
    <w:rsid w:val="00304B9F"/>
    <w:rsid w:val="00306A24"/>
    <w:rsid w:val="00324F16"/>
    <w:rsid w:val="00333B12"/>
    <w:rsid w:val="00336F65"/>
    <w:rsid w:val="00342193"/>
    <w:rsid w:val="003512A6"/>
    <w:rsid w:val="00355862"/>
    <w:rsid w:val="00363D7B"/>
    <w:rsid w:val="00375C3F"/>
    <w:rsid w:val="003A502A"/>
    <w:rsid w:val="003D02F5"/>
    <w:rsid w:val="003D1914"/>
    <w:rsid w:val="003F1110"/>
    <w:rsid w:val="003F793C"/>
    <w:rsid w:val="00402ACE"/>
    <w:rsid w:val="00404370"/>
    <w:rsid w:val="0041014F"/>
    <w:rsid w:val="004154AD"/>
    <w:rsid w:val="00437561"/>
    <w:rsid w:val="00464AE6"/>
    <w:rsid w:val="00487EE9"/>
    <w:rsid w:val="00493B29"/>
    <w:rsid w:val="004A3987"/>
    <w:rsid w:val="004B37AA"/>
    <w:rsid w:val="004C6884"/>
    <w:rsid w:val="004D0F4E"/>
    <w:rsid w:val="004D2497"/>
    <w:rsid w:val="004E59DD"/>
    <w:rsid w:val="004F156C"/>
    <w:rsid w:val="004F1919"/>
    <w:rsid w:val="004F19B5"/>
    <w:rsid w:val="004F1A25"/>
    <w:rsid w:val="004F3E7B"/>
    <w:rsid w:val="00503857"/>
    <w:rsid w:val="00510597"/>
    <w:rsid w:val="005278CD"/>
    <w:rsid w:val="00530947"/>
    <w:rsid w:val="00541007"/>
    <w:rsid w:val="005416DC"/>
    <w:rsid w:val="005465AF"/>
    <w:rsid w:val="00563531"/>
    <w:rsid w:val="00580880"/>
    <w:rsid w:val="00591FBD"/>
    <w:rsid w:val="00593450"/>
    <w:rsid w:val="00595241"/>
    <w:rsid w:val="005B0DA1"/>
    <w:rsid w:val="005B7B87"/>
    <w:rsid w:val="005C1E9F"/>
    <w:rsid w:val="005C3DE7"/>
    <w:rsid w:val="005C7E56"/>
    <w:rsid w:val="005D1B81"/>
    <w:rsid w:val="005D6A6A"/>
    <w:rsid w:val="005F15D6"/>
    <w:rsid w:val="005F40D7"/>
    <w:rsid w:val="005F6AAB"/>
    <w:rsid w:val="006021BA"/>
    <w:rsid w:val="00610762"/>
    <w:rsid w:val="00624183"/>
    <w:rsid w:val="00625493"/>
    <w:rsid w:val="00634F1A"/>
    <w:rsid w:val="0063588F"/>
    <w:rsid w:val="006378AD"/>
    <w:rsid w:val="00646591"/>
    <w:rsid w:val="00661C85"/>
    <w:rsid w:val="0067039C"/>
    <w:rsid w:val="00671F5A"/>
    <w:rsid w:val="0067394E"/>
    <w:rsid w:val="006855C4"/>
    <w:rsid w:val="00693BC4"/>
    <w:rsid w:val="00697834"/>
    <w:rsid w:val="006B23A4"/>
    <w:rsid w:val="006C06B2"/>
    <w:rsid w:val="006D459B"/>
    <w:rsid w:val="006D6C64"/>
    <w:rsid w:val="006E312D"/>
    <w:rsid w:val="006E3258"/>
    <w:rsid w:val="006E5166"/>
    <w:rsid w:val="006F4B2D"/>
    <w:rsid w:val="007005C5"/>
    <w:rsid w:val="007030E3"/>
    <w:rsid w:val="0070776B"/>
    <w:rsid w:val="00725226"/>
    <w:rsid w:val="0073142A"/>
    <w:rsid w:val="007349DB"/>
    <w:rsid w:val="00737BEC"/>
    <w:rsid w:val="00756C26"/>
    <w:rsid w:val="00765AEF"/>
    <w:rsid w:val="0076679B"/>
    <w:rsid w:val="007757F5"/>
    <w:rsid w:val="00792E57"/>
    <w:rsid w:val="007C02B0"/>
    <w:rsid w:val="007C051D"/>
    <w:rsid w:val="007D45CD"/>
    <w:rsid w:val="007E407B"/>
    <w:rsid w:val="007E5779"/>
    <w:rsid w:val="0082331D"/>
    <w:rsid w:val="0082774A"/>
    <w:rsid w:val="00835948"/>
    <w:rsid w:val="00836EE9"/>
    <w:rsid w:val="00841DBA"/>
    <w:rsid w:val="0084528F"/>
    <w:rsid w:val="00852933"/>
    <w:rsid w:val="008606FC"/>
    <w:rsid w:val="0086453D"/>
    <w:rsid w:val="00866D91"/>
    <w:rsid w:val="008A3E56"/>
    <w:rsid w:val="008B0B88"/>
    <w:rsid w:val="008B191C"/>
    <w:rsid w:val="008B4007"/>
    <w:rsid w:val="008C60AC"/>
    <w:rsid w:val="008E4C1F"/>
    <w:rsid w:val="008F2634"/>
    <w:rsid w:val="008F3B9B"/>
    <w:rsid w:val="00902D40"/>
    <w:rsid w:val="00912AF4"/>
    <w:rsid w:val="00916AF2"/>
    <w:rsid w:val="00935CA9"/>
    <w:rsid w:val="009403AD"/>
    <w:rsid w:val="009523B2"/>
    <w:rsid w:val="00963D50"/>
    <w:rsid w:val="009706CC"/>
    <w:rsid w:val="0099525C"/>
    <w:rsid w:val="009A365C"/>
    <w:rsid w:val="009C0818"/>
    <w:rsid w:val="009D2B54"/>
    <w:rsid w:val="009F54BF"/>
    <w:rsid w:val="00A01B87"/>
    <w:rsid w:val="00A25038"/>
    <w:rsid w:val="00A33902"/>
    <w:rsid w:val="00A411D4"/>
    <w:rsid w:val="00A42683"/>
    <w:rsid w:val="00A75796"/>
    <w:rsid w:val="00A81E4B"/>
    <w:rsid w:val="00A87A29"/>
    <w:rsid w:val="00A93E5A"/>
    <w:rsid w:val="00A93E90"/>
    <w:rsid w:val="00A9772D"/>
    <w:rsid w:val="00AA1C79"/>
    <w:rsid w:val="00AA2BFB"/>
    <w:rsid w:val="00AA4A8E"/>
    <w:rsid w:val="00AB2ABB"/>
    <w:rsid w:val="00AD0132"/>
    <w:rsid w:val="00AD0B0C"/>
    <w:rsid w:val="00AD3442"/>
    <w:rsid w:val="00AE4DED"/>
    <w:rsid w:val="00AE64C5"/>
    <w:rsid w:val="00AF3C1C"/>
    <w:rsid w:val="00AF4B1A"/>
    <w:rsid w:val="00B02712"/>
    <w:rsid w:val="00B2163F"/>
    <w:rsid w:val="00B34D59"/>
    <w:rsid w:val="00B47AB3"/>
    <w:rsid w:val="00B55A05"/>
    <w:rsid w:val="00B67C03"/>
    <w:rsid w:val="00B83B6A"/>
    <w:rsid w:val="00BA4F27"/>
    <w:rsid w:val="00BB485E"/>
    <w:rsid w:val="00BB6AC2"/>
    <w:rsid w:val="00BC0B11"/>
    <w:rsid w:val="00BC48FF"/>
    <w:rsid w:val="00BF5FAC"/>
    <w:rsid w:val="00C138A2"/>
    <w:rsid w:val="00C13B65"/>
    <w:rsid w:val="00C30B7E"/>
    <w:rsid w:val="00C35726"/>
    <w:rsid w:val="00C4609B"/>
    <w:rsid w:val="00C47162"/>
    <w:rsid w:val="00C53361"/>
    <w:rsid w:val="00C64782"/>
    <w:rsid w:val="00C67A39"/>
    <w:rsid w:val="00C75117"/>
    <w:rsid w:val="00C75E82"/>
    <w:rsid w:val="00C8384B"/>
    <w:rsid w:val="00C8516D"/>
    <w:rsid w:val="00C90E27"/>
    <w:rsid w:val="00C95D15"/>
    <w:rsid w:val="00CA419D"/>
    <w:rsid w:val="00CB59EB"/>
    <w:rsid w:val="00CB7891"/>
    <w:rsid w:val="00CD6DCE"/>
    <w:rsid w:val="00CE5FF8"/>
    <w:rsid w:val="00CE6117"/>
    <w:rsid w:val="00CF11B8"/>
    <w:rsid w:val="00D16CD8"/>
    <w:rsid w:val="00D21672"/>
    <w:rsid w:val="00D30B44"/>
    <w:rsid w:val="00D35A7D"/>
    <w:rsid w:val="00D70389"/>
    <w:rsid w:val="00D70D09"/>
    <w:rsid w:val="00D7582C"/>
    <w:rsid w:val="00D837AF"/>
    <w:rsid w:val="00D84C8D"/>
    <w:rsid w:val="00D85DBB"/>
    <w:rsid w:val="00D942CB"/>
    <w:rsid w:val="00DA09F1"/>
    <w:rsid w:val="00DA346D"/>
    <w:rsid w:val="00DB1110"/>
    <w:rsid w:val="00DC0D4A"/>
    <w:rsid w:val="00DC5681"/>
    <w:rsid w:val="00DD0017"/>
    <w:rsid w:val="00DD30FA"/>
    <w:rsid w:val="00DD391F"/>
    <w:rsid w:val="00DD6B52"/>
    <w:rsid w:val="00DE2A1F"/>
    <w:rsid w:val="00E00328"/>
    <w:rsid w:val="00E0751A"/>
    <w:rsid w:val="00E07B12"/>
    <w:rsid w:val="00E13E2A"/>
    <w:rsid w:val="00E2327F"/>
    <w:rsid w:val="00E26EFB"/>
    <w:rsid w:val="00E272BA"/>
    <w:rsid w:val="00E3665D"/>
    <w:rsid w:val="00E45BDC"/>
    <w:rsid w:val="00E53784"/>
    <w:rsid w:val="00E74DF8"/>
    <w:rsid w:val="00E82F31"/>
    <w:rsid w:val="00E852B8"/>
    <w:rsid w:val="00E85557"/>
    <w:rsid w:val="00E9402E"/>
    <w:rsid w:val="00EA017D"/>
    <w:rsid w:val="00EA388C"/>
    <w:rsid w:val="00EB58DA"/>
    <w:rsid w:val="00EC16BD"/>
    <w:rsid w:val="00EC1CE2"/>
    <w:rsid w:val="00EC38D9"/>
    <w:rsid w:val="00ED1CD5"/>
    <w:rsid w:val="00EE58BB"/>
    <w:rsid w:val="00F02A62"/>
    <w:rsid w:val="00F10C45"/>
    <w:rsid w:val="00F36045"/>
    <w:rsid w:val="00F37D67"/>
    <w:rsid w:val="00F510C7"/>
    <w:rsid w:val="00F5772D"/>
    <w:rsid w:val="00F60657"/>
    <w:rsid w:val="00F608C0"/>
    <w:rsid w:val="00F674F5"/>
    <w:rsid w:val="00F7088B"/>
    <w:rsid w:val="00F777D5"/>
    <w:rsid w:val="00F83343"/>
    <w:rsid w:val="00FA29C8"/>
    <w:rsid w:val="00FA4139"/>
    <w:rsid w:val="00FA7B8B"/>
    <w:rsid w:val="00FB0532"/>
    <w:rsid w:val="00FB10FE"/>
    <w:rsid w:val="00FD7CC4"/>
    <w:rsid w:val="00FE0993"/>
    <w:rsid w:val="00FF28D3"/>
    <w:rsid w:val="00FF3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EC"/>
    <w:pPr>
      <w:spacing w:after="200" w:line="276" w:lineRule="auto"/>
    </w:pPr>
    <w:rPr>
      <w:sz w:val="22"/>
      <w:szCs w:val="22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E07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F263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E00328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link w:val="Textosinformato"/>
    <w:uiPriority w:val="99"/>
    <w:locked/>
    <w:rsid w:val="00E00328"/>
    <w:rPr>
      <w:rFonts w:ascii="Consolas" w:hAnsi="Consolas" w:cs="Times New Roman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024BF0"/>
    <w:pPr>
      <w:tabs>
        <w:tab w:val="num" w:pos="360"/>
      </w:tabs>
      <w:spacing w:after="120"/>
      <w:ind w:left="2911" w:hanging="360"/>
      <w:jc w:val="both"/>
    </w:pPr>
    <w:rPr>
      <w:rFonts w:eastAsia="Times New Roman" w:cs="Calibri"/>
      <w:b/>
      <w:bCs/>
      <w:color w:val="FF0000"/>
      <w:lang w:val="es-ES"/>
    </w:rPr>
  </w:style>
  <w:style w:type="character" w:customStyle="1" w:styleId="TextoindependienteCar">
    <w:name w:val="Texto independiente Car"/>
    <w:link w:val="Textoindependiente"/>
    <w:uiPriority w:val="99"/>
    <w:locked/>
    <w:rsid w:val="00024BF0"/>
    <w:rPr>
      <w:rFonts w:ascii="Calibri" w:hAnsi="Calibri" w:cs="Calibri"/>
      <w:b/>
      <w:bCs/>
      <w:color w:val="FF0000"/>
      <w:lang w:val="es-ES"/>
    </w:rPr>
  </w:style>
  <w:style w:type="paragraph" w:customStyle="1" w:styleId="Sinespaciado1">
    <w:name w:val="Sin espaciado1"/>
    <w:rsid w:val="00AE4DED"/>
    <w:rPr>
      <w:rFonts w:eastAsia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46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09B"/>
    <w:rPr>
      <w:sz w:val="22"/>
      <w:szCs w:val="22"/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C46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09B"/>
    <w:rPr>
      <w:sz w:val="22"/>
      <w:szCs w:val="22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E341B-75C5-4E73-8975-89B505CB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1163</Words>
  <Characters>6399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Colon</dc:creator>
  <cp:keywords/>
  <dc:description/>
  <cp:lastModifiedBy>Biologia</cp:lastModifiedBy>
  <cp:revision>43</cp:revision>
  <cp:lastPrinted>2011-09-05T12:41:00Z</cp:lastPrinted>
  <dcterms:created xsi:type="dcterms:W3CDTF">2011-09-05T12:36:00Z</dcterms:created>
  <dcterms:modified xsi:type="dcterms:W3CDTF">2012-01-20T08:57:00Z</dcterms:modified>
</cp:coreProperties>
</file>