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НАКЛАДНАЯ</w:t>
      </w:r>
    </w:p>
    <w:p/>
    <w:p>
      <w:r>
        <w:t xml:space="preserve">Отправитель: ООО «СкладТех»</w:t>
      </w:r>
    </w:p>
    <w:p>
      <w:r>
        <w:t xml:space="preserve">Получатель: ООО «СтройПрогресс»</w:t>
      </w:r>
    </w:p>
    <w:p>
      <w:r>
        <w:t xml:space="preserve">Дата отгрузки: 13 мая 2025 г.</w:t>
      </w:r>
    </w:p>
    <w:p>
      <w:r>
        <w:t xml:space="preserve">Номер накладной: НК-2025-0089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Наименование товара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Цемент М500 Д0</w:t>
            </w:r>
          </w:p>
        </w:tc>
        <w:tc>
          <w:tcPr>
            <w:tcW w:type="dxa" w:w="2160"/>
          </w:tcPr>
          <w:p>
            <w:r>
              <w:t xml:space="preserve">150</w:t>
            </w:r>
          </w:p>
        </w:tc>
        <w:tc>
          <w:tcPr>
            <w:tcW w:type="dxa" w:w="2160"/>
          </w:tcPr>
          <w:p>
            <w:r>
              <w:t xml:space="preserve">Мешки по 50 кг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Арматура АIII Ø12 мм</w:t>
            </w:r>
          </w:p>
        </w:tc>
        <w:tc>
          <w:tcPr>
            <w:tcW w:type="dxa" w:w="2160"/>
          </w:tcPr>
          <w:p>
            <w:r>
              <w:t xml:space="preserve">200</w:t>
            </w:r>
          </w:p>
        </w:tc>
        <w:tc>
          <w:tcPr>
            <w:tcW w:type="dxa" w:w="2160"/>
          </w:tcPr>
          <w:p>
            <w:r>
              <w:t xml:space="preserve">Прутки 11.7 м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Песок строительный</w:t>
            </w:r>
          </w:p>
        </w:tc>
        <w:tc>
          <w:tcPr>
            <w:tcW w:type="dxa" w:w="2160"/>
          </w:tcPr>
          <w:p>
            <w:r>
              <w:t xml:space="preserve">50</w:t>
            </w:r>
          </w:p>
        </w:tc>
        <w:tc>
          <w:tcPr>
            <w:tcW w:type="dxa" w:w="2160"/>
          </w:tcPr>
          <w:p>
            <w:r>
              <w:t xml:space="preserve">Тонны</w:t>
            </w:r>
          </w:p>
        </w:tc>
      </w:tr>
      <w:tr>
        <w:tc>
          <w:tcPr>
            <w:tcW w:type="dxa" w:w="2160"/>
          </w:tcPr>
          <w:p>
            <w:r>
              <w:t xml:space="preserve">4</w:t>
            </w:r>
          </w:p>
        </w:tc>
        <w:tc>
          <w:tcPr>
            <w:tcW w:type="dxa" w:w="2160"/>
          </w:tcPr>
          <w:p>
            <w:r>
              <w:t xml:space="preserve">Щебень фракция 5-20 мм</w:t>
            </w:r>
          </w:p>
        </w:tc>
        <w:tc>
          <w:tcPr>
            <w:tcW w:type="dxa" w:w="2160"/>
          </w:tcPr>
          <w:p>
            <w:r>
              <w:t xml:space="preserve">80</w:t>
            </w:r>
          </w:p>
        </w:tc>
        <w:tc>
          <w:tcPr>
            <w:tcW w:type="dxa" w:w="2160"/>
          </w:tcPr>
          <w:p>
            <w:r>
              <w:t xml:space="preserve">Тонны</w:t>
            </w:r>
          </w:p>
        </w:tc>
      </w:tr>
    </w:tbl>
    <w:p/>
    <w:p>
      <w:r>
        <w:t xml:space="preserve">Всего наименований: 4</w:t>
      </w:r>
    </w:p>
    <w:p>
      <w:r>
        <w:t xml:space="preserve">Общее количество: 480 ед.</w:t>
      </w:r>
    </w:p>
    <w:p/>
    <w:p>
      <w:r>
        <w:t xml:space="preserve">Отгрузил: Сидоров А.В. _________________</w:t>
      </w:r>
    </w:p>
    <w:p>
      <w:r>
        <w:t xml:space="preserve">Получил: Иванов С.П.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