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Vergleichsvorschlag</w:t>
      </w:r>
    </w:p>
    <w:p>
      <w:r>
        <w:t>Vergleichsvorschlag zwischen Max Meier (Käufer) und SoftTech GmbH (Verkäufer)</w:t>
      </w:r>
    </w:p>
    <w:p/>
    <w:p>
      <w:r>
        <w:t>Der Verkäufer gewährt dem Käufer eine einmalige Rückvergütung in Höhe von CHF 96.– (20% des Kaufpreises), zahlbar innert 5 Tagen.</w:t>
      </w:r>
    </w:p>
    <w:p>
      <w:r>
        <w:t>Der Käufer akzeptiert damit die verspätete Lieferung als erledigt. Weitere Ansprüche werden ausgeschlossen.</w:t>
      </w:r>
    </w:p>
    <w:p/>
    <w:p>
      <w:r>
        <w:t>Dieser Vergleich tritt nur in Kraft, wenn beide Parteien schriftlich zustimmen.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