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Restzahlung 50%</w:t>
      </w:r>
    </w:p>
    <w:p>
      <w:r>
        <w:t>BauMaschinenSchweiz GmbH</w:t>
        <w:br/>
        <w:t>Industriestrasse 21</w:t>
        <w:br/>
        <w:t>4800 Zofingen</w:t>
        <w:br/>
        <w:t>Telefon: 062 987 65 43</w:t>
        <w:br/>
        <w:t>MWST-Nr.: CHE-999.111.333 MWST</w:t>
      </w:r>
    </w:p>
    <w:p>
      <w:r>
        <w:br/>
        <w:t>Rechnung an:</w:t>
        <w:br/>
        <w:t>Hoch &amp; Tiefbau AG</w:t>
        <w:br/>
        <w:t>Alpenstrasse 12</w:t>
        <w:br/>
        <w:t>6000 Luzern</w:t>
      </w:r>
    </w:p>
    <w:p>
      <w:r>
        <w:br/>
        <w:t>Rechnungsnummer: 2025-10987-B</w:t>
      </w:r>
    </w:p>
    <w:p>
      <w:r>
        <w:t>Rechnungsdatum: 08.04.2025</w:t>
        <w:br/>
        <w:t>Zahlbar bis: 18.04.2025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Beschreibung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Betrag (CHF)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Restzahlung auf Kompakt-Raupe BMS 4000 mit Grabenfräse, GPS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36’000.00</w:t>
            </w:r>
          </w:p>
        </w:tc>
      </w:tr>
    </w:tbl>
    <w:p>
      <w:r>
        <w:br/>
        <w:t>Zwischensumme: CHF 36’000.00</w:t>
      </w:r>
    </w:p>
    <w:p>
      <w:r>
        <w:t>MwSt 7.7%: CHF 2’772.00</w:t>
      </w:r>
    </w:p>
    <w:p>
      <w:r>
        <w:t>Total: CHF 38’772.00</w:t>
      </w:r>
    </w:p>
    <w:p>
      <w:r>
        <w:br/>
        <w:t>Zahlung per Banküberweisung an:</w:t>
        <w:br/>
        <w:t>Credit Suisse Zofingen</w:t>
        <w:br/>
        <w:t>IBAN: CH77 0483 5214 5555 0000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