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Reklamation – CREOVA GmbH</w:t>
      </w:r>
    </w:p>
    <w:p>
      <w:r>
        <w:t>Von: daniel.wyss@creova.ch</w:t>
        <w:br/>
        <w:t>An: thomas.keller@webmarkt.ch</w:t>
        <w:br/>
        <w:t>Datum: 20.06.2025</w:t>
      </w:r>
    </w:p>
    <w:p>
      <w:r>
        <w:t>Betreff: Falscher Domaintransfer</w:t>
      </w:r>
    </w:p>
    <w:p>
      <w:r>
        <w:br/>
        <w:t>Sehr geehrter Herr Keller</w:t>
        <w:br/>
        <w:br/>
        <w:t>Zu unserer Überraschung wurde die Domain www.brandex.ch übertragen – wir hatten jedoch explizit www.brandix.ch angefragt und in unserer ursprünglichen Mail auch so bezeichnet.</w:t>
        <w:br/>
        <w:br/>
        <w:t>Wir fordern eine umgehende Rückabwicklung oder eine Ersatzlösung.</w:t>
        <w:br/>
        <w:br/>
        <w:t>Mit freundlichen Grüssen</w:t>
        <w:br/>
        <w:t>Daniel Wyss</w:t>
        <w:br/>
        <w:t>CREOVA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