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Reklamation – Sabrina Vogel</w:t>
      </w:r>
    </w:p>
    <w:p>
      <w:r>
        <w:t>Von: s.vogel@mail.ch</w:t>
        <w:br/>
        <w:t>An: info@swisskitchenworld.ch</w:t>
        <w:br/>
        <w:t>Datum: 03.06.2025</w:t>
      </w:r>
    </w:p>
    <w:p>
      <w:r>
        <w:t>Betreff: Defekter Mixer – Glasbehälter gebrochen</w:t>
      </w:r>
    </w:p>
    <w:p>
      <w:r>
        <w:br/>
        <w:t>Sehr geehrtes SwissKitchen-Team</w:t>
        <w:br/>
        <w:br/>
        <w:t>Ich habe gestern in Ihrer Filiale in Zug den NutriPro 1500 gekauft. Beim Auspacken zu Hause musste ich feststellen, dass der Glasbehälter einen Riss aufweist (siehe Foto im Anhang).</w:t>
        <w:br/>
        <w:br/>
        <w:t>Bitte teilen Sie mir mit, wie ich weiter vorgehen soll.</w:t>
        <w:br/>
        <w:br/>
        <w:t>Mit freundlichen Grüssen</w:t>
        <w:br/>
        <w:t>Sabrina Vogel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