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SwissKitchenWorld GmbH</w:t>
      </w:r>
    </w:p>
    <w:p>
      <w:r>
        <w:t>Von: info@swisskitchenworld.ch</w:t>
        <w:br/>
        <w:t>An: s.vogel@mail.ch</w:t>
        <w:br/>
        <w:t>Datum: 04.06.2025</w:t>
      </w:r>
    </w:p>
    <w:p>
      <w:r>
        <w:t>Betreff: Ihre Reklamation zum NutriPro 1500</w:t>
      </w:r>
    </w:p>
    <w:p>
      <w:r>
        <w:br/>
        <w:t>Sehr geehrte Frau Vogel</w:t>
        <w:br/>
        <w:br/>
        <w:t>Bitte bringen Sie das Gerät inkl. Zubehör und Originalquittung in unsere Filiale zurück. Wir nehmen dann eine Prüfung vor und leiten gegebenenfalls einen Austausch ein.</w:t>
        <w:br/>
        <w:br/>
        <w:t>Freundliche Grüsse</w:t>
        <w:br/>
        <w:t>SwissKitchenWorld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