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– Sabrina Vogel</w:t>
      </w:r>
    </w:p>
    <w:p>
      <w:r>
        <w:t>Von: s.vogel@mail.ch</w:t>
        <w:br/>
        <w:t>An: filiale.zug@swisskitchenworld.ch</w:t>
        <w:br/>
        <w:t>Datum: 10.06.2025</w:t>
      </w:r>
    </w:p>
    <w:p>
      <w:r>
        <w:t>Betreff: Kulanzlösung NutriPro 1500</w:t>
      </w:r>
    </w:p>
    <w:p>
      <w:r>
        <w:br/>
        <w:t>Guten Tag</w:t>
        <w:br/>
        <w:br/>
        <w:t>Ich nehme den vorgeschlagenen Austausch des Glasbehälters gerne an. Besten Dank für das Entgegenkommen.</w:t>
        <w:br/>
        <w:br/>
        <w:t>Mit freundlichen Grüssen</w:t>
        <w:br/>
        <w:t>Sabrina Vogel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