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Vergleichsvorschlag – InduTech GmbH</w:t>
      </w:r>
    </w:p>
    <w:p>
      <w:r>
        <w:t>Von: verkauf@indutech.ch</w:t>
        <w:br/>
        <w:t>An: einkauf@printoflex.ch</w:t>
        <w:br/>
        <w:t>Datum: 08.07.2025</w:t>
      </w:r>
    </w:p>
    <w:p>
      <w:r>
        <w:t>Betreff: Kulanzangebot FlexoPrint X200</w:t>
      </w:r>
    </w:p>
    <w:p>
      <w:r>
        <w:br/>
        <w:t>Sehr geehrte Damen und Herren</w:t>
        <w:br/>
        <w:br/>
        <w:t>Im Interesse der weiteren Zusammenarbeit bieten wir folgende Optionen an:</w:t>
        <w:br/>
        <w:t>- Ersatz des beschädigten Rahmens innerhalb von 4 Wochen</w:t>
        <w:br/>
        <w:t>- Alternativ einen Preisnachlass von 20% auf den Kaufpreis</w:t>
        <w:br/>
        <w:br/>
        <w:t>Bitte teilen Sie uns Ihre Entscheidung bis 15.07.2025 mit.</w:t>
        <w:br/>
        <w:br/>
        <w:t>Freundliche Grüsse</w:t>
        <w:br/>
        <w:t>InduTech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