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Bestellbestätigung – Artfolio Editions GmbH</w:t>
      </w:r>
    </w:p>
    <w:p>
      <w:r>
        <w:t>Bestellnummer: A20250613-3197</w:t>
      </w:r>
    </w:p>
    <w:p>
      <w:r>
        <w:t>Kunde: Luca Marti</w:t>
        <w:br/>
        <w:t>E-Mail: luca.marti@bluewin.ch</w:t>
        <w:br/>
        <w:t>Datum: 13.06.2025</w:t>
        <w:br/>
      </w:r>
    </w:p>
    <w:p>
      <w:r>
        <w:t>Produkt:</w:t>
        <w:br/>
        <w:t>- Swiss Landscapes 2025 (Digitalversion + Hardcover-Ausgabe)</w:t>
      </w:r>
    </w:p>
    <w:p>
      <w:r>
        <w:t>Gesamtbetrag: CHF 89.– (inkl. MWST)</w:t>
        <w:br/>
        <w:t>Zahlungsart: Kreditkarte</w:t>
        <w:br/>
        <w:t>Status: Zahlung eingegangen</w:t>
      </w:r>
    </w:p>
    <w:p>
      <w:r>
        <w:br/>
        <w:t>Vielen Dank für Ihre Bestellung!</w:t>
        <w:br/>
        <w:t>Ihr Artfolio-Team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