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Luca Marti</w:t>
      </w:r>
    </w:p>
    <w:p>
      <w:r>
        <w:t>Von: luca.marti@bluewin.ch</w:t>
        <w:br/>
        <w:t>An: info@artfolio-ed.ch</w:t>
        <w:br/>
        <w:t>Datum: 17.06.2025</w:t>
      </w:r>
    </w:p>
    <w:p>
      <w:r>
        <w:t>Betreff: Beschädigter Bildband – Swiss Landscapes 2025</w:t>
      </w:r>
    </w:p>
    <w:p>
      <w:r>
        <w:br/>
        <w:t>Guten Tag</w:t>
        <w:br/>
        <w:br/>
        <w:t>Der heute gelieferte Bildband hat eine stark eingedrückte Ecke und ist leider beschädigt angekommen. Ich bitte um Ersatz. Foto habe ich angehängt.</w:t>
        <w:br/>
        <w:br/>
        <w:t>Freundliche Grüsse</w:t>
        <w:br/>
        <w:t>Luca Marti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