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Reaktion – Luca Marti</w:t>
      </w:r>
    </w:p>
    <w:p>
      <w:r>
        <w:t>Von: luca.marti@bluewin.ch</w:t>
        <w:br/>
        <w:t>An: info@artfolio-ed.ch</w:t>
        <w:br/>
        <w:t>Datum: 19.06.2025</w:t>
      </w:r>
    </w:p>
    <w:p>
      <w:r>
        <w:t>Betreff: Ihre Antwort auf meine Reklamation</w:t>
      </w:r>
    </w:p>
    <w:p>
      <w:r>
        <w:br/>
        <w:t>Sehr geehrtes Artfolio-Team</w:t>
        <w:br/>
        <w:br/>
        <w:t>Die digitale Version ist für mich kein Ersatz für das beschädigte Printprodukt. Ich erwarte entweder einen neuen Druck oder die Rückerstattung des Kaufpreises.</w:t>
        <w:br/>
        <w:br/>
        <w:t>Freundliche Grüsse</w:t>
        <w:br/>
        <w:t>Luca Marti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