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BauWerk Planungs AG</w:t>
      </w:r>
    </w:p>
    <w:p>
      <w:r>
        <w:t>Von: einkauf@bauwerk-planung.ch</w:t>
        <w:br/>
        <w:t>An: support@softtec.ch</w:t>
        <w:br/>
        <w:t>Datum: 15.05.2025</w:t>
      </w:r>
    </w:p>
    <w:p>
      <w:r>
        <w:t>Betreff: Defekter USB-Stick – Archimaster 2025</w:t>
      </w:r>
    </w:p>
    <w:p>
      <w:r>
        <w:br/>
        <w:t>Sehr geehrte Damen und Herren</w:t>
        <w:br/>
        <w:br/>
        <w:t>Der heute erhaltene USB-Stick ist defekt und nicht lesbar.</w:t>
        <w:br/>
        <w:t>Wir bitten um umgehenden Ersatz.</w:t>
        <w:br/>
        <w:br/>
        <w:t>Freundliche Grüsse</w:t>
        <w:br/>
        <w:t>BauWerk Planungs AG</w:t>
        <w:br/>
        <w:t>Andreas Meier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