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SoftTec Solutions GmbH</w:t>
      </w:r>
    </w:p>
    <w:p>
      <w:r>
        <w:t>Von: support@softtec.ch</w:t>
        <w:br/>
        <w:t>An: einkauf@bauwerk-planung.ch</w:t>
        <w:br/>
        <w:t>Datum: 16.05.2025</w:t>
      </w:r>
    </w:p>
    <w:p>
      <w:r>
        <w:t>Betreff: Ihre Reklamation USB-Stick</w:t>
      </w:r>
    </w:p>
    <w:p>
      <w:r>
        <w:br/>
        <w:t>Sehr geehrter Herr Meier</w:t>
        <w:br/>
        <w:br/>
        <w:t>Gemäss unseren AGB geht die Gefahr mit Übergabe an den Kurierdienst auf Sie über. Wir bieten Ihnen aus Kulanz einen Ersatz-USB-Stick an. Versandkosten müssten wir Ihnen jedoch berechnen.</w:t>
        <w:br/>
        <w:br/>
        <w:t>Freundliche Grüsse</w:t>
        <w:br/>
        <w:t>SoftTec Solutions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