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Reklamation – HelioBau AG (ausführlich)</w:t>
      </w:r>
    </w:p>
    <w:p>
      <w:r>
        <w:t>Von: einkauf@heliobau.ch</w:t>
        <w:br/>
        <w:t>An: verkauf@sunsolutions.ch</w:t>
        <w:br/>
        <w:t>Datum: 25.05.2025</w:t>
        <w:br/>
        <w:t>Betreff: Fehlende Lieferung – Solarpanels</w:t>
        <w:br/>
        <w:br/>
        <w:t>Sehr geehrte Damen und Herren</w:t>
        <w:br/>
        <w:br/>
        <w:t>Nach Durchsicht der gelieferten Ware mussten wir feststellen, dass lediglich 30 statt der bestellten 40 Solarpanels geliefert wurden. Diese Panels sind für ein laufendes Projekt zwingend erforderlich, und der fehlende Teil gefährdet die fristgerechte Umsetzung erheblich.</w:t>
        <w:br/>
        <w:br/>
        <w:t>Wir fordern Sie daher auf, die fehlenden 10 Panels unverzüglich und ohne weitere Kosten nachzuliefern. Wir bitten um eine Bestätigung bis spätestens 27.05.2025.</w:t>
        <w:br/>
        <w:br/>
        <w:t>Freundliche Grüsse</w:t>
        <w:br/>
        <w:t>HelioBau AG</w:t>
        <w:br/>
        <w:t>Klara Moser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